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FE0C15C">
      <w:pPr>
        <w:spacing w:after="0" w:line="240" w:lineRule="auto"/>
        <w:jc w:val="center"/>
        <w:rPr>
          <w:rFonts w:ascii="Times New Roman" w:hAnsi="Times New Roman" w:eastAsia="Times New Roman" w:cs="Times New Roman"/>
          <w:color w:val="auto"/>
          <w:sz w:val="28"/>
          <w:szCs w:val="26"/>
          <w:lang w:eastAsia="ru-RU"/>
        </w:rPr>
      </w:pPr>
      <w:bookmarkStart w:id="0" w:name="_GoBack"/>
      <w:r>
        <w:rPr>
          <w:rFonts w:ascii="Times New Roman" w:hAnsi="Times New Roman" w:eastAsia="Times New Roman" w:cs="Times New Roman"/>
          <w:color w:val="auto"/>
          <w:sz w:val="28"/>
          <w:szCs w:val="26"/>
          <w:lang w:eastAsia="ru-RU"/>
        </w:rPr>
        <w:drawing>
          <wp:anchor distT="0" distB="0" distL="114300" distR="114300" simplePos="0" relativeHeight="251660288" behindDoc="0" locked="0" layoutInCell="1" allowOverlap="1">
            <wp:simplePos x="0" y="0"/>
            <wp:positionH relativeFrom="margin">
              <wp:posOffset>-842010</wp:posOffset>
            </wp:positionH>
            <wp:positionV relativeFrom="margin">
              <wp:posOffset>13970</wp:posOffset>
            </wp:positionV>
            <wp:extent cx="840105" cy="774065"/>
            <wp:effectExtent l="0" t="0" r="0" b="6985"/>
            <wp:wrapSquare wrapText="bothSides"/>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Рисунок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840105" cy="774065"/>
                    </a:xfrm>
                    <a:prstGeom prst="rect">
                      <a:avLst/>
                    </a:prstGeom>
                    <a:noFill/>
                  </pic:spPr>
                </pic:pic>
              </a:graphicData>
            </a:graphic>
          </wp:anchor>
        </w:drawing>
      </w:r>
      <w:r>
        <w:rPr>
          <w:rFonts w:ascii="Times New Roman" w:hAnsi="Times New Roman" w:eastAsia="Times New Roman" w:cs="Times New Roman"/>
          <w:color w:val="auto"/>
          <w:sz w:val="28"/>
          <w:szCs w:val="26"/>
          <w:lang w:eastAsia="ru-RU"/>
        </w:rPr>
        <w:t>«Дальневосточный филиал Федерального государственного бюджетного образовательного учреждения высшего образования</w:t>
      </w:r>
    </w:p>
    <w:p w14:paraId="043AFDCF">
      <w:pPr>
        <w:spacing w:after="0" w:line="240" w:lineRule="auto"/>
        <w:jc w:val="center"/>
        <w:rPr>
          <w:rFonts w:ascii="Times New Roman" w:hAnsi="Times New Roman" w:eastAsia="Times New Roman" w:cs="Times New Roman"/>
          <w:color w:val="auto"/>
          <w:sz w:val="28"/>
          <w:szCs w:val="26"/>
          <w:lang w:eastAsia="ru-RU"/>
        </w:rPr>
      </w:pPr>
      <w:r>
        <w:rPr>
          <w:rFonts w:ascii="Times New Roman" w:hAnsi="Times New Roman" w:eastAsia="Times New Roman" w:cs="Times New Roman"/>
          <w:color w:val="auto"/>
          <w:sz w:val="28"/>
          <w:szCs w:val="26"/>
          <w:lang w:eastAsia="ru-RU"/>
        </w:rPr>
        <w:t>«Всероссийская академия внешней торговли</w:t>
      </w:r>
    </w:p>
    <w:p w14:paraId="418BB111">
      <w:pPr>
        <w:spacing w:after="0" w:line="240" w:lineRule="auto"/>
        <w:jc w:val="center"/>
        <w:rPr>
          <w:rFonts w:ascii="Times New Roman" w:hAnsi="Times New Roman" w:eastAsia="Times New Roman" w:cs="Times New Roman"/>
          <w:color w:val="auto"/>
          <w:sz w:val="28"/>
          <w:szCs w:val="26"/>
          <w:lang w:eastAsia="ru-RU"/>
        </w:rPr>
      </w:pPr>
      <w:r>
        <w:rPr>
          <w:rFonts w:ascii="Times New Roman" w:hAnsi="Times New Roman" w:eastAsia="Times New Roman" w:cs="Times New Roman"/>
          <w:color w:val="auto"/>
          <w:sz w:val="28"/>
          <w:szCs w:val="26"/>
          <w:lang w:eastAsia="ru-RU"/>
        </w:rPr>
        <w:t>Министерства экономического развития Российской Федерации»</w:t>
      </w:r>
    </w:p>
    <w:p w14:paraId="272F25EC">
      <w:pPr>
        <w:spacing w:after="0" w:line="240" w:lineRule="auto"/>
        <w:rPr>
          <w:rFonts w:ascii="Times New Roman" w:hAnsi="Times New Roman" w:eastAsia="Calibri" w:cs="Times New Roman"/>
          <w:color w:val="auto"/>
          <w:sz w:val="28"/>
          <w:szCs w:val="26"/>
          <w:lang w:eastAsia="ru-RU"/>
        </w:rPr>
      </w:pPr>
      <w:r>
        <w:rPr>
          <w:rFonts w:ascii="Times New Roman" w:hAnsi="Times New Roman" w:eastAsia="Times New Roman" w:cs="Times New Roman"/>
          <w:color w:val="auto"/>
          <w:sz w:val="28"/>
          <w:szCs w:val="26"/>
          <w:lang w:eastAsia="ru-RU"/>
        </w:rPr>
        <mc:AlternateContent>
          <mc:Choice Requires="wps">
            <w:drawing>
              <wp:anchor distT="0" distB="0" distL="114300" distR="114300" simplePos="0" relativeHeight="251659264" behindDoc="0" locked="0" layoutInCell="1" allowOverlap="1">
                <wp:simplePos x="0" y="0"/>
                <wp:positionH relativeFrom="column">
                  <wp:posOffset>-17145</wp:posOffset>
                </wp:positionH>
                <wp:positionV relativeFrom="paragraph">
                  <wp:posOffset>79375</wp:posOffset>
                </wp:positionV>
                <wp:extent cx="6040755" cy="27305"/>
                <wp:effectExtent l="0" t="19050" r="55245" b="48895"/>
                <wp:wrapNone/>
                <wp:docPr id="4" name="Прямая соединительная линия 4"/>
                <wp:cNvGraphicFramePr/>
                <a:graphic xmlns:a="http://schemas.openxmlformats.org/drawingml/2006/main">
                  <a:graphicData uri="http://schemas.microsoft.com/office/word/2010/wordprocessingShape">
                    <wps:wsp>
                      <wps:cNvCnPr>
                        <a:cxnSpLocks noChangeShapeType="1"/>
                      </wps:cNvCnPr>
                      <wps:spPr bwMode="auto">
                        <a:xfrm flipV="1">
                          <a:off x="0" y="0"/>
                          <a:ext cx="6040755" cy="27305"/>
                        </a:xfrm>
                        <a:prstGeom prst="line">
                          <a:avLst/>
                        </a:prstGeom>
                        <a:noFill/>
                        <a:ln w="57150" cmpd="thickThin">
                          <a:solidFill>
                            <a:srgbClr val="000000"/>
                          </a:solidFill>
                          <a:round/>
                        </a:ln>
                      </wps:spPr>
                      <wps:bodyPr/>
                    </wps:wsp>
                  </a:graphicData>
                </a:graphic>
              </wp:anchor>
            </w:drawing>
          </mc:Choice>
          <mc:Fallback>
            <w:pict>
              <v:line id="Прямая соединительная линия 4" o:spid="_x0000_s1026" o:spt="20" style="position:absolute;left:0pt;flip:y;margin-left:-1.35pt;margin-top:6.25pt;height:2.15pt;width:475.65pt;z-index:251659264;mso-width-relative:page;mso-height-relative:page;" filled="f" stroked="t" coordsize="21600,21600" o:gfxdata="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">
                <v:fill on="f" focussize="0,0"/>
                <v:stroke weight="4.5pt" color="#000000" linestyle="thickThin" joinstyle="round"/>
                <v:imagedata o:title=""/>
                <o:lock v:ext="edit" aspectratio="f"/>
              </v:line>
            </w:pict>
          </mc:Fallback>
        </mc:AlternateContent>
      </w:r>
    </w:p>
    <w:p w14:paraId="4A430F3B">
      <w:pPr>
        <w:spacing w:after="0" w:line="240" w:lineRule="auto"/>
        <w:jc w:val="center"/>
        <w:rPr>
          <w:rFonts w:ascii="Times New Roman" w:hAnsi="Times New Roman"/>
          <w:b/>
          <w:bCs/>
          <w:caps/>
          <w:color w:val="auto"/>
          <w:sz w:val="28"/>
          <w:szCs w:val="28"/>
          <w:lang w:eastAsia="ru-RU"/>
        </w:rPr>
      </w:pPr>
      <w:r>
        <w:rPr>
          <w:rFonts w:ascii="Times New Roman" w:hAnsi="Times New Roman"/>
          <w:b/>
          <w:bCs/>
          <w:caps/>
          <w:color w:val="auto"/>
          <w:sz w:val="28"/>
          <w:szCs w:val="28"/>
          <w:lang w:eastAsia="ru-RU"/>
        </w:rPr>
        <w:drawing>
          <wp:anchor distT="0" distB="0" distL="114300" distR="114300" simplePos="0" relativeHeight="251663360" behindDoc="1" locked="0" layoutInCell="1" allowOverlap="1">
            <wp:simplePos x="0" y="0"/>
            <wp:positionH relativeFrom="column">
              <wp:posOffset>-855980</wp:posOffset>
            </wp:positionH>
            <wp:positionV relativeFrom="paragraph">
              <wp:posOffset>144780</wp:posOffset>
            </wp:positionV>
            <wp:extent cx="7299960" cy="2861310"/>
            <wp:effectExtent l="0" t="0" r="15240" b="15240"/>
            <wp:wrapNone/>
            <wp:docPr id="3"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Рисунок 1"/>
                    <pic:cNvPicPr>
                      <a:picLocks noChangeAspect="1"/>
                    </pic:cNvPicPr>
                  </pic:nvPicPr>
                  <pic:blipFill>
                    <a:blip r:embed="rId8">
                      <a:lum contrast="11999"/>
                    </a:blip>
                    <a:srcRect l="28348" t="43098" r="27670" b="25937"/>
                    <a:stretch>
                      <a:fillRect/>
                    </a:stretch>
                  </pic:blipFill>
                  <pic:spPr>
                    <a:xfrm>
                      <a:off x="0" y="0"/>
                      <a:ext cx="7299960" cy="2861310"/>
                    </a:xfrm>
                    <a:prstGeom prst="rect">
                      <a:avLst/>
                    </a:prstGeom>
                    <a:noFill/>
                    <a:ln>
                      <a:noFill/>
                    </a:ln>
                  </pic:spPr>
                </pic:pic>
              </a:graphicData>
            </a:graphic>
          </wp:anchor>
        </w:drawing>
      </w:r>
      <w:r>
        <w:rPr>
          <w:rFonts w:ascii="Times New Roman" w:hAnsi="Times New Roman"/>
          <w:b/>
          <w:bCs/>
          <w:caps/>
          <w:color w:val="auto"/>
          <w:sz w:val="28"/>
          <w:szCs w:val="28"/>
          <w:lang w:eastAsia="ru-RU"/>
        </w:rPr>
        <w:t>кафедрА «ЭКОНОМИКА И УПРАВЛЕНИЕ»</w:t>
      </w:r>
    </w:p>
    <w:p w14:paraId="2294D49E">
      <w:pPr>
        <w:spacing w:after="0" w:line="240" w:lineRule="auto"/>
        <w:jc w:val="both"/>
        <w:rPr>
          <w:rFonts w:ascii="Times New Roman" w:hAnsi="Times New Roman" w:eastAsia="Times New Roman" w:cs="Times New Roman"/>
          <w:color w:val="auto"/>
          <w:sz w:val="24"/>
          <w:lang w:eastAsia="ru-RU"/>
        </w:rPr>
      </w:pPr>
    </w:p>
    <w:p w14:paraId="4A23E50F">
      <w:pPr>
        <w:spacing w:after="0" w:line="240" w:lineRule="auto"/>
        <w:jc w:val="both"/>
        <w:rPr>
          <w:rFonts w:ascii="Times New Roman" w:hAnsi="Times New Roman" w:eastAsia="Times New Roman" w:cs="Times New Roman"/>
          <w:color w:val="auto"/>
          <w:sz w:val="24"/>
          <w:lang w:eastAsia="ru-RU"/>
        </w:rPr>
      </w:pPr>
    </w:p>
    <w:p w14:paraId="7BCC7821">
      <w:pPr>
        <w:spacing w:after="0" w:line="240" w:lineRule="auto"/>
        <w:jc w:val="both"/>
        <w:rPr>
          <w:rFonts w:ascii="Times New Roman" w:hAnsi="Times New Roman" w:eastAsia="Times New Roman" w:cs="Times New Roman"/>
          <w:color w:val="auto"/>
          <w:sz w:val="24"/>
          <w:lang w:eastAsia="ru-RU"/>
        </w:rPr>
      </w:pPr>
    </w:p>
    <w:p w14:paraId="2FBC688B">
      <w:pPr>
        <w:tabs>
          <w:tab w:val="left" w:pos="4404"/>
        </w:tabs>
        <w:spacing w:after="0" w:line="240" w:lineRule="auto"/>
        <w:jc w:val="center"/>
        <w:rPr>
          <w:rFonts w:ascii="Times New Roman" w:hAnsi="Times New Roman" w:eastAsia="Times New Roman" w:cs="Times New Roman"/>
          <w:b/>
          <w:color w:val="auto"/>
          <w:sz w:val="24"/>
          <w:lang w:eastAsia="ru-RU"/>
        </w:rPr>
      </w:pPr>
    </w:p>
    <w:p w14:paraId="59AC6A84">
      <w:pPr>
        <w:tabs>
          <w:tab w:val="left" w:pos="4404"/>
        </w:tabs>
        <w:spacing w:after="0" w:line="240" w:lineRule="auto"/>
        <w:jc w:val="center"/>
        <w:rPr>
          <w:rFonts w:ascii="Times New Roman" w:hAnsi="Times New Roman" w:eastAsia="Times New Roman" w:cs="Times New Roman"/>
          <w:b/>
          <w:color w:val="auto"/>
          <w:sz w:val="24"/>
          <w:lang w:eastAsia="ru-RU"/>
        </w:rPr>
      </w:pPr>
    </w:p>
    <w:p w14:paraId="5A4A827B">
      <w:pPr>
        <w:tabs>
          <w:tab w:val="left" w:pos="4404"/>
        </w:tabs>
        <w:spacing w:after="0" w:line="240" w:lineRule="auto"/>
        <w:jc w:val="center"/>
        <w:rPr>
          <w:rFonts w:ascii="Times New Roman" w:hAnsi="Times New Roman" w:eastAsia="Times New Roman" w:cs="Times New Roman"/>
          <w:b/>
          <w:color w:val="auto"/>
          <w:sz w:val="24"/>
          <w:lang w:eastAsia="ru-RU"/>
        </w:rPr>
      </w:pPr>
    </w:p>
    <w:p w14:paraId="41A84748">
      <w:pPr>
        <w:tabs>
          <w:tab w:val="left" w:pos="4404"/>
        </w:tabs>
        <w:spacing w:after="0" w:line="240" w:lineRule="auto"/>
        <w:jc w:val="center"/>
        <w:rPr>
          <w:rFonts w:ascii="Times New Roman" w:hAnsi="Times New Roman" w:eastAsia="Times New Roman" w:cs="Times New Roman"/>
          <w:b/>
          <w:color w:val="auto"/>
          <w:sz w:val="24"/>
          <w:lang w:eastAsia="ru-RU"/>
        </w:rPr>
      </w:pPr>
    </w:p>
    <w:p w14:paraId="5D07820E">
      <w:pPr>
        <w:tabs>
          <w:tab w:val="left" w:pos="4404"/>
        </w:tabs>
        <w:spacing w:after="0" w:line="276" w:lineRule="auto"/>
        <w:jc w:val="center"/>
        <w:rPr>
          <w:rFonts w:ascii="Times New Roman" w:hAnsi="Times New Roman" w:eastAsia="Times New Roman" w:cs="Times New Roman"/>
          <w:b/>
          <w:color w:val="auto"/>
          <w:sz w:val="28"/>
          <w:szCs w:val="26"/>
          <w:lang w:eastAsia="ru-RU"/>
        </w:rPr>
      </w:pPr>
    </w:p>
    <w:p w14:paraId="655333F8">
      <w:pPr>
        <w:tabs>
          <w:tab w:val="left" w:pos="4404"/>
        </w:tabs>
        <w:spacing w:after="0" w:line="276" w:lineRule="auto"/>
        <w:jc w:val="center"/>
        <w:rPr>
          <w:rFonts w:ascii="Times New Roman" w:hAnsi="Times New Roman" w:eastAsia="Times New Roman" w:cs="Times New Roman"/>
          <w:b/>
          <w:color w:val="auto"/>
          <w:sz w:val="28"/>
          <w:szCs w:val="26"/>
          <w:lang w:eastAsia="ru-RU"/>
        </w:rPr>
      </w:pPr>
    </w:p>
    <w:p w14:paraId="0D1399FA">
      <w:pPr>
        <w:tabs>
          <w:tab w:val="left" w:pos="4404"/>
        </w:tabs>
        <w:spacing w:after="0" w:line="276" w:lineRule="auto"/>
        <w:jc w:val="center"/>
        <w:rPr>
          <w:rFonts w:ascii="Times New Roman" w:hAnsi="Times New Roman" w:eastAsia="Times New Roman" w:cs="Times New Roman"/>
          <w:b/>
          <w:color w:val="auto"/>
          <w:sz w:val="28"/>
          <w:szCs w:val="26"/>
          <w:lang w:eastAsia="ru-RU"/>
        </w:rPr>
      </w:pPr>
    </w:p>
    <w:p w14:paraId="779488A8">
      <w:pPr>
        <w:tabs>
          <w:tab w:val="left" w:pos="4404"/>
        </w:tabs>
        <w:spacing w:after="0" w:line="276" w:lineRule="auto"/>
        <w:jc w:val="center"/>
        <w:rPr>
          <w:rFonts w:ascii="Times New Roman" w:hAnsi="Times New Roman" w:eastAsia="Times New Roman" w:cs="Times New Roman"/>
          <w:b/>
          <w:color w:val="auto"/>
          <w:sz w:val="28"/>
          <w:szCs w:val="26"/>
          <w:lang w:eastAsia="ru-RU"/>
        </w:rPr>
      </w:pPr>
    </w:p>
    <w:p w14:paraId="23E23423">
      <w:pPr>
        <w:tabs>
          <w:tab w:val="left" w:pos="4404"/>
        </w:tabs>
        <w:spacing w:after="0" w:line="276" w:lineRule="auto"/>
        <w:jc w:val="center"/>
        <w:rPr>
          <w:rFonts w:ascii="Times New Roman" w:hAnsi="Times New Roman" w:eastAsia="Times New Roman" w:cs="Times New Roman"/>
          <w:b/>
          <w:color w:val="auto"/>
          <w:sz w:val="28"/>
          <w:szCs w:val="26"/>
          <w:lang w:eastAsia="ru-RU"/>
        </w:rPr>
      </w:pPr>
    </w:p>
    <w:p w14:paraId="03C01FD0">
      <w:pPr>
        <w:tabs>
          <w:tab w:val="left" w:pos="4404"/>
        </w:tabs>
        <w:spacing w:after="0" w:line="276" w:lineRule="auto"/>
        <w:jc w:val="center"/>
        <w:rPr>
          <w:rFonts w:ascii="Times New Roman" w:hAnsi="Times New Roman" w:eastAsia="Times New Roman" w:cs="Times New Roman"/>
          <w:b/>
          <w:color w:val="auto"/>
          <w:sz w:val="28"/>
          <w:szCs w:val="26"/>
          <w:lang w:eastAsia="ru-RU"/>
        </w:rPr>
      </w:pPr>
    </w:p>
    <w:p w14:paraId="6EA649A1">
      <w:pPr>
        <w:tabs>
          <w:tab w:val="left" w:pos="4404"/>
        </w:tabs>
        <w:spacing w:after="0" w:line="276" w:lineRule="auto"/>
        <w:jc w:val="center"/>
        <w:rPr>
          <w:rFonts w:ascii="Times New Roman" w:hAnsi="Times New Roman" w:eastAsia="Times New Roman" w:cs="Times New Roman"/>
          <w:b/>
          <w:color w:val="auto"/>
          <w:sz w:val="28"/>
          <w:szCs w:val="26"/>
          <w:lang w:eastAsia="ru-RU"/>
        </w:rPr>
      </w:pPr>
    </w:p>
    <w:p w14:paraId="65143691">
      <w:pPr>
        <w:tabs>
          <w:tab w:val="left" w:pos="4404"/>
        </w:tabs>
        <w:spacing w:after="0" w:line="276" w:lineRule="auto"/>
        <w:jc w:val="center"/>
        <w:rPr>
          <w:rFonts w:ascii="Times New Roman" w:hAnsi="Times New Roman" w:eastAsia="Times New Roman" w:cs="Times New Roman"/>
          <w:b/>
          <w:color w:val="auto"/>
          <w:sz w:val="28"/>
          <w:szCs w:val="26"/>
          <w:lang w:eastAsia="ru-RU"/>
        </w:rPr>
      </w:pPr>
    </w:p>
    <w:p w14:paraId="10265A38">
      <w:pPr>
        <w:tabs>
          <w:tab w:val="left" w:pos="4404"/>
        </w:tabs>
        <w:spacing w:after="0" w:line="276" w:lineRule="auto"/>
        <w:jc w:val="center"/>
        <w:rPr>
          <w:rFonts w:ascii="Times New Roman" w:hAnsi="Times New Roman" w:eastAsia="Times New Roman" w:cs="Times New Roman"/>
          <w:b/>
          <w:color w:val="auto"/>
          <w:sz w:val="28"/>
          <w:szCs w:val="26"/>
          <w:lang w:eastAsia="ru-RU"/>
        </w:rPr>
      </w:pPr>
    </w:p>
    <w:p w14:paraId="4B55147F">
      <w:pPr>
        <w:tabs>
          <w:tab w:val="left" w:pos="4404"/>
        </w:tabs>
        <w:spacing w:after="0" w:line="276" w:lineRule="auto"/>
        <w:jc w:val="center"/>
        <w:rPr>
          <w:rFonts w:ascii="Times New Roman" w:hAnsi="Times New Roman" w:eastAsia="Times New Roman" w:cs="Times New Roman"/>
          <w:b/>
          <w:color w:val="auto"/>
          <w:sz w:val="28"/>
          <w:szCs w:val="26"/>
          <w:lang w:eastAsia="ru-RU"/>
        </w:rPr>
      </w:pPr>
    </w:p>
    <w:p w14:paraId="65D1044F">
      <w:pPr>
        <w:tabs>
          <w:tab w:val="left" w:pos="4404"/>
        </w:tabs>
        <w:spacing w:after="0" w:line="276" w:lineRule="auto"/>
        <w:jc w:val="center"/>
        <w:rPr>
          <w:rFonts w:ascii="Times New Roman" w:hAnsi="Times New Roman" w:eastAsia="Times New Roman" w:cs="Times New Roman"/>
          <w:color w:val="auto"/>
          <w:sz w:val="28"/>
          <w:szCs w:val="26"/>
          <w:lang w:eastAsia="ru-RU"/>
        </w:rPr>
      </w:pPr>
      <w:r>
        <w:rPr>
          <w:rFonts w:ascii="Times New Roman" w:hAnsi="Times New Roman" w:eastAsia="Times New Roman" w:cs="Times New Roman"/>
          <w:b/>
          <w:color w:val="auto"/>
          <w:sz w:val="28"/>
          <w:szCs w:val="26"/>
          <w:lang w:eastAsia="ru-RU"/>
        </w:rPr>
        <w:t>РАБОЧАЯ ПРОГРАММА УЧЕБНОЙ ДИСЦИПЛИНЫ</w:t>
      </w:r>
    </w:p>
    <w:p w14:paraId="4E516910">
      <w:pPr>
        <w:tabs>
          <w:tab w:val="left" w:pos="4404"/>
        </w:tabs>
        <w:spacing w:after="0" w:line="276" w:lineRule="auto"/>
        <w:jc w:val="center"/>
        <w:rPr>
          <w:rFonts w:ascii="Times New Roman" w:hAnsi="Times New Roman" w:eastAsia="Times New Roman" w:cs="Times New Roman"/>
          <w:color w:val="auto"/>
          <w:sz w:val="28"/>
          <w:szCs w:val="26"/>
          <w:lang w:eastAsia="ru-RU"/>
        </w:rPr>
      </w:pPr>
      <w:r>
        <w:rPr>
          <w:rFonts w:ascii="Times New Roman" w:hAnsi="Times New Roman" w:eastAsia="Times New Roman" w:cs="Times New Roman"/>
          <w:b/>
          <w:color w:val="auto"/>
          <w:sz w:val="28"/>
          <w:szCs w:val="26"/>
          <w:lang w:eastAsia="ru-RU"/>
        </w:rPr>
        <w:t>«ГОСУДАРСТВЕННАЯ И МУНИЦИПАЛЬНАЯ СЛУЖБА»</w:t>
      </w:r>
    </w:p>
    <w:p w14:paraId="4C2CBCC4">
      <w:pPr>
        <w:spacing w:after="0" w:line="276" w:lineRule="auto"/>
        <w:jc w:val="center"/>
        <w:rPr>
          <w:rFonts w:ascii="Times New Roman" w:hAnsi="Times New Roman" w:eastAsia="Times New Roman" w:cs="Times New Roman"/>
          <w:b/>
          <w:bCs/>
          <w:color w:val="auto"/>
          <w:sz w:val="28"/>
          <w:szCs w:val="26"/>
          <w:lang w:eastAsia="ru-RU"/>
        </w:rPr>
      </w:pPr>
      <w:r>
        <w:rPr>
          <w:rFonts w:ascii="Times New Roman" w:hAnsi="Times New Roman" w:eastAsia="Times New Roman" w:cs="Times New Roman"/>
          <w:b/>
          <w:bCs/>
          <w:color w:val="auto"/>
          <w:sz w:val="28"/>
          <w:szCs w:val="26"/>
          <w:lang w:eastAsia="ru-RU"/>
        </w:rPr>
        <w:t>по направлению подготовки - 38.03.02 «Менеджмент»</w:t>
      </w:r>
    </w:p>
    <w:p w14:paraId="6118C960">
      <w:pPr>
        <w:spacing w:after="0" w:line="276" w:lineRule="auto"/>
        <w:jc w:val="center"/>
        <w:rPr>
          <w:rFonts w:ascii="Times New Roman" w:hAnsi="Times New Roman" w:eastAsia="Times New Roman" w:cs="Times New Roman"/>
          <w:b/>
          <w:bCs/>
          <w:color w:val="auto"/>
          <w:sz w:val="28"/>
          <w:szCs w:val="26"/>
          <w:lang w:eastAsia="ru-RU"/>
        </w:rPr>
      </w:pPr>
      <w:r>
        <w:rPr>
          <w:rFonts w:ascii="Times New Roman" w:hAnsi="Times New Roman" w:eastAsia="Times New Roman" w:cs="Times New Roman"/>
          <w:b/>
          <w:bCs/>
          <w:color w:val="auto"/>
          <w:sz w:val="28"/>
          <w:szCs w:val="26"/>
          <w:lang w:eastAsia="ru-RU"/>
        </w:rPr>
        <w:t>(уровень бакалавриата)</w:t>
      </w:r>
    </w:p>
    <w:p w14:paraId="4E53DB99">
      <w:pPr>
        <w:spacing w:after="0" w:line="276" w:lineRule="auto"/>
        <w:jc w:val="center"/>
        <w:rPr>
          <w:rFonts w:ascii="Times New Roman" w:hAnsi="Times New Roman" w:eastAsia="Times New Roman" w:cs="Times New Roman"/>
          <w:b/>
          <w:bCs/>
          <w:color w:val="auto"/>
          <w:sz w:val="28"/>
          <w:szCs w:val="26"/>
          <w:lang w:eastAsia="ru-RU"/>
        </w:rPr>
      </w:pPr>
      <w:r>
        <w:rPr>
          <w:rFonts w:ascii="Times New Roman" w:hAnsi="Times New Roman" w:eastAsia="Times New Roman" w:cs="Times New Roman"/>
          <w:b/>
          <w:bCs/>
          <w:color w:val="auto"/>
          <w:sz w:val="28"/>
          <w:szCs w:val="26"/>
          <w:lang w:eastAsia="ru-RU"/>
        </w:rPr>
        <w:t xml:space="preserve">направленность (профиль) </w:t>
      </w:r>
    </w:p>
    <w:p w14:paraId="3A6945F3">
      <w:pPr>
        <w:spacing w:after="0" w:line="276" w:lineRule="auto"/>
        <w:jc w:val="center"/>
        <w:rPr>
          <w:rFonts w:ascii="Times New Roman" w:hAnsi="Times New Roman" w:eastAsia="Times New Roman" w:cs="Times New Roman"/>
          <w:b/>
          <w:bCs/>
          <w:color w:val="auto"/>
          <w:sz w:val="28"/>
          <w:szCs w:val="26"/>
          <w:lang w:eastAsia="ru-RU"/>
        </w:rPr>
      </w:pPr>
      <w:r>
        <w:rPr>
          <w:rFonts w:ascii="Times New Roman" w:hAnsi="Times New Roman" w:eastAsia="Times New Roman" w:cs="Times New Roman"/>
          <w:b/>
          <w:bCs/>
          <w:color w:val="auto"/>
          <w:sz w:val="28"/>
          <w:szCs w:val="26"/>
          <w:lang w:eastAsia="ru-RU"/>
        </w:rPr>
        <w:t>«Государственное и муниципальное управление»</w:t>
      </w:r>
    </w:p>
    <w:p w14:paraId="08E163FB">
      <w:pPr>
        <w:spacing w:after="0" w:line="276" w:lineRule="auto"/>
        <w:jc w:val="center"/>
        <w:rPr>
          <w:rFonts w:ascii="Times New Roman" w:hAnsi="Times New Roman" w:eastAsia="Times New Roman" w:cs="Times New Roman"/>
          <w:b/>
          <w:bCs/>
          <w:color w:val="auto"/>
          <w:sz w:val="28"/>
          <w:szCs w:val="26"/>
          <w:lang w:eastAsia="ru-RU"/>
        </w:rPr>
      </w:pPr>
      <w:r>
        <w:rPr>
          <w:rFonts w:ascii="Times New Roman" w:hAnsi="Times New Roman" w:eastAsia="Times New Roman" w:cs="Times New Roman"/>
          <w:b/>
          <w:bCs/>
          <w:color w:val="auto"/>
          <w:sz w:val="28"/>
          <w:szCs w:val="26"/>
          <w:lang w:eastAsia="ru-RU"/>
        </w:rPr>
        <w:t>Форма подготовки (очная, очно-заочная)</w:t>
      </w:r>
    </w:p>
    <w:p w14:paraId="68DF339A">
      <w:pPr>
        <w:spacing w:after="0" w:line="276" w:lineRule="auto"/>
        <w:jc w:val="center"/>
        <w:rPr>
          <w:rFonts w:ascii="Times New Roman" w:hAnsi="Times New Roman" w:eastAsia="Times New Roman" w:cs="Times New Roman"/>
          <w:b/>
          <w:bCs/>
          <w:color w:val="auto"/>
          <w:sz w:val="28"/>
          <w:szCs w:val="26"/>
          <w:lang w:eastAsia="ru-RU"/>
        </w:rPr>
      </w:pPr>
      <w:r>
        <w:rPr>
          <w:rFonts w:ascii="Times New Roman" w:hAnsi="Times New Roman" w:eastAsia="Times New Roman" w:cs="Times New Roman"/>
          <w:b/>
          <w:bCs/>
          <w:color w:val="auto"/>
          <w:sz w:val="28"/>
          <w:szCs w:val="26"/>
          <w:lang w:eastAsia="ru-RU"/>
        </w:rPr>
        <w:t>(Обязательная часть)</w:t>
      </w:r>
    </w:p>
    <w:p w14:paraId="7202C925">
      <w:pPr>
        <w:tabs>
          <w:tab w:val="left" w:pos="4404"/>
        </w:tabs>
        <w:spacing w:after="0" w:line="240" w:lineRule="auto"/>
        <w:rPr>
          <w:rFonts w:ascii="Times New Roman" w:hAnsi="Times New Roman" w:eastAsia="Times New Roman" w:cs="Times New Roman"/>
          <w:color w:val="auto"/>
          <w:sz w:val="28"/>
          <w:szCs w:val="26"/>
          <w:lang w:eastAsia="ru-RU"/>
        </w:rPr>
      </w:pPr>
    </w:p>
    <w:p w14:paraId="7AC5F3C7">
      <w:pPr>
        <w:tabs>
          <w:tab w:val="left" w:pos="4404"/>
        </w:tabs>
        <w:spacing w:after="0" w:line="240" w:lineRule="auto"/>
        <w:jc w:val="center"/>
        <w:rPr>
          <w:rFonts w:ascii="Times New Roman" w:hAnsi="Times New Roman" w:eastAsia="Times New Roman" w:cs="Times New Roman"/>
          <w:color w:val="auto"/>
          <w:sz w:val="32"/>
          <w:szCs w:val="28"/>
          <w:lang w:eastAsia="ru-RU"/>
        </w:rPr>
      </w:pPr>
    </w:p>
    <w:p w14:paraId="55306B67">
      <w:pPr>
        <w:spacing w:after="0" w:line="240" w:lineRule="auto"/>
        <w:jc w:val="both"/>
        <w:rPr>
          <w:rFonts w:ascii="Times New Roman" w:hAnsi="Times New Roman" w:eastAsia="Times New Roman" w:cs="Times New Roman"/>
          <w:color w:val="auto"/>
          <w:szCs w:val="20"/>
          <w:lang w:eastAsia="ru-RU"/>
        </w:rPr>
      </w:pPr>
    </w:p>
    <w:p w14:paraId="1CC4FF36">
      <w:pPr>
        <w:spacing w:after="0" w:line="240" w:lineRule="auto"/>
        <w:jc w:val="both"/>
        <w:rPr>
          <w:rFonts w:ascii="Times New Roman" w:hAnsi="Times New Roman" w:eastAsia="Times New Roman" w:cs="Times New Roman"/>
          <w:color w:val="auto"/>
          <w:sz w:val="24"/>
          <w:lang w:eastAsia="ru-RU"/>
        </w:rPr>
      </w:pPr>
    </w:p>
    <w:p w14:paraId="2729A742">
      <w:pPr>
        <w:spacing w:after="0" w:line="240" w:lineRule="auto"/>
        <w:jc w:val="both"/>
        <w:rPr>
          <w:rFonts w:ascii="Times New Roman" w:hAnsi="Times New Roman" w:eastAsia="Times New Roman" w:cs="Times New Roman"/>
          <w:color w:val="auto"/>
          <w:szCs w:val="20"/>
          <w:lang w:eastAsia="ru-RU"/>
        </w:rPr>
      </w:pPr>
    </w:p>
    <w:p w14:paraId="1301513F">
      <w:pPr>
        <w:spacing w:after="0" w:line="240" w:lineRule="auto"/>
        <w:jc w:val="both"/>
        <w:rPr>
          <w:rFonts w:ascii="Times New Roman" w:hAnsi="Times New Roman" w:eastAsia="Times New Roman" w:cs="Times New Roman"/>
          <w:color w:val="auto"/>
          <w:szCs w:val="20"/>
          <w:lang w:eastAsia="ru-RU"/>
        </w:rPr>
      </w:pPr>
    </w:p>
    <w:p w14:paraId="02E745F2">
      <w:pPr>
        <w:spacing w:after="0" w:line="240" w:lineRule="auto"/>
        <w:jc w:val="both"/>
        <w:rPr>
          <w:rFonts w:ascii="Times New Roman" w:hAnsi="Times New Roman" w:eastAsia="Times New Roman" w:cs="Times New Roman"/>
          <w:color w:val="auto"/>
          <w:szCs w:val="20"/>
          <w:lang w:eastAsia="ru-RU"/>
        </w:rPr>
      </w:pPr>
    </w:p>
    <w:p w14:paraId="1976E90D">
      <w:pPr>
        <w:tabs>
          <w:tab w:val="left" w:pos="4404"/>
        </w:tabs>
        <w:spacing w:after="0" w:line="240" w:lineRule="auto"/>
        <w:jc w:val="center"/>
        <w:rPr>
          <w:rFonts w:ascii="Times New Roman" w:hAnsi="Times New Roman" w:eastAsia="Times New Roman" w:cs="Times New Roman"/>
          <w:color w:val="auto"/>
          <w:sz w:val="28"/>
          <w:szCs w:val="24"/>
          <w:lang w:eastAsia="ru-RU"/>
        </w:rPr>
      </w:pPr>
    </w:p>
    <w:p w14:paraId="00643BDB">
      <w:pPr>
        <w:tabs>
          <w:tab w:val="left" w:pos="4404"/>
        </w:tabs>
        <w:spacing w:after="0" w:line="240" w:lineRule="auto"/>
        <w:rPr>
          <w:rFonts w:ascii="Times New Roman" w:hAnsi="Times New Roman" w:eastAsia="Times New Roman" w:cs="Times New Roman"/>
          <w:color w:val="auto"/>
          <w:sz w:val="28"/>
          <w:szCs w:val="24"/>
          <w:lang w:eastAsia="ru-RU"/>
        </w:rPr>
      </w:pPr>
    </w:p>
    <w:p w14:paraId="0595E612">
      <w:pPr>
        <w:tabs>
          <w:tab w:val="left" w:pos="4404"/>
        </w:tabs>
        <w:spacing w:after="0" w:line="240" w:lineRule="auto"/>
        <w:jc w:val="center"/>
        <w:rPr>
          <w:rFonts w:ascii="Times New Roman" w:hAnsi="Times New Roman" w:eastAsia="Times New Roman" w:cs="Times New Roman"/>
          <w:color w:val="auto"/>
          <w:sz w:val="28"/>
          <w:szCs w:val="24"/>
          <w:lang w:eastAsia="ru-RU"/>
        </w:rPr>
      </w:pPr>
    </w:p>
    <w:p w14:paraId="0117A13D">
      <w:pPr>
        <w:tabs>
          <w:tab w:val="left" w:pos="4404"/>
        </w:tabs>
        <w:spacing w:after="0" w:line="240" w:lineRule="auto"/>
        <w:jc w:val="center"/>
        <w:rPr>
          <w:rFonts w:ascii="Times New Roman" w:hAnsi="Times New Roman" w:eastAsia="Times New Roman" w:cs="Times New Roman"/>
          <w:color w:val="auto"/>
          <w:sz w:val="28"/>
          <w:szCs w:val="26"/>
          <w:lang w:eastAsia="ru-RU"/>
        </w:rPr>
      </w:pPr>
      <w:r>
        <w:rPr>
          <w:rFonts w:ascii="Times New Roman" w:hAnsi="Times New Roman" w:eastAsia="Times New Roman" w:cs="Times New Roman"/>
          <w:color w:val="auto"/>
          <w:sz w:val="28"/>
          <w:szCs w:val="26"/>
          <w:lang w:eastAsia="ru-RU"/>
        </w:rPr>
        <w:t>Петропавловск-Камчатский</w:t>
      </w:r>
    </w:p>
    <w:p w14:paraId="484FB4E7">
      <w:pPr>
        <w:tabs>
          <w:tab w:val="left" w:pos="4404"/>
        </w:tabs>
        <w:spacing w:after="0" w:line="240" w:lineRule="auto"/>
        <w:jc w:val="center"/>
        <w:rPr>
          <w:rFonts w:ascii="Times New Roman" w:hAnsi="Times New Roman" w:eastAsia="Times New Roman" w:cs="Times New Roman"/>
          <w:color w:val="auto"/>
          <w:sz w:val="28"/>
          <w:szCs w:val="26"/>
          <w:lang w:eastAsia="ru-RU"/>
        </w:rPr>
      </w:pPr>
      <w:r>
        <w:rPr>
          <w:rFonts w:ascii="Times New Roman" w:hAnsi="Times New Roman" w:eastAsia="Times New Roman" w:cs="Times New Roman"/>
          <w:color w:val="auto"/>
          <w:sz w:val="28"/>
          <w:szCs w:val="26"/>
          <w:lang w:eastAsia="ru-RU"/>
        </w:rPr>
        <w:t>2025 год</w:t>
      </w:r>
    </w:p>
    <w:p w14:paraId="1115CAC4">
      <w:pPr>
        <w:tabs>
          <w:tab w:val="left" w:pos="720"/>
        </w:tabs>
        <w:spacing w:after="0" w:line="240" w:lineRule="auto"/>
        <w:ind w:firstLine="709"/>
        <w:jc w:val="both"/>
        <w:rPr>
          <w:rFonts w:ascii="Times New Roman" w:hAnsi="Times New Roman" w:eastAsia="Times New Roman" w:cs="Times New Roman"/>
          <w:color w:val="auto"/>
          <w:sz w:val="26"/>
          <w:szCs w:val="26"/>
          <w:lang w:eastAsia="ru-RU"/>
        </w:rPr>
      </w:pPr>
    </w:p>
    <w:p w14:paraId="06F0F8E7">
      <w:pPr>
        <w:tabs>
          <w:tab w:val="left" w:pos="720"/>
        </w:tabs>
        <w:spacing w:after="0" w:line="240" w:lineRule="auto"/>
        <w:ind w:firstLine="709"/>
        <w:jc w:val="both"/>
        <w:rPr>
          <w:rFonts w:ascii="Times New Roman" w:hAnsi="Times New Roman" w:eastAsia="MS Mincho" w:cs="Times New Roman"/>
          <w:color w:val="auto"/>
          <w:sz w:val="26"/>
          <w:szCs w:val="26"/>
          <w:lang w:eastAsia="ru-RU"/>
        </w:rPr>
      </w:pPr>
      <w:r>
        <w:rPr>
          <w:rFonts w:ascii="Times New Roman" w:hAnsi="Times New Roman" w:eastAsia="Times New Roman" w:cs="Times New Roman"/>
          <w:color w:val="auto"/>
          <w:sz w:val="26"/>
          <w:szCs w:val="26"/>
          <w:lang w:eastAsia="ru-RU"/>
        </w:rPr>
        <w:t xml:space="preserve">Рабочая программа по дисциплине «Государственная и муниципальная служба» разработана </w:t>
      </w:r>
      <w:r>
        <w:rPr>
          <w:rFonts w:ascii="Times New Roman" w:hAnsi="Times New Roman" w:eastAsia="MS Mincho" w:cs="Times New Roman"/>
          <w:color w:val="auto"/>
          <w:sz w:val="26"/>
          <w:szCs w:val="26"/>
          <w:lang w:eastAsia="ru-RU"/>
        </w:rPr>
        <w:t>в соответствии с Федеральным государственным образовательным стандартом высшего образования</w:t>
      </w:r>
      <w:r>
        <w:rPr>
          <w:color w:val="auto"/>
          <w:sz w:val="26"/>
          <w:szCs w:val="26"/>
        </w:rPr>
        <w:t xml:space="preserve"> </w:t>
      </w:r>
      <w:r>
        <w:rPr>
          <w:rFonts w:ascii="Times New Roman" w:hAnsi="Times New Roman" w:eastAsia="MS Mincho" w:cs="Times New Roman"/>
          <w:color w:val="auto"/>
          <w:sz w:val="26"/>
          <w:szCs w:val="26"/>
          <w:lang w:eastAsia="ru-RU"/>
        </w:rPr>
        <w:t>по направлению подготовки 38.03.02  Менеджмент, утвержденным приказом Министерства науки  и высшего образования РФ № 970 от 12.08.2020 г. и Приказом Минобразования РФ № 245 от 06.04.2021 г. «Об утверждении порядка организации и осуществления образовательной деятельности по образовательным программам высшего образования - программам бакалавриата, программам специалитета и программам магистратуры».</w:t>
      </w:r>
    </w:p>
    <w:p w14:paraId="14235549">
      <w:pPr>
        <w:suppressAutoHyphens/>
        <w:spacing w:after="0" w:line="240" w:lineRule="auto"/>
        <w:rPr>
          <w:rFonts w:ascii="Times New Roman" w:hAnsi="Times New Roman" w:eastAsia="Calibri" w:cs="Times New Roman"/>
          <w:color w:val="auto"/>
          <w:sz w:val="26"/>
          <w:szCs w:val="26"/>
          <w:lang w:eastAsia="ru-RU"/>
        </w:rPr>
      </w:pPr>
    </w:p>
    <w:p w14:paraId="73F9F409">
      <w:pPr>
        <w:suppressAutoHyphens/>
        <w:spacing w:after="0" w:line="240" w:lineRule="auto"/>
        <w:ind w:firstLine="709"/>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Составитель: Геготаулина Л.А., доцент кафедры «Юриспруденция» «Дальневосточного филиала Федерального государственного бюджетного образовательного учреждения высшего образования «Всероссийская академия внешней торговли Министерства экономического развития Российской Федерации», канд. ист. наук.</w:t>
      </w:r>
    </w:p>
    <w:p w14:paraId="043A65ED">
      <w:pPr>
        <w:suppressAutoHyphens/>
        <w:spacing w:after="0" w:line="240" w:lineRule="auto"/>
        <w:ind w:firstLine="709"/>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 xml:space="preserve">                              </w:t>
      </w:r>
    </w:p>
    <w:p w14:paraId="68FE1477">
      <w:pPr>
        <w:spacing w:after="0" w:line="240" w:lineRule="auto"/>
        <w:ind w:firstLine="709"/>
        <w:jc w:val="both"/>
        <w:rPr>
          <w:rFonts w:ascii="Times New Roman" w:hAnsi="Times New Roman" w:eastAsia="Times New Roman" w:cs="Times New Roman"/>
          <w:color w:val="auto"/>
          <w:sz w:val="26"/>
          <w:szCs w:val="26"/>
          <w:lang w:eastAsia="ru-RU"/>
        </w:rPr>
      </w:pPr>
    </w:p>
    <w:p w14:paraId="45DC68BA">
      <w:pPr>
        <w:spacing w:after="0" w:line="240" w:lineRule="auto"/>
        <w:ind w:firstLine="709"/>
        <w:jc w:val="both"/>
        <w:rPr>
          <w:rFonts w:ascii="Times New Roman" w:hAnsi="Times New Roman" w:eastAsia="Times New Roman" w:cs="Times New Roman"/>
          <w:color w:val="auto"/>
          <w:sz w:val="26"/>
          <w:szCs w:val="26"/>
          <w:lang w:eastAsia="ru-RU"/>
        </w:rPr>
      </w:pPr>
    </w:p>
    <w:p w14:paraId="201B2285">
      <w:pPr>
        <w:spacing w:after="0" w:line="240" w:lineRule="auto"/>
        <w:ind w:firstLine="709"/>
        <w:jc w:val="both"/>
        <w:rPr>
          <w:rFonts w:ascii="Times New Roman" w:hAnsi="Times New Roman" w:eastAsia="Times New Roman" w:cs="Times New Roman"/>
          <w:color w:val="auto"/>
          <w:sz w:val="26"/>
          <w:szCs w:val="26"/>
          <w:lang w:eastAsia="ru-RU"/>
        </w:rPr>
      </w:pPr>
    </w:p>
    <w:p w14:paraId="64CF6D60">
      <w:pPr>
        <w:spacing w:after="0" w:line="240" w:lineRule="auto"/>
        <w:ind w:firstLine="709"/>
        <w:jc w:val="both"/>
        <w:rPr>
          <w:rFonts w:ascii="Times New Roman" w:hAnsi="Times New Roman" w:eastAsia="Times New Roman" w:cs="Times New Roman"/>
          <w:color w:val="auto"/>
          <w:sz w:val="26"/>
          <w:szCs w:val="26"/>
          <w:lang w:eastAsia="ru-RU"/>
        </w:rPr>
      </w:pPr>
    </w:p>
    <w:p w14:paraId="08ADA0C5">
      <w:pPr>
        <w:spacing w:after="0" w:line="240" w:lineRule="auto"/>
        <w:ind w:firstLine="709"/>
        <w:jc w:val="both"/>
        <w:rPr>
          <w:rFonts w:ascii="Times New Roman" w:hAnsi="Times New Roman" w:eastAsia="Times New Roman" w:cs="Times New Roman"/>
          <w:color w:val="auto"/>
          <w:sz w:val="26"/>
          <w:szCs w:val="26"/>
          <w:lang w:eastAsia="ru-RU"/>
        </w:rPr>
      </w:pPr>
    </w:p>
    <w:p w14:paraId="0CA7F553">
      <w:pPr>
        <w:spacing w:after="0" w:line="240" w:lineRule="auto"/>
        <w:ind w:firstLine="709"/>
        <w:jc w:val="both"/>
        <w:rPr>
          <w:rFonts w:ascii="Times New Roman" w:hAnsi="Times New Roman" w:eastAsia="Times New Roman" w:cs="Times New Roman"/>
          <w:b/>
          <w:bCs/>
          <w:color w:val="auto"/>
          <w:sz w:val="28"/>
          <w:szCs w:val="28"/>
          <w:lang w:eastAsia="ru-RU"/>
        </w:rPr>
      </w:pPr>
    </w:p>
    <w:p w14:paraId="170DF278">
      <w:pPr>
        <w:spacing w:after="0" w:line="240" w:lineRule="auto"/>
        <w:ind w:firstLine="709"/>
        <w:jc w:val="both"/>
        <w:rPr>
          <w:rFonts w:ascii="Times New Roman" w:hAnsi="Times New Roman" w:eastAsia="Times New Roman" w:cs="Times New Roman"/>
          <w:bCs/>
          <w:color w:val="auto"/>
          <w:sz w:val="28"/>
          <w:szCs w:val="28"/>
          <w:lang w:eastAsia="ru-RU"/>
        </w:rPr>
      </w:pPr>
    </w:p>
    <w:p w14:paraId="53244428">
      <w:pPr>
        <w:spacing w:after="0" w:line="240" w:lineRule="auto"/>
        <w:ind w:firstLine="709"/>
        <w:jc w:val="both"/>
        <w:rPr>
          <w:rFonts w:ascii="Times New Roman" w:hAnsi="Times New Roman" w:eastAsia="Times New Roman" w:cs="Times New Roman"/>
          <w:color w:val="auto"/>
          <w:sz w:val="28"/>
          <w:szCs w:val="28"/>
          <w:lang w:eastAsia="ru-RU"/>
        </w:rPr>
      </w:pPr>
    </w:p>
    <w:p w14:paraId="6FB5911F">
      <w:pPr>
        <w:spacing w:before="120" w:after="120" w:line="276" w:lineRule="auto"/>
        <w:ind w:hanging="142"/>
        <w:jc w:val="both"/>
        <w:rPr>
          <w:rFonts w:ascii="Times New Roman" w:hAnsi="Times New Roman" w:eastAsia="Times New Roman" w:cs="Times New Roman"/>
          <w:color w:val="auto"/>
          <w:sz w:val="28"/>
          <w:szCs w:val="28"/>
          <w:lang w:eastAsia="ru-RU"/>
        </w:rPr>
      </w:pPr>
    </w:p>
    <w:p w14:paraId="40993F04">
      <w:pPr>
        <w:spacing w:before="120" w:after="120" w:line="276" w:lineRule="auto"/>
        <w:jc w:val="center"/>
        <w:rPr>
          <w:rFonts w:ascii="Times New Roman" w:hAnsi="Times New Roman" w:eastAsia="Times New Roman" w:cs="Times New Roman"/>
          <w:color w:val="auto"/>
          <w:sz w:val="28"/>
          <w:szCs w:val="28"/>
          <w:lang w:eastAsia="ru-RU"/>
        </w:rPr>
      </w:pPr>
    </w:p>
    <w:p w14:paraId="10A80CB7">
      <w:pPr>
        <w:spacing w:before="120" w:after="120" w:line="276" w:lineRule="auto"/>
        <w:jc w:val="center"/>
        <w:rPr>
          <w:rFonts w:ascii="Times New Roman" w:hAnsi="Times New Roman" w:eastAsia="Times New Roman" w:cs="Times New Roman"/>
          <w:color w:val="auto"/>
          <w:sz w:val="28"/>
          <w:szCs w:val="28"/>
          <w:lang w:eastAsia="ru-RU"/>
        </w:rPr>
      </w:pPr>
    </w:p>
    <w:p w14:paraId="2A798CC0">
      <w:pPr>
        <w:spacing w:before="120" w:after="120" w:line="276" w:lineRule="auto"/>
        <w:jc w:val="center"/>
        <w:rPr>
          <w:rFonts w:ascii="Times New Roman" w:hAnsi="Times New Roman" w:eastAsia="Times New Roman" w:cs="Times New Roman"/>
          <w:color w:val="auto"/>
          <w:sz w:val="28"/>
          <w:szCs w:val="28"/>
          <w:lang w:eastAsia="ru-RU"/>
        </w:rPr>
      </w:pPr>
    </w:p>
    <w:p w14:paraId="3E18A643">
      <w:pPr>
        <w:spacing w:before="120" w:after="120" w:line="276" w:lineRule="auto"/>
        <w:jc w:val="center"/>
        <w:rPr>
          <w:rFonts w:ascii="Times New Roman" w:hAnsi="Times New Roman" w:eastAsia="Times New Roman" w:cs="Times New Roman"/>
          <w:color w:val="auto"/>
          <w:sz w:val="28"/>
          <w:szCs w:val="28"/>
          <w:lang w:eastAsia="ru-RU"/>
        </w:rPr>
      </w:pPr>
    </w:p>
    <w:p w14:paraId="7348ACE7">
      <w:pPr>
        <w:spacing w:before="120" w:after="120" w:line="276" w:lineRule="auto"/>
        <w:jc w:val="center"/>
        <w:rPr>
          <w:rFonts w:ascii="Times New Roman" w:hAnsi="Times New Roman" w:eastAsia="Times New Roman" w:cs="Times New Roman"/>
          <w:color w:val="auto"/>
          <w:sz w:val="28"/>
          <w:szCs w:val="28"/>
          <w:lang w:eastAsia="ru-RU"/>
        </w:rPr>
      </w:pPr>
    </w:p>
    <w:p w14:paraId="4C4B8E6F">
      <w:pPr>
        <w:spacing w:before="120" w:after="120" w:line="276" w:lineRule="auto"/>
        <w:jc w:val="center"/>
        <w:rPr>
          <w:rFonts w:ascii="Times New Roman" w:hAnsi="Times New Roman" w:eastAsia="Times New Roman" w:cs="Times New Roman"/>
          <w:color w:val="auto"/>
          <w:sz w:val="28"/>
          <w:szCs w:val="28"/>
          <w:lang w:eastAsia="ru-RU"/>
        </w:rPr>
      </w:pPr>
    </w:p>
    <w:p w14:paraId="13685783">
      <w:pPr>
        <w:spacing w:before="120" w:after="120" w:line="276" w:lineRule="auto"/>
        <w:jc w:val="center"/>
        <w:rPr>
          <w:rFonts w:ascii="Times New Roman" w:hAnsi="Times New Roman" w:eastAsia="Times New Roman" w:cs="Times New Roman"/>
          <w:color w:val="auto"/>
          <w:sz w:val="28"/>
          <w:szCs w:val="28"/>
          <w:lang w:eastAsia="ru-RU"/>
        </w:rPr>
      </w:pPr>
    </w:p>
    <w:p w14:paraId="20379BAB">
      <w:pPr>
        <w:spacing w:before="120" w:after="120" w:line="276" w:lineRule="auto"/>
        <w:jc w:val="center"/>
        <w:rPr>
          <w:rFonts w:ascii="Times New Roman" w:hAnsi="Times New Roman" w:eastAsia="Times New Roman" w:cs="Times New Roman"/>
          <w:color w:val="auto"/>
          <w:sz w:val="28"/>
          <w:szCs w:val="28"/>
          <w:lang w:eastAsia="ru-RU"/>
        </w:rPr>
      </w:pPr>
    </w:p>
    <w:p w14:paraId="61211C1B">
      <w:pPr>
        <w:spacing w:before="120" w:after="120" w:line="276" w:lineRule="auto"/>
        <w:jc w:val="center"/>
        <w:rPr>
          <w:rFonts w:ascii="Times New Roman" w:hAnsi="Times New Roman" w:eastAsia="Times New Roman" w:cs="Times New Roman"/>
          <w:color w:val="auto"/>
          <w:sz w:val="28"/>
          <w:szCs w:val="28"/>
          <w:lang w:eastAsia="ru-RU"/>
        </w:rPr>
      </w:pPr>
    </w:p>
    <w:p w14:paraId="2484B290">
      <w:pPr>
        <w:spacing w:before="120" w:after="120" w:line="276" w:lineRule="auto"/>
        <w:jc w:val="center"/>
        <w:rPr>
          <w:rFonts w:ascii="Times New Roman" w:hAnsi="Times New Roman" w:eastAsia="Times New Roman" w:cs="Times New Roman"/>
          <w:color w:val="auto"/>
          <w:sz w:val="28"/>
          <w:szCs w:val="28"/>
          <w:lang w:eastAsia="ru-RU"/>
        </w:rPr>
      </w:pPr>
    </w:p>
    <w:p w14:paraId="591B14EE">
      <w:pPr>
        <w:spacing w:before="120" w:after="120" w:line="276" w:lineRule="auto"/>
        <w:jc w:val="center"/>
        <w:rPr>
          <w:rFonts w:ascii="Times New Roman" w:hAnsi="Times New Roman" w:eastAsia="Times New Roman" w:cs="Times New Roman"/>
          <w:color w:val="auto"/>
          <w:sz w:val="28"/>
          <w:szCs w:val="28"/>
          <w:lang w:eastAsia="ru-RU"/>
        </w:rPr>
      </w:pPr>
    </w:p>
    <w:p w14:paraId="65237EB4">
      <w:pPr>
        <w:spacing w:before="120" w:after="120" w:line="276" w:lineRule="auto"/>
        <w:jc w:val="center"/>
        <w:rPr>
          <w:rFonts w:ascii="Times New Roman" w:hAnsi="Times New Roman" w:eastAsia="Times New Roman" w:cs="Times New Roman"/>
          <w:color w:val="auto"/>
          <w:sz w:val="28"/>
          <w:szCs w:val="28"/>
          <w:lang w:eastAsia="ru-RU"/>
        </w:rPr>
      </w:pPr>
    </w:p>
    <w:p w14:paraId="7FA4F824">
      <w:pPr>
        <w:spacing w:before="120" w:after="120" w:line="276" w:lineRule="auto"/>
        <w:jc w:val="center"/>
        <w:rPr>
          <w:rFonts w:ascii="Times New Roman" w:hAnsi="Times New Roman" w:eastAsia="Times New Roman" w:cs="Times New Roman"/>
          <w:color w:val="auto"/>
          <w:sz w:val="28"/>
          <w:szCs w:val="28"/>
          <w:lang w:eastAsia="ru-RU"/>
        </w:rPr>
      </w:pPr>
    </w:p>
    <w:p w14:paraId="3867EBD9">
      <w:pPr>
        <w:spacing w:after="0" w:line="240" w:lineRule="auto"/>
        <w:jc w:val="center"/>
        <w:rPr>
          <w:rFonts w:ascii="Times New Roman" w:hAnsi="Times New Roman" w:eastAsia="Calibri" w:cs="Times New Roman"/>
          <w:b/>
          <w:color w:val="auto"/>
          <w:sz w:val="26"/>
          <w:szCs w:val="26"/>
        </w:rPr>
      </w:pPr>
      <w:r>
        <w:rPr>
          <w:rFonts w:ascii="Times New Roman" w:hAnsi="Times New Roman" w:eastAsia="Calibri" w:cs="Times New Roman"/>
          <w:b/>
          <w:color w:val="auto"/>
          <w:sz w:val="26"/>
          <w:szCs w:val="26"/>
        </w:rPr>
        <w:t>СОДЕРЖАНИЕ</w:t>
      </w:r>
    </w:p>
    <w:p w14:paraId="08F8A427">
      <w:pPr>
        <w:spacing w:after="0" w:line="240" w:lineRule="auto"/>
        <w:jc w:val="center"/>
        <w:rPr>
          <w:rFonts w:ascii="Times New Roman" w:hAnsi="Times New Roman" w:eastAsia="Calibri" w:cs="Times New Roman"/>
          <w:b/>
          <w:color w:val="auto"/>
          <w:sz w:val="26"/>
          <w:szCs w:val="26"/>
        </w:rPr>
      </w:pPr>
    </w:p>
    <w:tbl>
      <w:tblPr>
        <w:tblStyle w:val="3"/>
        <w:tblW w:w="9629" w:type="dxa"/>
        <w:jc w:val="center"/>
        <w:tblLayout w:type="autofit"/>
        <w:tblCellMar>
          <w:top w:w="0" w:type="dxa"/>
          <w:left w:w="108" w:type="dxa"/>
          <w:bottom w:w="0" w:type="dxa"/>
          <w:right w:w="108" w:type="dxa"/>
        </w:tblCellMar>
      </w:tblPr>
      <w:tblGrid>
        <w:gridCol w:w="541"/>
        <w:gridCol w:w="8112"/>
        <w:gridCol w:w="976"/>
      </w:tblGrid>
      <w:tr w14:paraId="4C993627">
        <w:tblPrEx>
          <w:tblCellMar>
            <w:top w:w="0" w:type="dxa"/>
            <w:left w:w="108" w:type="dxa"/>
            <w:bottom w:w="0" w:type="dxa"/>
            <w:right w:w="108" w:type="dxa"/>
          </w:tblCellMar>
        </w:tblPrEx>
        <w:trPr>
          <w:jc w:val="center"/>
        </w:trPr>
        <w:tc>
          <w:tcPr>
            <w:tcW w:w="541" w:type="dxa"/>
            <w:shd w:val="clear" w:color="auto" w:fill="auto"/>
          </w:tcPr>
          <w:p w14:paraId="334A42FD">
            <w:pPr>
              <w:numPr>
                <w:ilvl w:val="0"/>
                <w:numId w:val="1"/>
              </w:numPr>
              <w:spacing w:after="0" w:line="240" w:lineRule="auto"/>
              <w:ind w:left="0" w:firstLine="0"/>
              <w:contextualSpacing/>
              <w:jc w:val="center"/>
              <w:rPr>
                <w:rFonts w:ascii="Times New Roman" w:hAnsi="Times New Roman" w:eastAsia="Calibri" w:cs="Times New Roman"/>
                <w:color w:val="auto"/>
                <w:sz w:val="26"/>
                <w:szCs w:val="26"/>
              </w:rPr>
            </w:pPr>
          </w:p>
        </w:tc>
        <w:tc>
          <w:tcPr>
            <w:tcW w:w="8112" w:type="dxa"/>
            <w:shd w:val="clear" w:color="auto" w:fill="auto"/>
          </w:tcPr>
          <w:p w14:paraId="7D45D199">
            <w:pPr>
              <w:spacing w:after="0" w:line="240" w:lineRule="auto"/>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Организационно-методический раздел</w:t>
            </w:r>
          </w:p>
        </w:tc>
        <w:tc>
          <w:tcPr>
            <w:tcW w:w="976" w:type="dxa"/>
            <w:shd w:val="clear" w:color="auto" w:fill="auto"/>
          </w:tcPr>
          <w:p w14:paraId="18828466">
            <w:pPr>
              <w:spacing w:after="0" w:line="240" w:lineRule="auto"/>
              <w:jc w:val="center"/>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4</w:t>
            </w:r>
          </w:p>
        </w:tc>
      </w:tr>
      <w:tr w14:paraId="159EC426">
        <w:tblPrEx>
          <w:tblCellMar>
            <w:top w:w="0" w:type="dxa"/>
            <w:left w:w="108" w:type="dxa"/>
            <w:bottom w:w="0" w:type="dxa"/>
            <w:right w:w="108" w:type="dxa"/>
          </w:tblCellMar>
        </w:tblPrEx>
        <w:trPr>
          <w:jc w:val="center"/>
        </w:trPr>
        <w:tc>
          <w:tcPr>
            <w:tcW w:w="541" w:type="dxa"/>
            <w:shd w:val="clear" w:color="auto" w:fill="auto"/>
          </w:tcPr>
          <w:p w14:paraId="2EC1431B">
            <w:pPr>
              <w:numPr>
                <w:ilvl w:val="0"/>
                <w:numId w:val="1"/>
              </w:numPr>
              <w:spacing w:after="0" w:line="240" w:lineRule="auto"/>
              <w:ind w:left="0" w:firstLine="0"/>
              <w:contextualSpacing/>
              <w:jc w:val="center"/>
              <w:rPr>
                <w:rFonts w:ascii="Times New Roman" w:hAnsi="Times New Roman" w:eastAsia="Calibri" w:cs="Times New Roman"/>
                <w:color w:val="auto"/>
                <w:sz w:val="26"/>
                <w:szCs w:val="26"/>
              </w:rPr>
            </w:pPr>
          </w:p>
        </w:tc>
        <w:tc>
          <w:tcPr>
            <w:tcW w:w="8112" w:type="dxa"/>
            <w:shd w:val="clear" w:color="auto" w:fill="auto"/>
          </w:tcPr>
          <w:p w14:paraId="64F5C407">
            <w:pPr>
              <w:spacing w:after="0" w:line="240" w:lineRule="auto"/>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Распределение часов дисциплины по формам и видам работ</w:t>
            </w:r>
          </w:p>
        </w:tc>
        <w:tc>
          <w:tcPr>
            <w:tcW w:w="976" w:type="dxa"/>
            <w:shd w:val="clear" w:color="auto" w:fill="auto"/>
          </w:tcPr>
          <w:p w14:paraId="4592A2CB">
            <w:pPr>
              <w:spacing w:after="0" w:line="240" w:lineRule="auto"/>
              <w:jc w:val="center"/>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5</w:t>
            </w:r>
          </w:p>
        </w:tc>
      </w:tr>
      <w:tr w14:paraId="39B40B98">
        <w:tblPrEx>
          <w:tblCellMar>
            <w:top w:w="0" w:type="dxa"/>
            <w:left w:w="108" w:type="dxa"/>
            <w:bottom w:w="0" w:type="dxa"/>
            <w:right w:w="108" w:type="dxa"/>
          </w:tblCellMar>
        </w:tblPrEx>
        <w:trPr>
          <w:jc w:val="center"/>
        </w:trPr>
        <w:tc>
          <w:tcPr>
            <w:tcW w:w="541" w:type="dxa"/>
            <w:shd w:val="clear" w:color="auto" w:fill="auto"/>
          </w:tcPr>
          <w:p w14:paraId="7444CB41">
            <w:pPr>
              <w:numPr>
                <w:ilvl w:val="0"/>
                <w:numId w:val="1"/>
              </w:numPr>
              <w:spacing w:after="0" w:line="240" w:lineRule="auto"/>
              <w:ind w:left="0" w:firstLine="0"/>
              <w:contextualSpacing/>
              <w:jc w:val="center"/>
              <w:rPr>
                <w:rFonts w:ascii="Times New Roman" w:hAnsi="Times New Roman" w:eastAsia="Calibri" w:cs="Times New Roman"/>
                <w:color w:val="auto"/>
                <w:sz w:val="26"/>
                <w:szCs w:val="26"/>
              </w:rPr>
            </w:pPr>
          </w:p>
        </w:tc>
        <w:tc>
          <w:tcPr>
            <w:tcW w:w="8112" w:type="dxa"/>
            <w:shd w:val="clear" w:color="auto" w:fill="auto"/>
          </w:tcPr>
          <w:p w14:paraId="1867543D">
            <w:pPr>
              <w:spacing w:after="0" w:line="240" w:lineRule="auto"/>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Структура и содержание теоретической части дисциплины</w:t>
            </w:r>
          </w:p>
        </w:tc>
        <w:tc>
          <w:tcPr>
            <w:tcW w:w="976" w:type="dxa"/>
            <w:shd w:val="clear" w:color="auto" w:fill="auto"/>
          </w:tcPr>
          <w:p w14:paraId="7F8803CD">
            <w:pPr>
              <w:spacing w:after="0" w:line="240" w:lineRule="auto"/>
              <w:jc w:val="center"/>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7</w:t>
            </w:r>
          </w:p>
        </w:tc>
      </w:tr>
      <w:tr w14:paraId="34A92722">
        <w:tblPrEx>
          <w:tblCellMar>
            <w:top w:w="0" w:type="dxa"/>
            <w:left w:w="108" w:type="dxa"/>
            <w:bottom w:w="0" w:type="dxa"/>
            <w:right w:w="108" w:type="dxa"/>
          </w:tblCellMar>
        </w:tblPrEx>
        <w:trPr>
          <w:jc w:val="center"/>
        </w:trPr>
        <w:tc>
          <w:tcPr>
            <w:tcW w:w="541" w:type="dxa"/>
            <w:shd w:val="clear" w:color="auto" w:fill="auto"/>
          </w:tcPr>
          <w:p w14:paraId="328DE382">
            <w:pPr>
              <w:numPr>
                <w:ilvl w:val="0"/>
                <w:numId w:val="1"/>
              </w:numPr>
              <w:spacing w:after="0" w:line="240" w:lineRule="auto"/>
              <w:ind w:left="0" w:firstLine="0"/>
              <w:contextualSpacing/>
              <w:jc w:val="center"/>
              <w:rPr>
                <w:rFonts w:ascii="Times New Roman" w:hAnsi="Times New Roman" w:eastAsia="Calibri" w:cs="Times New Roman"/>
                <w:color w:val="auto"/>
                <w:sz w:val="26"/>
                <w:szCs w:val="26"/>
              </w:rPr>
            </w:pPr>
          </w:p>
        </w:tc>
        <w:tc>
          <w:tcPr>
            <w:tcW w:w="8112" w:type="dxa"/>
            <w:shd w:val="clear" w:color="auto" w:fill="auto"/>
          </w:tcPr>
          <w:p w14:paraId="7A4C513B">
            <w:pPr>
              <w:spacing w:after="0" w:line="240" w:lineRule="auto"/>
              <w:jc w:val="both"/>
              <w:rPr>
                <w:rFonts w:ascii="Times New Roman" w:hAnsi="Times New Roman" w:eastAsia="Calibri" w:cs="Times New Roman"/>
                <w:color w:val="auto"/>
                <w:sz w:val="26"/>
                <w:szCs w:val="26"/>
                <w:lang w:bidi="ru-RU"/>
              </w:rPr>
            </w:pPr>
            <w:r>
              <w:rPr>
                <w:rFonts w:ascii="Times New Roman" w:hAnsi="Times New Roman" w:eastAsia="Calibri" w:cs="Times New Roman"/>
                <w:color w:val="auto"/>
                <w:sz w:val="26"/>
                <w:szCs w:val="26"/>
                <w:lang w:bidi="ru-RU"/>
              </w:rPr>
              <w:t>Структура и содержание практической части дисциплины</w:t>
            </w:r>
          </w:p>
        </w:tc>
        <w:tc>
          <w:tcPr>
            <w:tcW w:w="976" w:type="dxa"/>
            <w:shd w:val="clear" w:color="auto" w:fill="auto"/>
          </w:tcPr>
          <w:p w14:paraId="03D0D276">
            <w:pPr>
              <w:spacing w:after="0" w:line="240" w:lineRule="auto"/>
              <w:jc w:val="center"/>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9</w:t>
            </w:r>
          </w:p>
        </w:tc>
      </w:tr>
      <w:tr w14:paraId="4830AF38">
        <w:tblPrEx>
          <w:tblCellMar>
            <w:top w:w="0" w:type="dxa"/>
            <w:left w:w="108" w:type="dxa"/>
            <w:bottom w:w="0" w:type="dxa"/>
            <w:right w:w="108" w:type="dxa"/>
          </w:tblCellMar>
        </w:tblPrEx>
        <w:trPr>
          <w:jc w:val="center"/>
        </w:trPr>
        <w:tc>
          <w:tcPr>
            <w:tcW w:w="541" w:type="dxa"/>
            <w:shd w:val="clear" w:color="auto" w:fill="auto"/>
          </w:tcPr>
          <w:p w14:paraId="7833E61F">
            <w:pPr>
              <w:numPr>
                <w:ilvl w:val="0"/>
                <w:numId w:val="1"/>
              </w:numPr>
              <w:spacing w:after="0" w:line="240" w:lineRule="auto"/>
              <w:ind w:left="0" w:firstLine="0"/>
              <w:contextualSpacing/>
              <w:jc w:val="center"/>
              <w:rPr>
                <w:rFonts w:ascii="Times New Roman" w:hAnsi="Times New Roman" w:eastAsia="Calibri" w:cs="Times New Roman"/>
                <w:color w:val="auto"/>
                <w:sz w:val="26"/>
                <w:szCs w:val="26"/>
              </w:rPr>
            </w:pPr>
          </w:p>
        </w:tc>
        <w:tc>
          <w:tcPr>
            <w:tcW w:w="8112" w:type="dxa"/>
            <w:shd w:val="clear" w:color="auto" w:fill="auto"/>
          </w:tcPr>
          <w:p w14:paraId="2F03445B">
            <w:pPr>
              <w:spacing w:after="0" w:line="240" w:lineRule="auto"/>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Методические указания по освоению дисциплины</w:t>
            </w:r>
          </w:p>
        </w:tc>
        <w:tc>
          <w:tcPr>
            <w:tcW w:w="976" w:type="dxa"/>
            <w:shd w:val="clear" w:color="auto" w:fill="auto"/>
          </w:tcPr>
          <w:p w14:paraId="3E26C5E8">
            <w:pPr>
              <w:spacing w:after="0" w:line="240" w:lineRule="auto"/>
              <w:jc w:val="center"/>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11</w:t>
            </w:r>
          </w:p>
        </w:tc>
      </w:tr>
      <w:tr w14:paraId="3A900A37">
        <w:tblPrEx>
          <w:tblCellMar>
            <w:top w:w="0" w:type="dxa"/>
            <w:left w:w="108" w:type="dxa"/>
            <w:bottom w:w="0" w:type="dxa"/>
            <w:right w:w="108" w:type="dxa"/>
          </w:tblCellMar>
        </w:tblPrEx>
        <w:trPr>
          <w:jc w:val="center"/>
        </w:trPr>
        <w:tc>
          <w:tcPr>
            <w:tcW w:w="541" w:type="dxa"/>
            <w:shd w:val="clear" w:color="auto" w:fill="auto"/>
          </w:tcPr>
          <w:p w14:paraId="5A33244E">
            <w:pPr>
              <w:numPr>
                <w:ilvl w:val="0"/>
                <w:numId w:val="1"/>
              </w:numPr>
              <w:spacing w:after="0" w:line="240" w:lineRule="auto"/>
              <w:ind w:left="0" w:firstLine="0"/>
              <w:contextualSpacing/>
              <w:jc w:val="center"/>
              <w:rPr>
                <w:rFonts w:ascii="Times New Roman" w:hAnsi="Times New Roman" w:eastAsia="Calibri" w:cs="Times New Roman"/>
                <w:color w:val="auto"/>
                <w:sz w:val="26"/>
                <w:szCs w:val="26"/>
              </w:rPr>
            </w:pPr>
          </w:p>
        </w:tc>
        <w:tc>
          <w:tcPr>
            <w:tcW w:w="8112" w:type="dxa"/>
            <w:shd w:val="clear" w:color="auto" w:fill="auto"/>
          </w:tcPr>
          <w:p w14:paraId="3B6E726E">
            <w:pPr>
              <w:spacing w:after="0" w:line="240" w:lineRule="auto"/>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Учебно-методическое обеспечение самостоятельной работы студентов</w:t>
            </w:r>
          </w:p>
        </w:tc>
        <w:tc>
          <w:tcPr>
            <w:tcW w:w="976" w:type="dxa"/>
            <w:shd w:val="clear" w:color="auto" w:fill="auto"/>
          </w:tcPr>
          <w:p w14:paraId="0F9A53AB">
            <w:pPr>
              <w:spacing w:after="0" w:line="240" w:lineRule="auto"/>
              <w:jc w:val="center"/>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18</w:t>
            </w:r>
          </w:p>
        </w:tc>
      </w:tr>
      <w:tr w14:paraId="2C134B97">
        <w:tblPrEx>
          <w:tblCellMar>
            <w:top w:w="0" w:type="dxa"/>
            <w:left w:w="108" w:type="dxa"/>
            <w:bottom w:w="0" w:type="dxa"/>
            <w:right w:w="108" w:type="dxa"/>
          </w:tblCellMar>
        </w:tblPrEx>
        <w:trPr>
          <w:jc w:val="center"/>
        </w:trPr>
        <w:tc>
          <w:tcPr>
            <w:tcW w:w="541" w:type="dxa"/>
            <w:shd w:val="clear" w:color="auto" w:fill="auto"/>
          </w:tcPr>
          <w:p w14:paraId="25CB21EE">
            <w:pPr>
              <w:numPr>
                <w:ilvl w:val="0"/>
                <w:numId w:val="1"/>
              </w:numPr>
              <w:spacing w:after="0" w:line="240" w:lineRule="auto"/>
              <w:ind w:left="0" w:firstLine="0"/>
              <w:contextualSpacing/>
              <w:jc w:val="center"/>
              <w:rPr>
                <w:rFonts w:ascii="Times New Roman" w:hAnsi="Times New Roman" w:eastAsia="Calibri" w:cs="Times New Roman"/>
                <w:color w:val="auto"/>
                <w:sz w:val="26"/>
                <w:szCs w:val="26"/>
              </w:rPr>
            </w:pPr>
          </w:p>
        </w:tc>
        <w:tc>
          <w:tcPr>
            <w:tcW w:w="8112" w:type="dxa"/>
            <w:shd w:val="clear" w:color="auto" w:fill="auto"/>
          </w:tcPr>
          <w:p w14:paraId="5DBA8B70">
            <w:pPr>
              <w:spacing w:after="0" w:line="240" w:lineRule="auto"/>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Перечень информационных технологий и программного обеспечения</w:t>
            </w:r>
          </w:p>
        </w:tc>
        <w:tc>
          <w:tcPr>
            <w:tcW w:w="976" w:type="dxa"/>
            <w:shd w:val="clear" w:color="auto" w:fill="auto"/>
          </w:tcPr>
          <w:p w14:paraId="15E6923F">
            <w:pPr>
              <w:spacing w:after="0" w:line="240" w:lineRule="auto"/>
              <w:jc w:val="center"/>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20</w:t>
            </w:r>
          </w:p>
        </w:tc>
      </w:tr>
      <w:tr w14:paraId="6E2FF311">
        <w:tblPrEx>
          <w:tblCellMar>
            <w:top w:w="0" w:type="dxa"/>
            <w:left w:w="108" w:type="dxa"/>
            <w:bottom w:w="0" w:type="dxa"/>
            <w:right w:w="108" w:type="dxa"/>
          </w:tblCellMar>
        </w:tblPrEx>
        <w:trPr>
          <w:jc w:val="center"/>
        </w:trPr>
        <w:tc>
          <w:tcPr>
            <w:tcW w:w="541" w:type="dxa"/>
            <w:shd w:val="clear" w:color="auto" w:fill="auto"/>
          </w:tcPr>
          <w:p w14:paraId="6244B01D">
            <w:pPr>
              <w:numPr>
                <w:ilvl w:val="0"/>
                <w:numId w:val="1"/>
              </w:numPr>
              <w:spacing w:after="0" w:line="240" w:lineRule="auto"/>
              <w:ind w:left="0" w:firstLine="0"/>
              <w:contextualSpacing/>
              <w:jc w:val="center"/>
              <w:rPr>
                <w:rFonts w:ascii="Times New Roman" w:hAnsi="Times New Roman" w:eastAsia="Calibri" w:cs="Times New Roman"/>
                <w:color w:val="auto"/>
                <w:sz w:val="26"/>
                <w:szCs w:val="26"/>
              </w:rPr>
            </w:pPr>
          </w:p>
        </w:tc>
        <w:tc>
          <w:tcPr>
            <w:tcW w:w="8112" w:type="dxa"/>
            <w:shd w:val="clear" w:color="auto" w:fill="auto"/>
          </w:tcPr>
          <w:p w14:paraId="0370FF00">
            <w:pPr>
              <w:spacing w:after="0" w:line="240" w:lineRule="auto"/>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Материально-техническое обеспечение дисциплины</w:t>
            </w:r>
          </w:p>
        </w:tc>
        <w:tc>
          <w:tcPr>
            <w:tcW w:w="976" w:type="dxa"/>
            <w:shd w:val="clear" w:color="auto" w:fill="auto"/>
          </w:tcPr>
          <w:p w14:paraId="7CE4EC9D">
            <w:pPr>
              <w:spacing w:after="0" w:line="240" w:lineRule="auto"/>
              <w:jc w:val="center"/>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21</w:t>
            </w:r>
          </w:p>
        </w:tc>
      </w:tr>
      <w:tr w14:paraId="7A783755">
        <w:tblPrEx>
          <w:tblCellMar>
            <w:top w:w="0" w:type="dxa"/>
            <w:left w:w="108" w:type="dxa"/>
            <w:bottom w:w="0" w:type="dxa"/>
            <w:right w:w="108" w:type="dxa"/>
          </w:tblCellMar>
        </w:tblPrEx>
        <w:trPr>
          <w:jc w:val="center"/>
        </w:trPr>
        <w:tc>
          <w:tcPr>
            <w:tcW w:w="541" w:type="dxa"/>
            <w:shd w:val="clear" w:color="auto" w:fill="auto"/>
          </w:tcPr>
          <w:p w14:paraId="4147EE31">
            <w:pPr>
              <w:numPr>
                <w:ilvl w:val="0"/>
                <w:numId w:val="1"/>
              </w:numPr>
              <w:spacing w:after="0" w:line="240" w:lineRule="auto"/>
              <w:ind w:left="0" w:firstLine="0"/>
              <w:contextualSpacing/>
              <w:jc w:val="center"/>
              <w:rPr>
                <w:rFonts w:ascii="Times New Roman" w:hAnsi="Times New Roman" w:eastAsia="Calibri" w:cs="Times New Roman"/>
                <w:color w:val="auto"/>
                <w:sz w:val="26"/>
                <w:szCs w:val="26"/>
              </w:rPr>
            </w:pPr>
          </w:p>
        </w:tc>
        <w:tc>
          <w:tcPr>
            <w:tcW w:w="8112" w:type="dxa"/>
            <w:shd w:val="clear" w:color="auto" w:fill="auto"/>
          </w:tcPr>
          <w:p w14:paraId="05A32741">
            <w:pPr>
              <w:spacing w:after="0" w:line="240" w:lineRule="auto"/>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Библиографический список</w:t>
            </w:r>
          </w:p>
        </w:tc>
        <w:tc>
          <w:tcPr>
            <w:tcW w:w="976" w:type="dxa"/>
            <w:shd w:val="clear" w:color="auto" w:fill="auto"/>
          </w:tcPr>
          <w:p w14:paraId="3621F961">
            <w:pPr>
              <w:spacing w:after="0" w:line="240" w:lineRule="auto"/>
              <w:jc w:val="center"/>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22</w:t>
            </w:r>
          </w:p>
        </w:tc>
      </w:tr>
      <w:tr w14:paraId="29F2753F">
        <w:tblPrEx>
          <w:tblCellMar>
            <w:top w:w="0" w:type="dxa"/>
            <w:left w:w="108" w:type="dxa"/>
            <w:bottom w:w="0" w:type="dxa"/>
            <w:right w:w="108" w:type="dxa"/>
          </w:tblCellMar>
        </w:tblPrEx>
        <w:trPr>
          <w:jc w:val="center"/>
        </w:trPr>
        <w:tc>
          <w:tcPr>
            <w:tcW w:w="541" w:type="dxa"/>
            <w:shd w:val="clear" w:color="auto" w:fill="auto"/>
          </w:tcPr>
          <w:p w14:paraId="4F6800FC">
            <w:pPr>
              <w:spacing w:after="0" w:line="240" w:lineRule="auto"/>
              <w:contextualSpacing/>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10.</w:t>
            </w:r>
          </w:p>
        </w:tc>
        <w:tc>
          <w:tcPr>
            <w:tcW w:w="8112" w:type="dxa"/>
            <w:shd w:val="clear" w:color="auto" w:fill="auto"/>
          </w:tcPr>
          <w:p w14:paraId="2196CE90">
            <w:pPr>
              <w:spacing w:after="0" w:line="240" w:lineRule="auto"/>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Оценочные средства</w:t>
            </w:r>
          </w:p>
        </w:tc>
        <w:tc>
          <w:tcPr>
            <w:tcW w:w="976" w:type="dxa"/>
            <w:shd w:val="clear" w:color="auto" w:fill="auto"/>
          </w:tcPr>
          <w:p w14:paraId="59A7E8C0">
            <w:pPr>
              <w:spacing w:after="0" w:line="240" w:lineRule="auto"/>
              <w:jc w:val="center"/>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27</w:t>
            </w:r>
          </w:p>
        </w:tc>
      </w:tr>
      <w:tr w14:paraId="19192AE1">
        <w:tblPrEx>
          <w:tblCellMar>
            <w:top w:w="0" w:type="dxa"/>
            <w:left w:w="108" w:type="dxa"/>
            <w:bottom w:w="0" w:type="dxa"/>
            <w:right w:w="108" w:type="dxa"/>
          </w:tblCellMar>
        </w:tblPrEx>
        <w:trPr>
          <w:jc w:val="center"/>
        </w:trPr>
        <w:tc>
          <w:tcPr>
            <w:tcW w:w="541" w:type="dxa"/>
            <w:shd w:val="clear" w:color="auto" w:fill="auto"/>
          </w:tcPr>
          <w:p w14:paraId="6F16EAC7">
            <w:pPr>
              <w:spacing w:after="0" w:line="240" w:lineRule="auto"/>
              <w:contextualSpacing/>
              <w:rPr>
                <w:rFonts w:ascii="Times New Roman" w:hAnsi="Times New Roman" w:eastAsia="Calibri" w:cs="Times New Roman"/>
                <w:color w:val="auto"/>
                <w:sz w:val="26"/>
                <w:szCs w:val="26"/>
              </w:rPr>
            </w:pPr>
          </w:p>
        </w:tc>
        <w:tc>
          <w:tcPr>
            <w:tcW w:w="8112" w:type="dxa"/>
            <w:shd w:val="clear" w:color="auto" w:fill="auto"/>
          </w:tcPr>
          <w:p w14:paraId="123B24C0">
            <w:pPr>
              <w:widowControl w:val="0"/>
              <w:spacing w:after="0" w:line="240" w:lineRule="auto"/>
              <w:rPr>
                <w:rFonts w:ascii="Times New Roman" w:hAnsi="Times New Roman" w:eastAsia="Calibri" w:cs="Times New Roman"/>
                <w:i/>
                <w:color w:val="auto"/>
                <w:sz w:val="26"/>
                <w:szCs w:val="26"/>
              </w:rPr>
            </w:pPr>
            <w:r>
              <w:rPr>
                <w:rFonts w:ascii="Times New Roman" w:hAnsi="Times New Roman" w:eastAsia="Calibri" w:cs="Times New Roman"/>
                <w:i/>
                <w:color w:val="auto"/>
                <w:sz w:val="26"/>
                <w:szCs w:val="26"/>
              </w:rPr>
              <w:t xml:space="preserve">10.1 План-график </w:t>
            </w:r>
            <w:r>
              <w:rPr>
                <w:rFonts w:ascii="Times New Roman" w:hAnsi="Times New Roman" w:eastAsia="Calibri" w:cs="Times New Roman"/>
                <w:i/>
                <w:color w:val="auto"/>
                <w:sz w:val="26"/>
                <w:szCs w:val="26"/>
                <w:lang w:eastAsia="ru-RU"/>
              </w:rPr>
              <w:t>проведения контрольно-оценочных мероприятий</w:t>
            </w:r>
          </w:p>
        </w:tc>
        <w:tc>
          <w:tcPr>
            <w:tcW w:w="976" w:type="dxa"/>
            <w:shd w:val="clear" w:color="auto" w:fill="auto"/>
          </w:tcPr>
          <w:p w14:paraId="1E4D9812">
            <w:pPr>
              <w:spacing w:after="0" w:line="240" w:lineRule="auto"/>
              <w:jc w:val="center"/>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28</w:t>
            </w:r>
          </w:p>
        </w:tc>
      </w:tr>
      <w:tr w14:paraId="341ECB52">
        <w:tblPrEx>
          <w:tblCellMar>
            <w:top w:w="0" w:type="dxa"/>
            <w:left w:w="108" w:type="dxa"/>
            <w:bottom w:w="0" w:type="dxa"/>
            <w:right w:w="108" w:type="dxa"/>
          </w:tblCellMar>
        </w:tblPrEx>
        <w:trPr>
          <w:jc w:val="center"/>
        </w:trPr>
        <w:tc>
          <w:tcPr>
            <w:tcW w:w="541" w:type="dxa"/>
            <w:shd w:val="clear" w:color="auto" w:fill="auto"/>
          </w:tcPr>
          <w:p w14:paraId="6BC11D7C">
            <w:pPr>
              <w:spacing w:after="0" w:line="240" w:lineRule="auto"/>
              <w:contextualSpacing/>
              <w:rPr>
                <w:rFonts w:ascii="Times New Roman" w:hAnsi="Times New Roman" w:eastAsia="Calibri" w:cs="Times New Roman"/>
                <w:color w:val="auto"/>
                <w:sz w:val="26"/>
                <w:szCs w:val="26"/>
              </w:rPr>
            </w:pPr>
          </w:p>
        </w:tc>
        <w:tc>
          <w:tcPr>
            <w:tcW w:w="8112" w:type="dxa"/>
            <w:shd w:val="clear" w:color="auto" w:fill="auto"/>
          </w:tcPr>
          <w:p w14:paraId="00585CE3">
            <w:pPr>
              <w:widowControl w:val="0"/>
              <w:spacing w:after="0" w:line="240" w:lineRule="auto"/>
              <w:jc w:val="both"/>
              <w:rPr>
                <w:rFonts w:ascii="Times New Roman" w:hAnsi="Times New Roman" w:eastAsia="Calibri" w:cs="Times New Roman"/>
                <w:i/>
                <w:color w:val="auto"/>
                <w:sz w:val="26"/>
                <w:szCs w:val="26"/>
              </w:rPr>
            </w:pPr>
            <w:r>
              <w:rPr>
                <w:rFonts w:ascii="Times New Roman" w:hAnsi="Times New Roman" w:eastAsia="Calibri" w:cs="Times New Roman"/>
                <w:i/>
                <w:color w:val="auto"/>
                <w:sz w:val="26"/>
                <w:szCs w:val="26"/>
              </w:rPr>
              <w:t>10.2 Контрольные вопросы, выносимые на зачет</w:t>
            </w:r>
          </w:p>
        </w:tc>
        <w:tc>
          <w:tcPr>
            <w:tcW w:w="976" w:type="dxa"/>
            <w:shd w:val="clear" w:color="auto" w:fill="auto"/>
          </w:tcPr>
          <w:p w14:paraId="59A9E8C6">
            <w:pPr>
              <w:spacing w:after="0" w:line="240" w:lineRule="auto"/>
              <w:jc w:val="center"/>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28</w:t>
            </w:r>
          </w:p>
        </w:tc>
      </w:tr>
      <w:tr w14:paraId="55C45E04">
        <w:tblPrEx>
          <w:tblCellMar>
            <w:top w:w="0" w:type="dxa"/>
            <w:left w:w="108" w:type="dxa"/>
            <w:bottom w:w="0" w:type="dxa"/>
            <w:right w:w="108" w:type="dxa"/>
          </w:tblCellMar>
        </w:tblPrEx>
        <w:trPr>
          <w:jc w:val="center"/>
        </w:trPr>
        <w:tc>
          <w:tcPr>
            <w:tcW w:w="541" w:type="dxa"/>
            <w:shd w:val="clear" w:color="auto" w:fill="auto"/>
          </w:tcPr>
          <w:p w14:paraId="7E579E00">
            <w:pPr>
              <w:spacing w:after="0" w:line="240" w:lineRule="auto"/>
              <w:contextualSpacing/>
              <w:rPr>
                <w:rFonts w:ascii="Times New Roman" w:hAnsi="Times New Roman" w:eastAsia="Calibri" w:cs="Times New Roman"/>
                <w:color w:val="auto"/>
                <w:sz w:val="26"/>
                <w:szCs w:val="26"/>
              </w:rPr>
            </w:pPr>
          </w:p>
        </w:tc>
        <w:tc>
          <w:tcPr>
            <w:tcW w:w="8112" w:type="dxa"/>
            <w:shd w:val="clear" w:color="auto" w:fill="auto"/>
          </w:tcPr>
          <w:p w14:paraId="67FDF8E2">
            <w:pPr>
              <w:widowControl w:val="0"/>
              <w:spacing w:after="0" w:line="240" w:lineRule="auto"/>
              <w:jc w:val="both"/>
              <w:rPr>
                <w:rFonts w:ascii="Times New Roman" w:hAnsi="Times New Roman" w:eastAsia="Calibri" w:cs="Times New Roman"/>
                <w:i/>
                <w:color w:val="auto"/>
                <w:sz w:val="26"/>
                <w:szCs w:val="26"/>
              </w:rPr>
            </w:pPr>
            <w:r>
              <w:rPr>
                <w:rFonts w:ascii="Times New Roman" w:hAnsi="Times New Roman" w:eastAsia="Calibri" w:cs="Times New Roman"/>
                <w:i/>
                <w:color w:val="auto"/>
                <w:sz w:val="26"/>
                <w:szCs w:val="26"/>
              </w:rPr>
              <w:t>10.3. Вопросы теоретического опроса и обсуждения по изученному материалу</w:t>
            </w:r>
          </w:p>
        </w:tc>
        <w:tc>
          <w:tcPr>
            <w:tcW w:w="976" w:type="dxa"/>
            <w:shd w:val="clear" w:color="auto" w:fill="auto"/>
          </w:tcPr>
          <w:p w14:paraId="635C4267">
            <w:pPr>
              <w:spacing w:after="0" w:line="240" w:lineRule="auto"/>
              <w:jc w:val="center"/>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30</w:t>
            </w:r>
          </w:p>
        </w:tc>
      </w:tr>
      <w:tr w14:paraId="36E65E7D">
        <w:tblPrEx>
          <w:tblCellMar>
            <w:top w:w="0" w:type="dxa"/>
            <w:left w:w="108" w:type="dxa"/>
            <w:bottom w:w="0" w:type="dxa"/>
            <w:right w:w="108" w:type="dxa"/>
          </w:tblCellMar>
        </w:tblPrEx>
        <w:trPr>
          <w:jc w:val="center"/>
        </w:trPr>
        <w:tc>
          <w:tcPr>
            <w:tcW w:w="541" w:type="dxa"/>
            <w:shd w:val="clear" w:color="auto" w:fill="auto"/>
          </w:tcPr>
          <w:p w14:paraId="0274BFA3">
            <w:pPr>
              <w:spacing w:after="0" w:line="240" w:lineRule="auto"/>
              <w:contextualSpacing/>
              <w:rPr>
                <w:rFonts w:ascii="Times New Roman" w:hAnsi="Times New Roman" w:eastAsia="Calibri" w:cs="Times New Roman"/>
                <w:color w:val="auto"/>
                <w:sz w:val="26"/>
                <w:szCs w:val="26"/>
              </w:rPr>
            </w:pPr>
          </w:p>
        </w:tc>
        <w:tc>
          <w:tcPr>
            <w:tcW w:w="8112" w:type="dxa"/>
            <w:shd w:val="clear" w:color="auto" w:fill="auto"/>
          </w:tcPr>
          <w:p w14:paraId="30D4998B">
            <w:pPr>
              <w:widowControl w:val="0"/>
              <w:spacing w:after="0" w:line="240" w:lineRule="auto"/>
              <w:jc w:val="both"/>
              <w:rPr>
                <w:rFonts w:ascii="Times New Roman" w:hAnsi="Times New Roman" w:eastAsia="Calibri" w:cs="Times New Roman"/>
                <w:i/>
                <w:color w:val="auto"/>
                <w:sz w:val="26"/>
                <w:szCs w:val="26"/>
              </w:rPr>
            </w:pPr>
            <w:r>
              <w:rPr>
                <w:rFonts w:ascii="Times New Roman" w:hAnsi="Times New Roman" w:eastAsia="Calibri" w:cs="Times New Roman"/>
                <w:i/>
                <w:color w:val="auto"/>
                <w:sz w:val="26"/>
                <w:szCs w:val="26"/>
              </w:rPr>
              <w:t>10.4. Темы рефератов</w:t>
            </w:r>
          </w:p>
        </w:tc>
        <w:tc>
          <w:tcPr>
            <w:tcW w:w="976" w:type="dxa"/>
            <w:shd w:val="clear" w:color="auto" w:fill="auto"/>
          </w:tcPr>
          <w:p w14:paraId="4F260948">
            <w:pPr>
              <w:spacing w:after="0" w:line="240" w:lineRule="auto"/>
              <w:jc w:val="center"/>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31</w:t>
            </w:r>
          </w:p>
        </w:tc>
      </w:tr>
      <w:tr w14:paraId="136032C4">
        <w:tblPrEx>
          <w:tblCellMar>
            <w:top w:w="0" w:type="dxa"/>
            <w:left w:w="108" w:type="dxa"/>
            <w:bottom w:w="0" w:type="dxa"/>
            <w:right w:w="108" w:type="dxa"/>
          </w:tblCellMar>
        </w:tblPrEx>
        <w:trPr>
          <w:jc w:val="center"/>
        </w:trPr>
        <w:tc>
          <w:tcPr>
            <w:tcW w:w="541" w:type="dxa"/>
            <w:shd w:val="clear" w:color="auto" w:fill="auto"/>
          </w:tcPr>
          <w:p w14:paraId="65D0206E">
            <w:pPr>
              <w:spacing w:after="0" w:line="240" w:lineRule="auto"/>
              <w:contextualSpacing/>
              <w:rPr>
                <w:rFonts w:ascii="Times New Roman" w:hAnsi="Times New Roman" w:eastAsia="Calibri" w:cs="Times New Roman"/>
                <w:color w:val="auto"/>
                <w:sz w:val="26"/>
                <w:szCs w:val="26"/>
              </w:rPr>
            </w:pPr>
          </w:p>
        </w:tc>
        <w:tc>
          <w:tcPr>
            <w:tcW w:w="8112" w:type="dxa"/>
            <w:shd w:val="clear" w:color="auto" w:fill="auto"/>
          </w:tcPr>
          <w:p w14:paraId="3D730DAA">
            <w:pPr>
              <w:widowControl w:val="0"/>
              <w:spacing w:after="0" w:line="240" w:lineRule="auto"/>
              <w:jc w:val="both"/>
              <w:rPr>
                <w:rFonts w:ascii="Times New Roman" w:hAnsi="Times New Roman" w:eastAsia="Calibri" w:cs="Times New Roman"/>
                <w:i/>
                <w:color w:val="auto"/>
                <w:sz w:val="26"/>
                <w:szCs w:val="26"/>
              </w:rPr>
            </w:pPr>
            <w:r>
              <w:rPr>
                <w:rFonts w:ascii="Times New Roman" w:hAnsi="Times New Roman" w:eastAsia="Calibri" w:cs="Times New Roman"/>
                <w:i/>
                <w:color w:val="auto"/>
                <w:sz w:val="26"/>
                <w:szCs w:val="26"/>
              </w:rPr>
              <w:t>10.5 Задания для решения задач</w:t>
            </w:r>
          </w:p>
        </w:tc>
        <w:tc>
          <w:tcPr>
            <w:tcW w:w="976" w:type="dxa"/>
            <w:shd w:val="clear" w:color="auto" w:fill="auto"/>
          </w:tcPr>
          <w:p w14:paraId="6EFA6742">
            <w:pPr>
              <w:spacing w:after="0" w:line="240" w:lineRule="auto"/>
              <w:jc w:val="center"/>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33</w:t>
            </w:r>
          </w:p>
        </w:tc>
      </w:tr>
      <w:tr w14:paraId="2FD08A77">
        <w:tblPrEx>
          <w:tblCellMar>
            <w:top w:w="0" w:type="dxa"/>
            <w:left w:w="108" w:type="dxa"/>
            <w:bottom w:w="0" w:type="dxa"/>
            <w:right w:w="108" w:type="dxa"/>
          </w:tblCellMar>
        </w:tblPrEx>
        <w:trPr>
          <w:jc w:val="center"/>
        </w:trPr>
        <w:tc>
          <w:tcPr>
            <w:tcW w:w="541" w:type="dxa"/>
            <w:shd w:val="clear" w:color="auto" w:fill="auto"/>
          </w:tcPr>
          <w:p w14:paraId="64759AE9">
            <w:pPr>
              <w:spacing w:after="0" w:line="240" w:lineRule="auto"/>
              <w:contextualSpacing/>
              <w:rPr>
                <w:rFonts w:ascii="Times New Roman" w:hAnsi="Times New Roman" w:eastAsia="Calibri" w:cs="Times New Roman"/>
                <w:color w:val="auto"/>
                <w:sz w:val="26"/>
                <w:szCs w:val="26"/>
              </w:rPr>
            </w:pPr>
          </w:p>
        </w:tc>
        <w:tc>
          <w:tcPr>
            <w:tcW w:w="8112" w:type="dxa"/>
            <w:shd w:val="clear" w:color="auto" w:fill="auto"/>
          </w:tcPr>
          <w:p w14:paraId="6B3BF35B">
            <w:pPr>
              <w:widowControl w:val="0"/>
              <w:spacing w:after="0" w:line="240" w:lineRule="auto"/>
              <w:jc w:val="both"/>
              <w:rPr>
                <w:rFonts w:ascii="Times New Roman" w:hAnsi="Times New Roman" w:eastAsia="Calibri" w:cs="Times New Roman"/>
                <w:i/>
                <w:color w:val="auto"/>
                <w:sz w:val="26"/>
                <w:szCs w:val="26"/>
              </w:rPr>
            </w:pPr>
            <w:r>
              <w:rPr>
                <w:rFonts w:ascii="Times New Roman" w:hAnsi="Times New Roman" w:eastAsia="Calibri" w:cs="Times New Roman"/>
                <w:i/>
                <w:color w:val="auto"/>
                <w:sz w:val="26"/>
                <w:szCs w:val="26"/>
              </w:rPr>
              <w:t>10.6. Тестовые задания</w:t>
            </w:r>
          </w:p>
        </w:tc>
        <w:tc>
          <w:tcPr>
            <w:tcW w:w="976" w:type="dxa"/>
            <w:shd w:val="clear" w:color="auto" w:fill="auto"/>
          </w:tcPr>
          <w:p w14:paraId="11D2996C">
            <w:pPr>
              <w:spacing w:after="0" w:line="240" w:lineRule="auto"/>
              <w:jc w:val="center"/>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36</w:t>
            </w:r>
          </w:p>
        </w:tc>
      </w:tr>
      <w:tr w14:paraId="275F1CE7">
        <w:tblPrEx>
          <w:tblCellMar>
            <w:top w:w="0" w:type="dxa"/>
            <w:left w:w="108" w:type="dxa"/>
            <w:bottom w:w="0" w:type="dxa"/>
            <w:right w:w="108" w:type="dxa"/>
          </w:tblCellMar>
        </w:tblPrEx>
        <w:trPr>
          <w:jc w:val="center"/>
        </w:trPr>
        <w:tc>
          <w:tcPr>
            <w:tcW w:w="541" w:type="dxa"/>
            <w:shd w:val="clear" w:color="auto" w:fill="auto"/>
          </w:tcPr>
          <w:p w14:paraId="506674FA">
            <w:pPr>
              <w:spacing w:after="0" w:line="240" w:lineRule="auto"/>
              <w:contextualSpacing/>
              <w:rPr>
                <w:rFonts w:ascii="Times New Roman" w:hAnsi="Times New Roman" w:eastAsia="Calibri" w:cs="Times New Roman"/>
                <w:color w:val="auto"/>
                <w:sz w:val="26"/>
                <w:szCs w:val="26"/>
              </w:rPr>
            </w:pPr>
          </w:p>
        </w:tc>
        <w:tc>
          <w:tcPr>
            <w:tcW w:w="8112" w:type="dxa"/>
            <w:shd w:val="clear" w:color="auto" w:fill="auto"/>
          </w:tcPr>
          <w:p w14:paraId="6847BC68">
            <w:pPr>
              <w:widowControl w:val="0"/>
              <w:spacing w:after="0" w:line="240" w:lineRule="auto"/>
              <w:jc w:val="both"/>
              <w:rPr>
                <w:rFonts w:ascii="Times New Roman" w:hAnsi="Times New Roman" w:eastAsia="Calibri" w:cs="Times New Roman"/>
                <w:i/>
                <w:color w:val="auto"/>
                <w:sz w:val="26"/>
                <w:szCs w:val="26"/>
              </w:rPr>
            </w:pPr>
            <w:r>
              <w:rPr>
                <w:rFonts w:ascii="Times New Roman" w:hAnsi="Times New Roman" w:eastAsia="Calibri" w:cs="Times New Roman"/>
                <w:i/>
                <w:color w:val="auto"/>
                <w:sz w:val="26"/>
                <w:szCs w:val="26"/>
              </w:rPr>
              <w:t>10.7. Творческие задания</w:t>
            </w:r>
          </w:p>
        </w:tc>
        <w:tc>
          <w:tcPr>
            <w:tcW w:w="976" w:type="dxa"/>
            <w:shd w:val="clear" w:color="auto" w:fill="auto"/>
          </w:tcPr>
          <w:p w14:paraId="1164785B">
            <w:pPr>
              <w:spacing w:after="0" w:line="240" w:lineRule="auto"/>
              <w:jc w:val="center"/>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41</w:t>
            </w:r>
          </w:p>
        </w:tc>
      </w:tr>
      <w:tr w14:paraId="6186E89D">
        <w:tblPrEx>
          <w:tblCellMar>
            <w:top w:w="0" w:type="dxa"/>
            <w:left w:w="108" w:type="dxa"/>
            <w:bottom w:w="0" w:type="dxa"/>
            <w:right w:w="108" w:type="dxa"/>
          </w:tblCellMar>
        </w:tblPrEx>
        <w:trPr>
          <w:jc w:val="center"/>
        </w:trPr>
        <w:tc>
          <w:tcPr>
            <w:tcW w:w="541" w:type="dxa"/>
            <w:shd w:val="clear" w:color="auto" w:fill="auto"/>
          </w:tcPr>
          <w:p w14:paraId="0B5A3E43">
            <w:pPr>
              <w:spacing w:after="0" w:line="240" w:lineRule="auto"/>
              <w:contextualSpacing/>
              <w:rPr>
                <w:rFonts w:ascii="Times New Roman" w:hAnsi="Times New Roman" w:eastAsia="Calibri" w:cs="Times New Roman"/>
                <w:color w:val="auto"/>
                <w:sz w:val="26"/>
                <w:szCs w:val="26"/>
              </w:rPr>
            </w:pPr>
          </w:p>
        </w:tc>
        <w:tc>
          <w:tcPr>
            <w:tcW w:w="8112" w:type="dxa"/>
            <w:shd w:val="clear" w:color="auto" w:fill="auto"/>
          </w:tcPr>
          <w:p w14:paraId="4E4BA97D">
            <w:pPr>
              <w:widowControl w:val="0"/>
              <w:spacing w:after="0" w:line="240" w:lineRule="auto"/>
              <w:jc w:val="both"/>
              <w:rPr>
                <w:rFonts w:ascii="Times New Roman" w:hAnsi="Times New Roman" w:eastAsia="Calibri" w:cs="Times New Roman"/>
                <w:i/>
                <w:color w:val="auto"/>
                <w:sz w:val="26"/>
                <w:szCs w:val="26"/>
              </w:rPr>
            </w:pPr>
            <w:r>
              <w:rPr>
                <w:rFonts w:ascii="Times New Roman" w:hAnsi="Times New Roman" w:eastAsia="Calibri" w:cs="Times New Roman"/>
                <w:i/>
                <w:color w:val="auto"/>
                <w:sz w:val="26"/>
                <w:szCs w:val="26"/>
              </w:rPr>
              <w:t>10.8 Критерии оценки знаний студентов</w:t>
            </w:r>
          </w:p>
        </w:tc>
        <w:tc>
          <w:tcPr>
            <w:tcW w:w="976" w:type="dxa"/>
            <w:shd w:val="clear" w:color="auto" w:fill="auto"/>
          </w:tcPr>
          <w:p w14:paraId="6FB415C0">
            <w:pPr>
              <w:spacing w:after="0" w:line="240" w:lineRule="auto"/>
              <w:jc w:val="center"/>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42</w:t>
            </w:r>
          </w:p>
        </w:tc>
      </w:tr>
      <w:tr w14:paraId="715A8F0A">
        <w:tblPrEx>
          <w:tblCellMar>
            <w:top w:w="0" w:type="dxa"/>
            <w:left w:w="108" w:type="dxa"/>
            <w:bottom w:w="0" w:type="dxa"/>
            <w:right w:w="108" w:type="dxa"/>
          </w:tblCellMar>
        </w:tblPrEx>
        <w:trPr>
          <w:jc w:val="center"/>
        </w:trPr>
        <w:tc>
          <w:tcPr>
            <w:tcW w:w="541" w:type="dxa"/>
            <w:shd w:val="clear" w:color="auto" w:fill="auto"/>
          </w:tcPr>
          <w:p w14:paraId="23C79B08">
            <w:pPr>
              <w:spacing w:after="0" w:line="240" w:lineRule="auto"/>
              <w:contextualSpacing/>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11.</w:t>
            </w:r>
          </w:p>
        </w:tc>
        <w:tc>
          <w:tcPr>
            <w:tcW w:w="8112" w:type="dxa"/>
            <w:shd w:val="clear" w:color="auto" w:fill="auto"/>
          </w:tcPr>
          <w:p w14:paraId="39FCD142">
            <w:pPr>
              <w:widowControl w:val="0"/>
              <w:spacing w:after="0" w:line="240" w:lineRule="auto"/>
              <w:jc w:val="both"/>
              <w:rPr>
                <w:rFonts w:ascii="Times New Roman" w:hAnsi="Times New Roman" w:eastAsia="Calibri" w:cs="Times New Roman"/>
                <w:i/>
                <w:color w:val="auto"/>
                <w:sz w:val="26"/>
                <w:szCs w:val="26"/>
              </w:rPr>
            </w:pPr>
            <w:r>
              <w:rPr>
                <w:rFonts w:ascii="Times New Roman" w:hAnsi="Times New Roman" w:eastAsia="Calibri" w:cs="Times New Roman"/>
                <w:bCs/>
                <w:color w:val="auto"/>
                <w:sz w:val="26"/>
                <w:szCs w:val="26"/>
              </w:rPr>
              <w:t>Лист внесения изменений в рабочую программу учебной дисциплины</w:t>
            </w:r>
          </w:p>
        </w:tc>
        <w:tc>
          <w:tcPr>
            <w:tcW w:w="976" w:type="dxa"/>
            <w:shd w:val="clear" w:color="auto" w:fill="auto"/>
          </w:tcPr>
          <w:p w14:paraId="335985DB">
            <w:pPr>
              <w:spacing w:after="0" w:line="240" w:lineRule="auto"/>
              <w:jc w:val="center"/>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46</w:t>
            </w:r>
          </w:p>
        </w:tc>
      </w:tr>
    </w:tbl>
    <w:p w14:paraId="228A09DF">
      <w:pPr>
        <w:spacing w:before="120" w:after="120" w:line="276" w:lineRule="auto"/>
        <w:jc w:val="center"/>
        <w:rPr>
          <w:rFonts w:ascii="Times New Roman" w:hAnsi="Times New Roman" w:eastAsia="Times New Roman" w:cs="Times New Roman"/>
          <w:color w:val="auto"/>
          <w:sz w:val="28"/>
          <w:szCs w:val="28"/>
          <w:lang w:eastAsia="ru-RU"/>
        </w:rPr>
      </w:pPr>
    </w:p>
    <w:p w14:paraId="1EFAC2CA">
      <w:pPr>
        <w:spacing w:before="120" w:after="120" w:line="276" w:lineRule="auto"/>
        <w:jc w:val="center"/>
        <w:rPr>
          <w:rFonts w:ascii="Times New Roman" w:hAnsi="Times New Roman" w:eastAsia="Times New Roman" w:cs="Times New Roman"/>
          <w:color w:val="auto"/>
          <w:sz w:val="28"/>
          <w:szCs w:val="28"/>
          <w:lang w:eastAsia="ru-RU"/>
        </w:rPr>
      </w:pPr>
    </w:p>
    <w:p w14:paraId="62C19233">
      <w:pPr>
        <w:spacing w:before="120" w:after="120" w:line="276" w:lineRule="auto"/>
        <w:jc w:val="center"/>
        <w:rPr>
          <w:rFonts w:ascii="Times New Roman" w:hAnsi="Times New Roman" w:eastAsia="Times New Roman" w:cs="Times New Roman"/>
          <w:color w:val="auto"/>
          <w:sz w:val="28"/>
          <w:szCs w:val="28"/>
          <w:lang w:eastAsia="ru-RU"/>
        </w:rPr>
      </w:pPr>
    </w:p>
    <w:p w14:paraId="49119E86">
      <w:pPr>
        <w:spacing w:before="120" w:after="120" w:line="276" w:lineRule="auto"/>
        <w:jc w:val="center"/>
        <w:rPr>
          <w:rFonts w:ascii="Times New Roman" w:hAnsi="Times New Roman" w:eastAsia="Times New Roman" w:cs="Times New Roman"/>
          <w:color w:val="auto"/>
          <w:sz w:val="28"/>
          <w:szCs w:val="28"/>
          <w:lang w:eastAsia="ru-RU"/>
        </w:rPr>
      </w:pPr>
    </w:p>
    <w:p w14:paraId="0598C8CB">
      <w:pPr>
        <w:spacing w:before="120" w:after="120" w:line="276" w:lineRule="auto"/>
        <w:jc w:val="center"/>
        <w:rPr>
          <w:rFonts w:ascii="Times New Roman" w:hAnsi="Times New Roman" w:eastAsia="Times New Roman" w:cs="Times New Roman"/>
          <w:color w:val="auto"/>
          <w:sz w:val="28"/>
          <w:szCs w:val="28"/>
          <w:lang w:eastAsia="ru-RU"/>
        </w:rPr>
      </w:pPr>
    </w:p>
    <w:p w14:paraId="6CA14798">
      <w:pPr>
        <w:spacing w:before="120" w:after="120" w:line="276" w:lineRule="auto"/>
        <w:jc w:val="center"/>
        <w:rPr>
          <w:rFonts w:ascii="Times New Roman" w:hAnsi="Times New Roman" w:eastAsia="Times New Roman" w:cs="Times New Roman"/>
          <w:color w:val="auto"/>
          <w:sz w:val="28"/>
          <w:szCs w:val="28"/>
          <w:lang w:eastAsia="ru-RU"/>
        </w:rPr>
      </w:pPr>
    </w:p>
    <w:p w14:paraId="68A49D82">
      <w:pPr>
        <w:spacing w:before="120" w:after="120" w:line="276" w:lineRule="auto"/>
        <w:jc w:val="center"/>
        <w:rPr>
          <w:rFonts w:ascii="Times New Roman" w:hAnsi="Times New Roman" w:eastAsia="Times New Roman" w:cs="Times New Roman"/>
          <w:color w:val="auto"/>
          <w:sz w:val="28"/>
          <w:szCs w:val="28"/>
          <w:lang w:eastAsia="ru-RU"/>
        </w:rPr>
      </w:pPr>
    </w:p>
    <w:p w14:paraId="500430F1">
      <w:pPr>
        <w:spacing w:before="120" w:after="120" w:line="276" w:lineRule="auto"/>
        <w:jc w:val="center"/>
        <w:rPr>
          <w:rFonts w:ascii="Times New Roman" w:hAnsi="Times New Roman" w:eastAsia="Times New Roman" w:cs="Times New Roman"/>
          <w:color w:val="auto"/>
          <w:sz w:val="28"/>
          <w:szCs w:val="28"/>
          <w:lang w:eastAsia="ru-RU"/>
        </w:rPr>
      </w:pPr>
    </w:p>
    <w:p w14:paraId="63EFED82">
      <w:pPr>
        <w:spacing w:before="120" w:after="120" w:line="276" w:lineRule="auto"/>
        <w:jc w:val="center"/>
        <w:rPr>
          <w:rFonts w:ascii="Times New Roman" w:hAnsi="Times New Roman" w:eastAsia="Times New Roman" w:cs="Times New Roman"/>
          <w:color w:val="auto"/>
          <w:sz w:val="28"/>
          <w:szCs w:val="28"/>
          <w:lang w:eastAsia="ru-RU"/>
        </w:rPr>
      </w:pPr>
    </w:p>
    <w:p w14:paraId="5CBE71C3">
      <w:pPr>
        <w:spacing w:before="120" w:after="120" w:line="276" w:lineRule="auto"/>
        <w:jc w:val="center"/>
        <w:rPr>
          <w:rFonts w:ascii="Times New Roman" w:hAnsi="Times New Roman" w:eastAsia="Times New Roman" w:cs="Times New Roman"/>
          <w:color w:val="auto"/>
          <w:sz w:val="28"/>
          <w:szCs w:val="28"/>
          <w:lang w:eastAsia="ru-RU"/>
        </w:rPr>
      </w:pPr>
    </w:p>
    <w:p w14:paraId="04F51878">
      <w:pPr>
        <w:spacing w:before="120" w:after="120" w:line="276" w:lineRule="auto"/>
        <w:jc w:val="center"/>
        <w:rPr>
          <w:rFonts w:ascii="Times New Roman" w:hAnsi="Times New Roman" w:eastAsia="Times New Roman" w:cs="Times New Roman"/>
          <w:color w:val="auto"/>
          <w:sz w:val="28"/>
          <w:szCs w:val="28"/>
          <w:lang w:eastAsia="ru-RU"/>
        </w:rPr>
      </w:pPr>
    </w:p>
    <w:p w14:paraId="3BA6C15C">
      <w:pPr>
        <w:spacing w:before="120" w:after="120" w:line="276" w:lineRule="auto"/>
        <w:jc w:val="center"/>
        <w:rPr>
          <w:rFonts w:ascii="Times New Roman" w:hAnsi="Times New Roman" w:eastAsia="Times New Roman" w:cs="Times New Roman"/>
          <w:color w:val="auto"/>
          <w:sz w:val="28"/>
          <w:szCs w:val="28"/>
          <w:lang w:eastAsia="ru-RU"/>
        </w:rPr>
      </w:pPr>
    </w:p>
    <w:p w14:paraId="531FBF33">
      <w:pPr>
        <w:spacing w:before="120" w:after="120" w:line="276" w:lineRule="auto"/>
        <w:jc w:val="center"/>
        <w:rPr>
          <w:rFonts w:ascii="Times New Roman" w:hAnsi="Times New Roman" w:eastAsia="Times New Roman" w:cs="Times New Roman"/>
          <w:color w:val="auto"/>
          <w:sz w:val="28"/>
          <w:szCs w:val="28"/>
          <w:lang w:eastAsia="ru-RU"/>
        </w:rPr>
      </w:pPr>
    </w:p>
    <w:p w14:paraId="4E1A0F17">
      <w:pPr>
        <w:spacing w:after="0" w:line="240" w:lineRule="auto"/>
        <w:jc w:val="center"/>
        <w:rPr>
          <w:rFonts w:ascii="Times New Roman" w:hAnsi="Times New Roman" w:eastAsia="Times New Roman" w:cs="Times New Roman"/>
          <w:color w:val="auto"/>
          <w:sz w:val="26"/>
          <w:szCs w:val="26"/>
          <w:lang w:eastAsia="ru-RU"/>
        </w:rPr>
      </w:pPr>
    </w:p>
    <w:p w14:paraId="065AB799">
      <w:pPr>
        <w:spacing w:after="0" w:line="240" w:lineRule="auto"/>
        <w:jc w:val="center"/>
        <w:rPr>
          <w:rFonts w:ascii="Times New Roman" w:hAnsi="Times New Roman" w:eastAsia="Times New Roman" w:cs="Times New Roman"/>
          <w:color w:val="auto"/>
          <w:sz w:val="26"/>
          <w:szCs w:val="26"/>
          <w:lang w:eastAsia="ru-RU"/>
        </w:rPr>
      </w:pPr>
    </w:p>
    <w:p w14:paraId="2246A61F">
      <w:pPr>
        <w:pStyle w:val="12"/>
        <w:keepNext/>
        <w:widowControl w:val="0"/>
        <w:numPr>
          <w:ilvl w:val="0"/>
          <w:numId w:val="2"/>
        </w:numPr>
        <w:jc w:val="center"/>
        <w:outlineLvl w:val="1"/>
        <w:rPr>
          <w:b/>
          <w:color w:val="auto"/>
          <w:sz w:val="26"/>
          <w:szCs w:val="26"/>
        </w:rPr>
      </w:pPr>
      <w:r>
        <w:rPr>
          <w:b/>
          <w:color w:val="auto"/>
          <w:sz w:val="26"/>
          <w:szCs w:val="26"/>
        </w:rPr>
        <w:t>ОРГАНИЗАЦИОННО-МЕТОДИЧЕСКИЙ РАЗДЕЛ</w:t>
      </w:r>
    </w:p>
    <w:p w14:paraId="20994EF6">
      <w:pPr>
        <w:pStyle w:val="12"/>
        <w:keepNext/>
        <w:widowControl w:val="0"/>
        <w:tabs>
          <w:tab w:val="clear" w:pos="720"/>
        </w:tabs>
        <w:ind w:left="1069"/>
        <w:outlineLvl w:val="1"/>
        <w:rPr>
          <w:b/>
          <w:color w:val="auto"/>
          <w:sz w:val="26"/>
          <w:szCs w:val="26"/>
        </w:rPr>
      </w:pPr>
    </w:p>
    <w:p w14:paraId="766C1DD7">
      <w:pPr>
        <w:keepNext/>
        <w:widowControl w:val="0"/>
        <w:spacing w:after="0" w:line="240" w:lineRule="auto"/>
        <w:ind w:firstLine="709"/>
        <w:jc w:val="both"/>
        <w:outlineLvl w:val="1"/>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xml:space="preserve">Рабочая программа дисциплины </w:t>
      </w:r>
      <w:r>
        <w:rPr>
          <w:rFonts w:ascii="Times New Roman" w:hAnsi="Times New Roman" w:eastAsia="Calibri" w:cs="Times New Roman"/>
          <w:color w:val="auto"/>
          <w:sz w:val="26"/>
          <w:szCs w:val="26"/>
          <w:lang w:eastAsia="ru-RU"/>
        </w:rPr>
        <w:t>(далее - РП)</w:t>
      </w:r>
      <w:r>
        <w:rPr>
          <w:rFonts w:ascii="Times New Roman" w:hAnsi="Times New Roman" w:eastAsia="Times New Roman" w:cs="Times New Roman"/>
          <w:color w:val="auto"/>
          <w:sz w:val="26"/>
          <w:szCs w:val="26"/>
          <w:lang w:eastAsia="ru-RU"/>
        </w:rPr>
        <w:t xml:space="preserve"> «Государственная и муниципальная служба» разработана для студентов, обучающихся по направлению 38.03.02 «Менеджмент» профиль «Государственное и муниципальное управление», в соответствии с требованиями ФГОС ВО по данному направлению. </w:t>
      </w:r>
    </w:p>
    <w:p w14:paraId="4E1E69A5">
      <w:pPr>
        <w:keepNext/>
        <w:widowControl w:val="0"/>
        <w:spacing w:after="0" w:line="240" w:lineRule="auto"/>
        <w:ind w:firstLine="709"/>
        <w:jc w:val="both"/>
        <w:outlineLvl w:val="1"/>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Данная дисциплина входит в блок обязательных дисциплин основной профессиональной образовательной программы.</w:t>
      </w:r>
    </w:p>
    <w:p w14:paraId="4AF6B367">
      <w:pPr>
        <w:keepNext/>
        <w:widowControl w:val="0"/>
        <w:spacing w:after="0" w:line="240" w:lineRule="auto"/>
        <w:ind w:firstLine="709"/>
        <w:jc w:val="both"/>
        <w:outlineLvl w:val="1"/>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Общая трудоемкость освоения дисциплины составляет 3 зач. ед. 108 ч.</w:t>
      </w:r>
    </w:p>
    <w:p w14:paraId="7C6BBF74">
      <w:pPr>
        <w:keepNext/>
        <w:widowControl w:val="0"/>
        <w:spacing w:after="0" w:line="240" w:lineRule="auto"/>
        <w:ind w:firstLine="709"/>
        <w:jc w:val="both"/>
        <w:outlineLvl w:val="1"/>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xml:space="preserve"> Учебным планом предусмотрены лекционные занятия 20 ч., практические занятия 16 ч. самостоятельная работа студента 72ч. для очной формы обучения. </w:t>
      </w:r>
    </w:p>
    <w:p w14:paraId="5D98AAB5">
      <w:pPr>
        <w:keepNext/>
        <w:widowControl w:val="0"/>
        <w:spacing w:after="0" w:line="240" w:lineRule="auto"/>
        <w:ind w:firstLine="709"/>
        <w:jc w:val="both"/>
        <w:outlineLvl w:val="1"/>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Форма контроля зачет: для очной формы обучения в 7 семестре.</w:t>
      </w:r>
    </w:p>
    <w:p w14:paraId="551A97D0">
      <w:pPr>
        <w:keepNext/>
        <w:widowControl w:val="0"/>
        <w:spacing w:after="0" w:line="240" w:lineRule="auto"/>
        <w:jc w:val="both"/>
        <w:outlineLvl w:val="1"/>
        <w:rPr>
          <w:rFonts w:ascii="Times New Roman" w:hAnsi="Times New Roman" w:eastAsia="Times New Roman" w:cs="Times New Roman"/>
          <w:color w:val="auto"/>
          <w:sz w:val="26"/>
          <w:szCs w:val="26"/>
          <w:lang w:eastAsia="ru-RU"/>
        </w:rPr>
      </w:pPr>
    </w:p>
    <w:p w14:paraId="47D4F4C2">
      <w:pPr>
        <w:spacing w:after="0" w:line="240" w:lineRule="auto"/>
        <w:jc w:val="center"/>
        <w:rPr>
          <w:rFonts w:ascii="Times New Roman" w:hAnsi="Times New Roman" w:eastAsia="Times New Roman" w:cs="Times New Roman"/>
          <w:b/>
          <w:bCs/>
          <w:i/>
          <w:color w:val="auto"/>
          <w:sz w:val="26"/>
          <w:szCs w:val="26"/>
          <w:lang w:eastAsia="ru-RU"/>
        </w:rPr>
      </w:pPr>
      <w:r>
        <w:rPr>
          <w:rFonts w:ascii="Times New Roman" w:hAnsi="Times New Roman" w:eastAsia="Times New Roman" w:cs="Times New Roman"/>
          <w:b/>
          <w:bCs/>
          <w:i/>
          <w:color w:val="auto"/>
          <w:sz w:val="26"/>
          <w:szCs w:val="26"/>
          <w:lang w:eastAsia="ru-RU"/>
        </w:rPr>
        <w:t>Цели и задачи изучения дисциплины</w:t>
      </w:r>
    </w:p>
    <w:p w14:paraId="3392E663">
      <w:pPr>
        <w:spacing w:after="0" w:line="240" w:lineRule="auto"/>
        <w:ind w:firstLine="709"/>
        <w:jc w:val="both"/>
        <w:rPr>
          <w:rFonts w:ascii="Times New Roman" w:hAnsi="Times New Roman" w:eastAsia="Times New Roman" w:cs="Times New Roman"/>
          <w:bCs/>
          <w:color w:val="auto"/>
          <w:sz w:val="26"/>
          <w:szCs w:val="26"/>
          <w:lang w:eastAsia="ru-RU"/>
        </w:rPr>
      </w:pPr>
      <w:r>
        <w:rPr>
          <w:rFonts w:ascii="Times New Roman" w:hAnsi="Times New Roman" w:eastAsia="Times New Roman" w:cs="Times New Roman"/>
          <w:b/>
          <w:bCs/>
          <w:color w:val="auto"/>
          <w:sz w:val="26"/>
          <w:szCs w:val="26"/>
          <w:lang w:eastAsia="ru-RU"/>
        </w:rPr>
        <w:t xml:space="preserve">Цели изучения дисциплины «Государственная и муниципальная служба» </w:t>
      </w:r>
      <w:r>
        <w:rPr>
          <w:rFonts w:ascii="Times New Roman" w:hAnsi="Times New Roman" w:eastAsia="Times New Roman" w:cs="Times New Roman"/>
          <w:bCs/>
          <w:color w:val="auto"/>
          <w:sz w:val="26"/>
          <w:szCs w:val="26"/>
          <w:lang w:eastAsia="ru-RU"/>
        </w:rPr>
        <w:t>состоит в</w:t>
      </w:r>
      <w:r>
        <w:rPr>
          <w:rFonts w:ascii="Times New Roman" w:hAnsi="Times New Roman" w:eastAsia="Times New Roman" w:cs="Times New Roman"/>
          <w:b/>
          <w:bCs/>
          <w:color w:val="auto"/>
          <w:sz w:val="26"/>
          <w:szCs w:val="26"/>
          <w:lang w:eastAsia="ru-RU"/>
        </w:rPr>
        <w:t xml:space="preserve"> </w:t>
      </w:r>
      <w:r>
        <w:rPr>
          <w:rFonts w:ascii="Times New Roman" w:hAnsi="Times New Roman" w:eastAsia="Times New Roman" w:cs="Times New Roman"/>
          <w:bCs/>
          <w:color w:val="auto"/>
          <w:sz w:val="26"/>
          <w:szCs w:val="26"/>
          <w:lang w:eastAsia="ru-RU"/>
        </w:rPr>
        <w:t>углублении профессиональной подготовки студентов по муниципальному, административному праву, а также в их ознакомлении с муниципальной и государственной службой как с социальным публично-правовым институтом.</w:t>
      </w:r>
    </w:p>
    <w:p w14:paraId="7A0FA4C3">
      <w:pPr>
        <w:spacing w:after="0" w:line="240" w:lineRule="auto"/>
        <w:ind w:firstLine="709"/>
        <w:jc w:val="both"/>
        <w:rPr>
          <w:rFonts w:ascii="Times New Roman" w:hAnsi="Times New Roman" w:eastAsia="Times New Roman" w:cs="Times New Roman"/>
          <w:b/>
          <w:bCs/>
          <w:color w:val="auto"/>
          <w:sz w:val="26"/>
          <w:szCs w:val="26"/>
          <w:lang w:eastAsia="ru-RU"/>
        </w:rPr>
      </w:pPr>
      <w:r>
        <w:rPr>
          <w:rFonts w:ascii="Times New Roman" w:hAnsi="Times New Roman" w:eastAsia="Times New Roman" w:cs="Times New Roman"/>
          <w:b/>
          <w:bCs/>
          <w:color w:val="auto"/>
          <w:sz w:val="26"/>
          <w:szCs w:val="26"/>
          <w:lang w:eastAsia="ru-RU"/>
        </w:rPr>
        <w:t>Задачи дисциплины:</w:t>
      </w:r>
    </w:p>
    <w:p w14:paraId="35E2802A">
      <w:pPr>
        <w:spacing w:after="0" w:line="240" w:lineRule="auto"/>
        <w:ind w:firstLine="709"/>
        <w:jc w:val="both"/>
        <w:rPr>
          <w:rFonts w:ascii="Times New Roman" w:hAnsi="Times New Roman" w:eastAsia="Times New Roman" w:cs="Times New Roman"/>
          <w:bCs/>
          <w:color w:val="auto"/>
          <w:sz w:val="26"/>
          <w:szCs w:val="26"/>
          <w:lang w:eastAsia="ru-RU"/>
        </w:rPr>
      </w:pPr>
      <w:r>
        <w:rPr>
          <w:rFonts w:ascii="Times New Roman" w:hAnsi="Times New Roman" w:eastAsia="Times New Roman" w:cs="Times New Roman"/>
          <w:bCs/>
          <w:color w:val="auto"/>
          <w:sz w:val="26"/>
          <w:szCs w:val="26"/>
          <w:lang w:eastAsia="ru-RU"/>
        </w:rPr>
        <w:t>изучение российского законодательства в сфере государственной и муниципальной службы, обогащение студентов знаниями об основных категориях, принципах государственной и муниципальной службы, о достигнутом уровне ее современного развития;</w:t>
      </w:r>
    </w:p>
    <w:p w14:paraId="7BD4F161">
      <w:pPr>
        <w:spacing w:after="0" w:line="240" w:lineRule="auto"/>
        <w:ind w:firstLine="709"/>
        <w:jc w:val="both"/>
        <w:rPr>
          <w:rFonts w:ascii="Times New Roman" w:hAnsi="Times New Roman" w:eastAsia="Times New Roman" w:cs="Times New Roman"/>
          <w:bCs/>
          <w:color w:val="auto"/>
          <w:sz w:val="26"/>
          <w:szCs w:val="26"/>
          <w:lang w:eastAsia="ru-RU"/>
        </w:rPr>
      </w:pPr>
      <w:r>
        <w:rPr>
          <w:rFonts w:ascii="Times New Roman" w:hAnsi="Times New Roman" w:eastAsia="Times New Roman" w:cs="Times New Roman"/>
          <w:bCs/>
          <w:color w:val="auto"/>
          <w:sz w:val="26"/>
          <w:szCs w:val="26"/>
          <w:lang w:eastAsia="ru-RU"/>
        </w:rPr>
        <w:t>ознакомление с основными зарубежными и отечественными концепциями, опытом становления, функционирования и правового регулирования государственной и муниципальной службы;</w:t>
      </w:r>
    </w:p>
    <w:p w14:paraId="350FD7C7">
      <w:pPr>
        <w:spacing w:after="0" w:line="240" w:lineRule="auto"/>
        <w:ind w:firstLine="709"/>
        <w:jc w:val="both"/>
        <w:rPr>
          <w:rFonts w:ascii="Times New Roman" w:hAnsi="Times New Roman" w:eastAsia="Times New Roman" w:cs="Times New Roman"/>
          <w:bCs/>
          <w:color w:val="auto"/>
          <w:sz w:val="26"/>
          <w:szCs w:val="26"/>
          <w:lang w:eastAsia="ru-RU"/>
        </w:rPr>
      </w:pPr>
      <w:r>
        <w:rPr>
          <w:rFonts w:ascii="Times New Roman" w:hAnsi="Times New Roman" w:eastAsia="Times New Roman" w:cs="Times New Roman"/>
          <w:bCs/>
          <w:color w:val="auto"/>
          <w:sz w:val="26"/>
          <w:szCs w:val="26"/>
          <w:lang w:eastAsia="ru-RU"/>
        </w:rPr>
        <w:t>приобретение навыков четкого ориентирования в действующем законодательстве, применения правовых норм при решении конкретных задач государственной и муниципальной службы.</w:t>
      </w:r>
    </w:p>
    <w:p w14:paraId="6252793B">
      <w:pPr>
        <w:widowControl w:val="0"/>
        <w:tabs>
          <w:tab w:val="left" w:pos="720"/>
        </w:tabs>
        <w:snapToGrid w:val="0"/>
        <w:spacing w:after="0" w:line="240" w:lineRule="auto"/>
        <w:ind w:firstLine="709"/>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xml:space="preserve">В результате изучения данной дисциплины у студентов формируются следующие компетенции: </w:t>
      </w:r>
    </w:p>
    <w:p w14:paraId="0C8BC256">
      <w:pPr>
        <w:tabs>
          <w:tab w:val="left" w:pos="426"/>
        </w:tabs>
        <w:spacing w:after="0" w:line="276" w:lineRule="auto"/>
        <w:jc w:val="right"/>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Таблица 1</w:t>
      </w:r>
    </w:p>
    <w:p w14:paraId="71FC72E9">
      <w:pPr>
        <w:spacing w:after="0" w:line="276" w:lineRule="auto"/>
        <w:jc w:val="center"/>
        <w:rPr>
          <w:rFonts w:ascii="Times New Roman" w:hAnsi="Times New Roman" w:eastAsia="Calibri" w:cs="Times New Roman"/>
          <w:b/>
          <w:color w:val="auto"/>
          <w:sz w:val="26"/>
          <w:szCs w:val="26"/>
          <w:lang w:eastAsia="ru-RU"/>
        </w:rPr>
      </w:pPr>
      <w:r>
        <w:rPr>
          <w:rFonts w:ascii="Times New Roman" w:hAnsi="Times New Roman" w:eastAsia="Calibri" w:cs="Times New Roman"/>
          <w:b/>
          <w:color w:val="auto"/>
          <w:sz w:val="26"/>
          <w:szCs w:val="26"/>
          <w:lang w:eastAsia="ru-RU"/>
        </w:rPr>
        <w:t xml:space="preserve">Перечень </w:t>
      </w:r>
    </w:p>
    <w:p w14:paraId="7D1ECD46">
      <w:pPr>
        <w:spacing w:after="0" w:line="276" w:lineRule="auto"/>
        <w:jc w:val="center"/>
        <w:rPr>
          <w:rFonts w:ascii="Times New Roman" w:hAnsi="Times New Roman" w:eastAsia="Calibri" w:cs="Times New Roman"/>
          <w:b/>
          <w:color w:val="auto"/>
          <w:sz w:val="26"/>
          <w:szCs w:val="26"/>
          <w:lang w:eastAsia="ru-RU"/>
        </w:rPr>
      </w:pPr>
      <w:r>
        <w:rPr>
          <w:rFonts w:ascii="Times New Roman" w:hAnsi="Times New Roman" w:eastAsia="Calibri" w:cs="Times New Roman"/>
          <w:b/>
          <w:color w:val="auto"/>
          <w:sz w:val="26"/>
          <w:szCs w:val="26"/>
          <w:lang w:eastAsia="ru-RU"/>
        </w:rPr>
        <w:t>сформированных</w:t>
      </w:r>
      <w:r>
        <w:rPr>
          <w:rFonts w:ascii="Times New Roman" w:hAnsi="Times New Roman" w:eastAsia="Calibri" w:cs="Times New Roman"/>
          <w:color w:val="auto"/>
          <w:sz w:val="26"/>
          <w:szCs w:val="26"/>
          <w:lang w:eastAsia="ru-RU"/>
        </w:rPr>
        <w:t xml:space="preserve"> </w:t>
      </w:r>
      <w:r>
        <w:rPr>
          <w:rFonts w:ascii="Times New Roman" w:hAnsi="Times New Roman" w:eastAsia="Calibri" w:cs="Times New Roman"/>
          <w:b/>
          <w:color w:val="auto"/>
          <w:sz w:val="26"/>
          <w:szCs w:val="26"/>
          <w:lang w:eastAsia="ru-RU"/>
        </w:rPr>
        <w:t>универсальных и общепрофессиональных компетенций в процессе освоения дисциплины</w:t>
      </w:r>
    </w:p>
    <w:tbl>
      <w:tblPr>
        <w:tblStyle w:val="3"/>
        <w:tblW w:w="487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27"/>
        <w:gridCol w:w="2675"/>
        <w:gridCol w:w="936"/>
        <w:gridCol w:w="4001"/>
      </w:tblGrid>
      <w:tr w14:paraId="020AEC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 w:hRule="atLeast"/>
          <w:jc w:val="center"/>
        </w:trPr>
        <w:tc>
          <w:tcPr>
            <w:tcW w:w="925" w:type="pct"/>
            <w:vAlign w:val="center"/>
          </w:tcPr>
          <w:p w14:paraId="084C8793">
            <w:pPr>
              <w:spacing w:after="0" w:line="240" w:lineRule="auto"/>
              <w:ind w:left="11" w:hanging="11"/>
              <w:jc w:val="center"/>
              <w:rPr>
                <w:rFonts w:ascii="Times New Roman" w:hAnsi="Times New Roman" w:eastAsia="Calibri" w:cs="Times New Roman"/>
                <w:b/>
                <w:bCs/>
                <w:color w:val="auto"/>
                <w:sz w:val="18"/>
                <w:szCs w:val="18"/>
                <w:lang w:eastAsia="ru-RU"/>
              </w:rPr>
            </w:pPr>
            <w:r>
              <w:rPr>
                <w:rFonts w:ascii="Times New Roman" w:hAnsi="Times New Roman" w:eastAsia="Calibri" w:cs="Times New Roman"/>
                <w:b/>
                <w:bCs/>
                <w:color w:val="auto"/>
                <w:sz w:val="18"/>
                <w:szCs w:val="18"/>
                <w:lang w:eastAsia="ru-RU"/>
              </w:rPr>
              <w:t>Код и наименование</w:t>
            </w:r>
          </w:p>
          <w:p w14:paraId="53E33EF0">
            <w:pPr>
              <w:spacing w:after="0" w:line="240" w:lineRule="auto"/>
              <w:ind w:left="11" w:hanging="11"/>
              <w:jc w:val="center"/>
              <w:rPr>
                <w:rFonts w:ascii="Times New Roman" w:hAnsi="Times New Roman" w:eastAsia="Calibri" w:cs="Times New Roman"/>
                <w:b/>
                <w:color w:val="auto"/>
                <w:sz w:val="18"/>
                <w:szCs w:val="18"/>
                <w:lang w:eastAsia="ru-RU"/>
              </w:rPr>
            </w:pPr>
            <w:r>
              <w:rPr>
                <w:rFonts w:ascii="Times New Roman" w:hAnsi="Times New Roman" w:eastAsia="Calibri" w:cs="Times New Roman"/>
                <w:b/>
                <w:bCs/>
                <w:color w:val="auto"/>
                <w:sz w:val="18"/>
                <w:szCs w:val="18"/>
                <w:lang w:eastAsia="ru-RU"/>
              </w:rPr>
              <w:t>компетенции</w:t>
            </w:r>
          </w:p>
        </w:tc>
        <w:tc>
          <w:tcPr>
            <w:tcW w:w="1432" w:type="pct"/>
            <w:vAlign w:val="center"/>
          </w:tcPr>
          <w:p w14:paraId="5CDC3D3B">
            <w:pPr>
              <w:spacing w:after="0" w:line="240" w:lineRule="auto"/>
              <w:ind w:left="11" w:hanging="11"/>
              <w:jc w:val="center"/>
              <w:rPr>
                <w:rFonts w:ascii="Times New Roman" w:hAnsi="Times New Roman" w:eastAsia="Calibri" w:cs="Times New Roman"/>
                <w:b/>
                <w:bCs/>
                <w:color w:val="auto"/>
                <w:sz w:val="18"/>
                <w:szCs w:val="18"/>
                <w:lang w:eastAsia="ru-RU"/>
              </w:rPr>
            </w:pPr>
            <w:r>
              <w:rPr>
                <w:rFonts w:ascii="Times New Roman" w:hAnsi="Times New Roman" w:eastAsia="Calibri" w:cs="Times New Roman"/>
                <w:b/>
                <w:bCs/>
                <w:color w:val="auto"/>
                <w:sz w:val="18"/>
                <w:szCs w:val="18"/>
                <w:lang w:eastAsia="ru-RU"/>
              </w:rPr>
              <w:t>Код и наименование</w:t>
            </w:r>
          </w:p>
          <w:p w14:paraId="3471AA18">
            <w:pPr>
              <w:spacing w:after="0" w:line="240" w:lineRule="auto"/>
              <w:ind w:left="11" w:hanging="11"/>
              <w:jc w:val="center"/>
              <w:rPr>
                <w:rFonts w:ascii="Times New Roman" w:hAnsi="Times New Roman" w:eastAsia="Calibri" w:cs="Times New Roman"/>
                <w:b/>
                <w:bCs/>
                <w:color w:val="auto"/>
                <w:sz w:val="18"/>
                <w:szCs w:val="18"/>
                <w:lang w:eastAsia="ru-RU"/>
              </w:rPr>
            </w:pPr>
            <w:r>
              <w:rPr>
                <w:rFonts w:ascii="Times New Roman" w:hAnsi="Times New Roman" w:eastAsia="Calibri" w:cs="Times New Roman"/>
                <w:b/>
                <w:bCs/>
                <w:color w:val="auto"/>
                <w:sz w:val="18"/>
                <w:szCs w:val="18"/>
                <w:lang w:eastAsia="ru-RU"/>
              </w:rPr>
              <w:t>индикатора достижения</w:t>
            </w:r>
          </w:p>
          <w:p w14:paraId="298AEF68">
            <w:pPr>
              <w:spacing w:after="0" w:line="240" w:lineRule="auto"/>
              <w:ind w:left="11" w:hanging="11"/>
              <w:jc w:val="center"/>
              <w:rPr>
                <w:rFonts w:ascii="Times New Roman" w:hAnsi="Times New Roman" w:eastAsia="Calibri" w:cs="Times New Roman"/>
                <w:b/>
                <w:bCs/>
                <w:color w:val="auto"/>
                <w:sz w:val="18"/>
                <w:szCs w:val="18"/>
                <w:lang w:eastAsia="ru-RU"/>
              </w:rPr>
            </w:pPr>
            <w:r>
              <w:rPr>
                <w:rFonts w:ascii="Times New Roman" w:hAnsi="Times New Roman" w:eastAsia="Calibri" w:cs="Times New Roman"/>
                <w:b/>
                <w:bCs/>
                <w:color w:val="auto"/>
                <w:sz w:val="18"/>
                <w:szCs w:val="18"/>
                <w:lang w:eastAsia="ru-RU"/>
              </w:rPr>
              <w:t>компе</w:t>
            </w:r>
            <w:r>
              <w:rPr>
                <w:rFonts w:ascii="Times New Roman" w:hAnsi="Times New Roman" w:eastAsia="Calibri" w:cs="Times New Roman"/>
                <w:b/>
                <w:bCs/>
                <w:color w:val="auto"/>
                <w:sz w:val="18"/>
                <w:szCs w:val="18"/>
                <w:lang w:eastAsia="ru-RU"/>
              </w:rPr>
              <w:softHyphen/>
            </w:r>
            <w:r>
              <w:rPr>
                <w:rFonts w:ascii="Times New Roman" w:hAnsi="Times New Roman" w:eastAsia="Calibri" w:cs="Times New Roman"/>
                <w:b/>
                <w:bCs/>
                <w:color w:val="auto"/>
                <w:sz w:val="18"/>
                <w:szCs w:val="18"/>
                <w:lang w:eastAsia="ru-RU"/>
              </w:rPr>
              <w:t>тенции</w:t>
            </w:r>
          </w:p>
        </w:tc>
        <w:tc>
          <w:tcPr>
            <w:tcW w:w="2643" w:type="pct"/>
            <w:gridSpan w:val="2"/>
            <w:vAlign w:val="center"/>
          </w:tcPr>
          <w:p w14:paraId="1A3579DC">
            <w:pPr>
              <w:spacing w:after="0" w:line="240" w:lineRule="auto"/>
              <w:ind w:left="11" w:hanging="11"/>
              <w:jc w:val="center"/>
              <w:rPr>
                <w:rFonts w:ascii="Times New Roman" w:hAnsi="Times New Roman" w:eastAsia="Times New Roman" w:cs="Times New Roman"/>
                <w:b/>
                <w:bCs/>
                <w:color w:val="auto"/>
                <w:sz w:val="18"/>
                <w:szCs w:val="18"/>
                <w:lang w:eastAsia="ru-RU"/>
              </w:rPr>
            </w:pPr>
            <w:r>
              <w:rPr>
                <w:rFonts w:ascii="Times New Roman" w:hAnsi="Times New Roman" w:eastAsia="Times New Roman" w:cs="Times New Roman"/>
                <w:b/>
                <w:bCs/>
                <w:color w:val="auto"/>
                <w:sz w:val="18"/>
                <w:szCs w:val="18"/>
                <w:lang w:eastAsia="ru-RU"/>
              </w:rPr>
              <w:t>Планируемые результаты обучения</w:t>
            </w:r>
          </w:p>
          <w:p w14:paraId="3021E416">
            <w:pPr>
              <w:spacing w:after="0" w:line="240" w:lineRule="auto"/>
              <w:ind w:left="11" w:hanging="11"/>
              <w:jc w:val="center"/>
              <w:rPr>
                <w:rFonts w:ascii="Times New Roman" w:hAnsi="Times New Roman" w:eastAsia="Calibri" w:cs="Times New Roman"/>
                <w:b/>
                <w:color w:val="auto"/>
                <w:sz w:val="18"/>
                <w:szCs w:val="18"/>
                <w:lang w:eastAsia="ru-RU"/>
              </w:rPr>
            </w:pPr>
            <w:r>
              <w:rPr>
                <w:rFonts w:ascii="Times New Roman" w:hAnsi="Times New Roman" w:eastAsia="Times New Roman" w:cs="Times New Roman"/>
                <w:b/>
                <w:bCs/>
                <w:color w:val="auto"/>
                <w:sz w:val="18"/>
                <w:szCs w:val="18"/>
                <w:lang w:eastAsia="ru-RU"/>
              </w:rPr>
              <w:t>по дисциплине (ЗУН)</w:t>
            </w:r>
          </w:p>
        </w:tc>
      </w:tr>
      <w:tr w14:paraId="78BB09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 w:hRule="atLeast"/>
          <w:jc w:val="center"/>
        </w:trPr>
        <w:tc>
          <w:tcPr>
            <w:tcW w:w="925" w:type="pct"/>
            <w:vMerge w:val="restart"/>
          </w:tcPr>
          <w:p w14:paraId="0CEBA2EC">
            <w:pPr>
              <w:rPr>
                <w:rFonts w:ascii="Times New Roman" w:hAnsi="Times New Roman" w:cs="Times New Roman"/>
                <w:color w:val="auto"/>
                <w:sz w:val="18"/>
                <w:szCs w:val="18"/>
              </w:rPr>
            </w:pPr>
            <w:r>
              <w:rPr>
                <w:rFonts w:ascii="Times New Roman" w:hAnsi="Times New Roman" w:cs="Times New Roman"/>
                <w:color w:val="auto"/>
                <w:sz w:val="18"/>
                <w:szCs w:val="18"/>
              </w:rPr>
              <w:t>УК-3. Способен осуществлять социальное взаимодействие и реализовывать свою роль в команде</w:t>
            </w:r>
          </w:p>
        </w:tc>
        <w:tc>
          <w:tcPr>
            <w:tcW w:w="1432" w:type="pct"/>
            <w:vMerge w:val="restart"/>
          </w:tcPr>
          <w:p w14:paraId="3BF29F03">
            <w:pPr>
              <w:spacing w:after="0"/>
              <w:rPr>
                <w:rFonts w:ascii="Times New Roman" w:hAnsi="Times New Roman" w:cs="Times New Roman"/>
                <w:color w:val="auto"/>
                <w:sz w:val="18"/>
                <w:szCs w:val="18"/>
              </w:rPr>
            </w:pPr>
            <w:r>
              <w:rPr>
                <w:rFonts w:ascii="Times New Roman" w:hAnsi="Times New Roman" w:cs="Times New Roman"/>
                <w:color w:val="auto"/>
                <w:sz w:val="18"/>
                <w:szCs w:val="18"/>
              </w:rPr>
              <w:t>ИД-1ук3. Планирует работу команды определяя зону ответственности и ее экономическую эффективность</w:t>
            </w:r>
          </w:p>
          <w:p w14:paraId="589E8FF2">
            <w:pPr>
              <w:spacing w:after="0"/>
              <w:rPr>
                <w:rFonts w:ascii="Times New Roman" w:hAnsi="Times New Roman" w:cs="Times New Roman"/>
                <w:color w:val="auto"/>
                <w:sz w:val="18"/>
                <w:szCs w:val="18"/>
              </w:rPr>
            </w:pPr>
          </w:p>
        </w:tc>
        <w:tc>
          <w:tcPr>
            <w:tcW w:w="501" w:type="pct"/>
            <w:tcBorders>
              <w:top w:val="single" w:color="000000" w:sz="6" w:space="0"/>
              <w:left w:val="single" w:color="000000" w:sz="6" w:space="0"/>
              <w:bottom w:val="single" w:color="000000" w:sz="6" w:space="0"/>
              <w:right w:val="single" w:color="000000" w:sz="6" w:space="0"/>
            </w:tcBorders>
            <w:tcMar>
              <w:top w:w="30" w:type="dxa"/>
              <w:left w:w="108" w:type="dxa"/>
              <w:bottom w:w="30" w:type="dxa"/>
              <w:right w:w="108" w:type="dxa"/>
            </w:tcMar>
            <w:vAlign w:val="center"/>
          </w:tcPr>
          <w:p w14:paraId="170AF930">
            <w:pPr>
              <w:spacing w:after="0" w:line="240" w:lineRule="auto"/>
              <w:ind w:left="11" w:hanging="11"/>
              <w:jc w:val="both"/>
              <w:rPr>
                <w:rFonts w:ascii="Times New Roman" w:hAnsi="Times New Roman" w:eastAsia="Calibri" w:cs="Times New Roman"/>
                <w:b/>
                <w:color w:val="auto"/>
                <w:sz w:val="18"/>
                <w:szCs w:val="18"/>
                <w:lang w:eastAsia="ru-RU"/>
              </w:rPr>
            </w:pPr>
            <w:r>
              <w:rPr>
                <w:rFonts w:ascii="Times New Roman" w:hAnsi="Times New Roman" w:eastAsia="Calibri" w:cs="Times New Roman"/>
                <w:b/>
                <w:color w:val="auto"/>
                <w:sz w:val="18"/>
                <w:szCs w:val="18"/>
                <w:lang w:eastAsia="ru-RU"/>
              </w:rPr>
              <w:t>Знать</w:t>
            </w:r>
          </w:p>
        </w:tc>
        <w:tc>
          <w:tcPr>
            <w:tcW w:w="2142" w:type="pct"/>
            <w:tcBorders>
              <w:top w:val="single" w:color="000000" w:sz="6" w:space="0"/>
              <w:left w:val="single" w:color="000000" w:sz="6" w:space="0"/>
              <w:bottom w:val="single" w:color="000000" w:sz="6" w:space="0"/>
              <w:right w:val="single" w:color="000000" w:sz="6" w:space="0"/>
            </w:tcBorders>
            <w:tcMar>
              <w:top w:w="30" w:type="dxa"/>
              <w:left w:w="108" w:type="dxa"/>
              <w:bottom w:w="30" w:type="dxa"/>
              <w:right w:w="108" w:type="dxa"/>
            </w:tcMar>
            <w:vAlign w:val="center"/>
          </w:tcPr>
          <w:p w14:paraId="7AC7C025">
            <w:pPr>
              <w:spacing w:after="0" w:line="240" w:lineRule="auto"/>
              <w:ind w:left="11" w:hanging="11"/>
              <w:jc w:val="both"/>
              <w:rPr>
                <w:rFonts w:ascii="Times New Roman" w:hAnsi="Times New Roman" w:eastAsia="Calibri" w:cs="Times New Roman"/>
                <w:color w:val="auto"/>
                <w:sz w:val="18"/>
                <w:szCs w:val="18"/>
                <w:lang w:eastAsia="ru-RU"/>
              </w:rPr>
            </w:pPr>
            <w:r>
              <w:rPr>
                <w:rFonts w:ascii="Times New Roman" w:hAnsi="Times New Roman" w:eastAsia="Calibri" w:cs="Times New Roman"/>
                <w:color w:val="auto"/>
                <w:sz w:val="18"/>
                <w:szCs w:val="18"/>
                <w:lang w:eastAsia="ru-RU"/>
              </w:rPr>
              <w:t>общую теорию организации публичной власти; основы управления и формирования управленческой команды; нормы делового общения.</w:t>
            </w:r>
          </w:p>
        </w:tc>
      </w:tr>
      <w:tr w14:paraId="2F09A4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 w:hRule="atLeast"/>
          <w:jc w:val="center"/>
        </w:trPr>
        <w:tc>
          <w:tcPr>
            <w:tcW w:w="925" w:type="pct"/>
            <w:vMerge w:val="continue"/>
            <w:tcBorders>
              <w:left w:val="single" w:color="000000" w:sz="6" w:space="0"/>
            </w:tcBorders>
            <w:vAlign w:val="center"/>
          </w:tcPr>
          <w:p w14:paraId="72E3DBE2">
            <w:pPr>
              <w:spacing w:after="0" w:line="240" w:lineRule="auto"/>
              <w:ind w:left="11" w:hanging="11"/>
              <w:jc w:val="center"/>
              <w:rPr>
                <w:rFonts w:ascii="Times New Roman" w:hAnsi="Times New Roman" w:eastAsia="Calibri" w:cs="Times New Roman"/>
                <w:color w:val="auto"/>
                <w:sz w:val="18"/>
                <w:szCs w:val="18"/>
                <w:lang w:eastAsia="ru-RU"/>
              </w:rPr>
            </w:pPr>
          </w:p>
        </w:tc>
        <w:tc>
          <w:tcPr>
            <w:tcW w:w="1432" w:type="pct"/>
            <w:vMerge w:val="continue"/>
          </w:tcPr>
          <w:p w14:paraId="60A3CECC">
            <w:pPr>
              <w:spacing w:after="0" w:line="240" w:lineRule="auto"/>
              <w:ind w:left="11" w:hanging="11"/>
              <w:jc w:val="both"/>
              <w:rPr>
                <w:rFonts w:ascii="Times New Roman" w:hAnsi="Times New Roman" w:eastAsia="Calibri" w:cs="Times New Roman"/>
                <w:b/>
                <w:color w:val="auto"/>
                <w:sz w:val="18"/>
                <w:szCs w:val="18"/>
                <w:lang w:eastAsia="ru-RU"/>
              </w:rPr>
            </w:pPr>
          </w:p>
        </w:tc>
        <w:tc>
          <w:tcPr>
            <w:tcW w:w="501" w:type="pct"/>
            <w:tcBorders>
              <w:top w:val="single" w:color="000000" w:sz="6" w:space="0"/>
              <w:right w:val="single" w:color="000000" w:sz="6" w:space="0"/>
            </w:tcBorders>
            <w:tcMar>
              <w:top w:w="30" w:type="dxa"/>
              <w:left w:w="108" w:type="dxa"/>
              <w:bottom w:w="30" w:type="dxa"/>
              <w:right w:w="108" w:type="dxa"/>
            </w:tcMar>
            <w:vAlign w:val="center"/>
          </w:tcPr>
          <w:p w14:paraId="1304A786">
            <w:pPr>
              <w:spacing w:after="0" w:line="240" w:lineRule="auto"/>
              <w:ind w:left="11" w:hanging="11"/>
              <w:jc w:val="both"/>
              <w:rPr>
                <w:rFonts w:ascii="Times New Roman" w:hAnsi="Times New Roman" w:eastAsia="Calibri" w:cs="Times New Roman"/>
                <w:b/>
                <w:color w:val="auto"/>
                <w:sz w:val="18"/>
                <w:szCs w:val="18"/>
                <w:lang w:eastAsia="ru-RU"/>
              </w:rPr>
            </w:pPr>
            <w:r>
              <w:rPr>
                <w:rFonts w:ascii="Times New Roman" w:hAnsi="Times New Roman" w:eastAsia="Calibri" w:cs="Times New Roman"/>
                <w:b/>
                <w:color w:val="auto"/>
                <w:sz w:val="18"/>
                <w:szCs w:val="18"/>
                <w:lang w:eastAsia="ru-RU"/>
              </w:rPr>
              <w:t>Уметь</w:t>
            </w:r>
          </w:p>
        </w:tc>
        <w:tc>
          <w:tcPr>
            <w:tcW w:w="2142" w:type="pct"/>
            <w:tcBorders>
              <w:top w:val="single" w:color="000000" w:sz="6" w:space="0"/>
              <w:left w:val="single" w:color="000000" w:sz="6" w:space="0"/>
              <w:bottom w:val="single" w:color="000000" w:sz="6" w:space="0"/>
              <w:right w:val="single" w:color="000000" w:sz="6" w:space="0"/>
            </w:tcBorders>
            <w:tcMar>
              <w:top w:w="30" w:type="dxa"/>
              <w:left w:w="108" w:type="dxa"/>
              <w:bottom w:w="30" w:type="dxa"/>
              <w:right w:w="108" w:type="dxa"/>
            </w:tcMar>
            <w:vAlign w:val="center"/>
          </w:tcPr>
          <w:p w14:paraId="0D6CB4E0">
            <w:pPr>
              <w:spacing w:after="0" w:line="240" w:lineRule="auto"/>
              <w:ind w:left="11" w:hanging="11"/>
              <w:jc w:val="both"/>
              <w:rPr>
                <w:rFonts w:ascii="Times New Roman" w:hAnsi="Times New Roman" w:eastAsia="Calibri" w:cs="Times New Roman"/>
                <w:color w:val="auto"/>
                <w:sz w:val="18"/>
                <w:szCs w:val="18"/>
                <w:lang w:eastAsia="ru-RU"/>
              </w:rPr>
            </w:pPr>
            <w:r>
              <w:rPr>
                <w:rFonts w:ascii="Times New Roman" w:hAnsi="Times New Roman" w:eastAsia="Calibri" w:cs="Times New Roman"/>
                <w:color w:val="auto"/>
                <w:sz w:val="18"/>
                <w:szCs w:val="18"/>
                <w:lang w:eastAsia="ru-RU"/>
              </w:rPr>
              <w:t>вести деловые переговоры, публично выступать; проводить аудит человеческих ресурсов; выстраивать взаимодействие с государственными органами, органами местного самоуправления, учреждениями, организациями, гражданами.</w:t>
            </w:r>
          </w:p>
        </w:tc>
      </w:tr>
      <w:tr w14:paraId="515FE0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5" w:hRule="atLeast"/>
          <w:jc w:val="center"/>
        </w:trPr>
        <w:tc>
          <w:tcPr>
            <w:tcW w:w="925" w:type="pct"/>
            <w:vMerge w:val="continue"/>
            <w:tcBorders>
              <w:left w:val="single" w:color="000000" w:sz="6" w:space="0"/>
            </w:tcBorders>
            <w:vAlign w:val="center"/>
          </w:tcPr>
          <w:p w14:paraId="6A216B32">
            <w:pPr>
              <w:spacing w:after="0" w:line="240" w:lineRule="auto"/>
              <w:ind w:left="11" w:hanging="11"/>
              <w:jc w:val="center"/>
              <w:rPr>
                <w:rFonts w:ascii="Times New Roman" w:hAnsi="Times New Roman" w:eastAsia="Calibri" w:cs="Times New Roman"/>
                <w:color w:val="auto"/>
                <w:sz w:val="18"/>
                <w:szCs w:val="18"/>
                <w:lang w:eastAsia="ru-RU"/>
              </w:rPr>
            </w:pPr>
          </w:p>
        </w:tc>
        <w:tc>
          <w:tcPr>
            <w:tcW w:w="1432" w:type="pct"/>
            <w:vMerge w:val="continue"/>
          </w:tcPr>
          <w:p w14:paraId="78F3D449">
            <w:pPr>
              <w:spacing w:after="0" w:line="240" w:lineRule="auto"/>
              <w:ind w:left="11" w:hanging="11"/>
              <w:jc w:val="both"/>
              <w:rPr>
                <w:rFonts w:ascii="Times New Roman" w:hAnsi="Times New Roman" w:eastAsia="Calibri" w:cs="Times New Roman"/>
                <w:b/>
                <w:color w:val="auto"/>
                <w:sz w:val="18"/>
                <w:szCs w:val="18"/>
                <w:lang w:eastAsia="ru-RU"/>
              </w:rPr>
            </w:pPr>
          </w:p>
        </w:tc>
        <w:tc>
          <w:tcPr>
            <w:tcW w:w="501" w:type="pct"/>
            <w:tcBorders>
              <w:top w:val="single" w:color="000000" w:sz="6" w:space="0"/>
              <w:bottom w:val="single" w:color="000000" w:sz="6" w:space="0"/>
              <w:right w:val="single" w:color="000000" w:sz="6" w:space="0"/>
            </w:tcBorders>
            <w:tcMar>
              <w:top w:w="30" w:type="dxa"/>
              <w:left w:w="108" w:type="dxa"/>
              <w:bottom w:w="30" w:type="dxa"/>
              <w:right w:w="108" w:type="dxa"/>
            </w:tcMar>
            <w:vAlign w:val="center"/>
          </w:tcPr>
          <w:p w14:paraId="6077D312">
            <w:pPr>
              <w:spacing w:after="0" w:line="240" w:lineRule="auto"/>
              <w:ind w:left="11" w:hanging="11"/>
              <w:jc w:val="both"/>
              <w:rPr>
                <w:rFonts w:ascii="Times New Roman" w:hAnsi="Times New Roman" w:eastAsia="Calibri" w:cs="Times New Roman"/>
                <w:b/>
                <w:color w:val="auto"/>
                <w:sz w:val="18"/>
                <w:szCs w:val="18"/>
                <w:lang w:eastAsia="ru-RU"/>
              </w:rPr>
            </w:pPr>
            <w:r>
              <w:rPr>
                <w:rFonts w:ascii="Times New Roman" w:hAnsi="Times New Roman" w:eastAsia="Calibri" w:cs="Times New Roman"/>
                <w:b/>
                <w:color w:val="auto"/>
                <w:sz w:val="18"/>
                <w:szCs w:val="18"/>
                <w:lang w:eastAsia="ru-RU"/>
              </w:rPr>
              <w:t>Владеть</w:t>
            </w:r>
          </w:p>
        </w:tc>
        <w:tc>
          <w:tcPr>
            <w:tcW w:w="2142" w:type="pct"/>
            <w:tcBorders>
              <w:top w:val="single" w:color="000000" w:sz="6" w:space="0"/>
              <w:left w:val="single" w:color="000000" w:sz="6" w:space="0"/>
              <w:bottom w:val="single" w:color="000000" w:sz="6" w:space="0"/>
              <w:right w:val="single" w:color="000000" w:sz="6" w:space="0"/>
            </w:tcBorders>
            <w:tcMar>
              <w:top w:w="30" w:type="dxa"/>
              <w:left w:w="108" w:type="dxa"/>
              <w:bottom w:w="30" w:type="dxa"/>
              <w:right w:w="108" w:type="dxa"/>
            </w:tcMar>
          </w:tcPr>
          <w:p w14:paraId="71757DEF">
            <w:pPr>
              <w:spacing w:after="0" w:line="240" w:lineRule="auto"/>
              <w:ind w:left="11" w:hanging="11"/>
              <w:jc w:val="both"/>
              <w:rPr>
                <w:rFonts w:ascii="Times New Roman" w:hAnsi="Times New Roman" w:eastAsia="Calibri" w:cs="Times New Roman"/>
                <w:color w:val="auto"/>
                <w:sz w:val="18"/>
                <w:szCs w:val="18"/>
                <w:lang w:eastAsia="ru-RU"/>
              </w:rPr>
            </w:pPr>
            <w:r>
              <w:rPr>
                <w:rFonts w:ascii="Times New Roman" w:hAnsi="Times New Roman" w:eastAsia="Calibri" w:cs="Times New Roman"/>
                <w:color w:val="auto"/>
                <w:sz w:val="18"/>
                <w:szCs w:val="18"/>
                <w:lang w:eastAsia="ru-RU"/>
              </w:rPr>
              <w:tab/>
            </w:r>
            <w:r>
              <w:rPr>
                <w:rFonts w:ascii="Times New Roman" w:hAnsi="Times New Roman" w:eastAsia="Calibri" w:cs="Times New Roman"/>
                <w:color w:val="auto"/>
                <w:sz w:val="18"/>
                <w:szCs w:val="18"/>
                <w:lang w:eastAsia="ru-RU"/>
              </w:rPr>
              <w:t>навыками работы в команде; навыками выстраивания конструктивного диалога с коллегами; навыками разрешения правовых проблем и коллизий, возникающих в сфере публичной службы.</w:t>
            </w:r>
          </w:p>
        </w:tc>
      </w:tr>
      <w:tr w14:paraId="710E22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 w:hRule="atLeast"/>
          <w:jc w:val="center"/>
        </w:trPr>
        <w:tc>
          <w:tcPr>
            <w:tcW w:w="925" w:type="pct"/>
            <w:vMerge w:val="restart"/>
          </w:tcPr>
          <w:p w14:paraId="114F9391">
            <w:pPr>
              <w:rPr>
                <w:rFonts w:ascii="Times New Roman" w:hAnsi="Times New Roman" w:cs="Times New Roman"/>
                <w:color w:val="auto"/>
                <w:sz w:val="18"/>
                <w:szCs w:val="18"/>
              </w:rPr>
            </w:pPr>
            <w:r>
              <w:rPr>
                <w:rFonts w:ascii="Times New Roman" w:hAnsi="Times New Roman" w:cs="Times New Roman"/>
                <w:color w:val="auto"/>
                <w:sz w:val="18"/>
                <w:szCs w:val="18"/>
              </w:rPr>
              <w:t>ОПК-2. Способен осуществлять сбор, обработку и анализ данных, необходимых для решения поставленных управленческих задач, с использованием современного инструментария и интеллектуальных информационно-аналитических систем;</w:t>
            </w:r>
          </w:p>
        </w:tc>
        <w:tc>
          <w:tcPr>
            <w:tcW w:w="1432" w:type="pct"/>
            <w:vMerge w:val="restart"/>
          </w:tcPr>
          <w:p w14:paraId="07D9327E">
            <w:pPr>
              <w:autoSpaceDE w:val="0"/>
              <w:autoSpaceDN w:val="0"/>
              <w:adjustRightInd w:val="0"/>
              <w:rPr>
                <w:rFonts w:ascii="Times New Roman" w:hAnsi="Times New Roman" w:cs="Times New Roman"/>
                <w:iCs/>
                <w:color w:val="auto"/>
                <w:sz w:val="20"/>
                <w:szCs w:val="20"/>
              </w:rPr>
            </w:pPr>
            <w:r>
              <w:rPr>
                <w:rFonts w:ascii="Times New Roman" w:hAnsi="Times New Roman" w:cs="Times New Roman"/>
                <w:iCs/>
                <w:color w:val="auto"/>
                <w:sz w:val="20"/>
                <w:szCs w:val="20"/>
              </w:rPr>
              <w:t>ИД-2 опк2. Формирует результаты проведенной аналитической деятельности на основе методик и нормативно правовых систем и учетом поставленных управленческих задач</w:t>
            </w:r>
          </w:p>
        </w:tc>
        <w:tc>
          <w:tcPr>
            <w:tcW w:w="501" w:type="pct"/>
            <w:tcBorders>
              <w:top w:val="single" w:color="000000" w:sz="6" w:space="0"/>
              <w:left w:val="single" w:color="000000" w:sz="6" w:space="0"/>
              <w:bottom w:val="single" w:color="000000" w:sz="6" w:space="0"/>
              <w:right w:val="single" w:color="000000" w:sz="6" w:space="0"/>
            </w:tcBorders>
            <w:tcMar>
              <w:top w:w="30" w:type="dxa"/>
              <w:left w:w="108" w:type="dxa"/>
              <w:bottom w:w="30" w:type="dxa"/>
              <w:right w:w="108" w:type="dxa"/>
            </w:tcMar>
            <w:vAlign w:val="center"/>
          </w:tcPr>
          <w:p w14:paraId="4CCB700A">
            <w:pPr>
              <w:spacing w:after="0" w:line="240" w:lineRule="auto"/>
              <w:ind w:left="11" w:hanging="11"/>
              <w:jc w:val="both"/>
              <w:rPr>
                <w:rFonts w:ascii="Times New Roman" w:hAnsi="Times New Roman" w:eastAsia="Calibri" w:cs="Times New Roman"/>
                <w:b/>
                <w:color w:val="auto"/>
                <w:sz w:val="18"/>
                <w:szCs w:val="18"/>
                <w:lang w:eastAsia="ru-RU"/>
              </w:rPr>
            </w:pPr>
            <w:r>
              <w:rPr>
                <w:rFonts w:ascii="Times New Roman" w:hAnsi="Times New Roman" w:eastAsia="Calibri" w:cs="Times New Roman"/>
                <w:b/>
                <w:color w:val="auto"/>
                <w:sz w:val="18"/>
                <w:szCs w:val="18"/>
                <w:lang w:eastAsia="ru-RU"/>
              </w:rPr>
              <w:t>Знать</w:t>
            </w:r>
          </w:p>
        </w:tc>
        <w:tc>
          <w:tcPr>
            <w:tcW w:w="2142" w:type="pct"/>
            <w:tcBorders>
              <w:top w:val="single" w:color="000000" w:sz="6" w:space="0"/>
              <w:left w:val="single" w:color="000000" w:sz="6" w:space="0"/>
              <w:bottom w:val="single" w:color="000000" w:sz="6" w:space="0"/>
              <w:right w:val="single" w:color="000000" w:sz="6" w:space="0"/>
            </w:tcBorders>
            <w:tcMar>
              <w:top w:w="30" w:type="dxa"/>
              <w:left w:w="108" w:type="dxa"/>
              <w:bottom w:w="30" w:type="dxa"/>
              <w:right w:w="108" w:type="dxa"/>
            </w:tcMar>
            <w:vAlign w:val="center"/>
          </w:tcPr>
          <w:p w14:paraId="777CAAFA">
            <w:pPr>
              <w:spacing w:after="0" w:line="240" w:lineRule="auto"/>
              <w:ind w:left="11" w:hanging="11"/>
              <w:jc w:val="both"/>
              <w:rPr>
                <w:rFonts w:ascii="Times New Roman" w:hAnsi="Times New Roman" w:eastAsia="Calibri" w:cs="Times New Roman"/>
                <w:color w:val="auto"/>
                <w:sz w:val="18"/>
                <w:szCs w:val="18"/>
                <w:lang w:eastAsia="ru-RU"/>
              </w:rPr>
            </w:pPr>
            <w:r>
              <w:rPr>
                <w:rFonts w:ascii="Times New Roman" w:hAnsi="Times New Roman" w:eastAsia="Calibri" w:cs="Times New Roman"/>
                <w:color w:val="auto"/>
                <w:sz w:val="18"/>
                <w:szCs w:val="18"/>
                <w:lang w:eastAsia="ru-RU"/>
              </w:rPr>
              <w:t>особенности формирования и приоритетные направления развития кадрового потенциала государственной гражданской службы</w:t>
            </w:r>
          </w:p>
          <w:p w14:paraId="4A11649E">
            <w:pPr>
              <w:autoSpaceDE w:val="0"/>
              <w:autoSpaceDN w:val="0"/>
              <w:adjustRightInd w:val="0"/>
              <w:spacing w:after="0" w:line="240" w:lineRule="auto"/>
              <w:ind w:left="11" w:hanging="11"/>
              <w:jc w:val="both"/>
              <w:rPr>
                <w:rFonts w:ascii="Times New Roman" w:hAnsi="Times New Roman" w:eastAsia="Times New Roman" w:cs="Times New Roman"/>
                <w:color w:val="auto"/>
                <w:sz w:val="18"/>
                <w:szCs w:val="18"/>
                <w:lang w:eastAsia="ru-RU"/>
              </w:rPr>
            </w:pPr>
          </w:p>
        </w:tc>
      </w:tr>
      <w:tr w14:paraId="69BDC8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 w:hRule="atLeast"/>
          <w:jc w:val="center"/>
        </w:trPr>
        <w:tc>
          <w:tcPr>
            <w:tcW w:w="925" w:type="pct"/>
            <w:vMerge w:val="continue"/>
            <w:tcBorders>
              <w:left w:val="single" w:color="000000" w:sz="6" w:space="0"/>
            </w:tcBorders>
            <w:vAlign w:val="center"/>
          </w:tcPr>
          <w:p w14:paraId="5588AF95">
            <w:pPr>
              <w:spacing w:after="0" w:line="240" w:lineRule="auto"/>
              <w:ind w:left="11" w:hanging="11"/>
              <w:jc w:val="center"/>
              <w:rPr>
                <w:rFonts w:ascii="Times New Roman" w:hAnsi="Times New Roman" w:eastAsia="Calibri" w:cs="Times New Roman"/>
                <w:color w:val="auto"/>
                <w:sz w:val="18"/>
                <w:szCs w:val="18"/>
                <w:lang w:eastAsia="ru-RU"/>
              </w:rPr>
            </w:pPr>
          </w:p>
        </w:tc>
        <w:tc>
          <w:tcPr>
            <w:tcW w:w="1432" w:type="pct"/>
            <w:vMerge w:val="continue"/>
          </w:tcPr>
          <w:p w14:paraId="3C2FFC37">
            <w:pPr>
              <w:spacing w:after="0" w:line="240" w:lineRule="auto"/>
              <w:ind w:left="11" w:hanging="11"/>
              <w:jc w:val="both"/>
              <w:rPr>
                <w:rFonts w:ascii="Times New Roman" w:hAnsi="Times New Roman" w:eastAsia="Calibri" w:cs="Times New Roman"/>
                <w:b/>
                <w:color w:val="auto"/>
                <w:sz w:val="18"/>
                <w:szCs w:val="18"/>
                <w:lang w:eastAsia="ru-RU"/>
              </w:rPr>
            </w:pPr>
          </w:p>
        </w:tc>
        <w:tc>
          <w:tcPr>
            <w:tcW w:w="501" w:type="pct"/>
            <w:tcBorders>
              <w:top w:val="single" w:color="000000" w:sz="6" w:space="0"/>
              <w:right w:val="single" w:color="000000" w:sz="6" w:space="0"/>
            </w:tcBorders>
            <w:tcMar>
              <w:top w:w="30" w:type="dxa"/>
              <w:left w:w="108" w:type="dxa"/>
              <w:bottom w:w="30" w:type="dxa"/>
              <w:right w:w="108" w:type="dxa"/>
            </w:tcMar>
            <w:vAlign w:val="center"/>
          </w:tcPr>
          <w:p w14:paraId="26860A43">
            <w:pPr>
              <w:spacing w:after="0" w:line="240" w:lineRule="auto"/>
              <w:ind w:left="11" w:hanging="11"/>
              <w:jc w:val="both"/>
              <w:rPr>
                <w:rFonts w:ascii="Times New Roman" w:hAnsi="Times New Roman" w:eastAsia="Calibri" w:cs="Times New Roman"/>
                <w:b/>
                <w:color w:val="auto"/>
                <w:sz w:val="18"/>
                <w:szCs w:val="18"/>
                <w:lang w:eastAsia="ru-RU"/>
              </w:rPr>
            </w:pPr>
            <w:r>
              <w:rPr>
                <w:rFonts w:ascii="Times New Roman" w:hAnsi="Times New Roman" w:eastAsia="Calibri" w:cs="Times New Roman"/>
                <w:b/>
                <w:color w:val="auto"/>
                <w:sz w:val="18"/>
                <w:szCs w:val="18"/>
                <w:lang w:eastAsia="ru-RU"/>
              </w:rPr>
              <w:t>Уметь</w:t>
            </w:r>
          </w:p>
        </w:tc>
        <w:tc>
          <w:tcPr>
            <w:tcW w:w="2142" w:type="pct"/>
            <w:tcBorders>
              <w:top w:val="single" w:color="000000" w:sz="6" w:space="0"/>
              <w:left w:val="single" w:color="000000" w:sz="6" w:space="0"/>
              <w:bottom w:val="single" w:color="000000" w:sz="6" w:space="0"/>
              <w:right w:val="single" w:color="000000" w:sz="6" w:space="0"/>
            </w:tcBorders>
            <w:tcMar>
              <w:top w:w="30" w:type="dxa"/>
              <w:left w:w="108" w:type="dxa"/>
              <w:bottom w:w="30" w:type="dxa"/>
              <w:right w:w="108" w:type="dxa"/>
            </w:tcMar>
            <w:vAlign w:val="center"/>
          </w:tcPr>
          <w:p w14:paraId="69AE9DAA">
            <w:pPr>
              <w:spacing w:after="0" w:line="240" w:lineRule="auto"/>
              <w:ind w:left="11" w:hanging="11"/>
              <w:jc w:val="both"/>
              <w:rPr>
                <w:rFonts w:ascii="Times New Roman" w:hAnsi="Times New Roman" w:eastAsia="Calibri" w:cs="Times New Roman"/>
                <w:color w:val="auto"/>
                <w:sz w:val="18"/>
                <w:szCs w:val="18"/>
                <w:lang w:eastAsia="ru-RU"/>
              </w:rPr>
            </w:pPr>
            <w:r>
              <w:rPr>
                <w:rFonts w:ascii="Times New Roman" w:hAnsi="Times New Roman" w:eastAsia="Calibri" w:cs="Times New Roman"/>
                <w:color w:val="auto"/>
                <w:sz w:val="18"/>
                <w:szCs w:val="18"/>
                <w:lang w:eastAsia="ru-RU"/>
              </w:rPr>
              <w:t>осуществлять выработку критериев оценки кадрового потенциала государственной гражданской службы</w:t>
            </w:r>
          </w:p>
        </w:tc>
      </w:tr>
      <w:tr w14:paraId="5051C0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5" w:hRule="atLeast"/>
          <w:jc w:val="center"/>
        </w:trPr>
        <w:tc>
          <w:tcPr>
            <w:tcW w:w="925" w:type="pct"/>
            <w:vMerge w:val="continue"/>
            <w:tcBorders>
              <w:left w:val="single" w:color="000000" w:sz="6" w:space="0"/>
            </w:tcBorders>
            <w:vAlign w:val="center"/>
          </w:tcPr>
          <w:p w14:paraId="1F328FBD">
            <w:pPr>
              <w:spacing w:after="0" w:line="240" w:lineRule="auto"/>
              <w:ind w:left="11" w:hanging="11"/>
              <w:jc w:val="center"/>
              <w:rPr>
                <w:rFonts w:ascii="Times New Roman" w:hAnsi="Times New Roman" w:eastAsia="Calibri" w:cs="Times New Roman"/>
                <w:color w:val="auto"/>
                <w:sz w:val="18"/>
                <w:szCs w:val="18"/>
                <w:lang w:eastAsia="ru-RU"/>
              </w:rPr>
            </w:pPr>
          </w:p>
        </w:tc>
        <w:tc>
          <w:tcPr>
            <w:tcW w:w="1432" w:type="pct"/>
            <w:vMerge w:val="continue"/>
          </w:tcPr>
          <w:p w14:paraId="4D83F54A">
            <w:pPr>
              <w:spacing w:after="0" w:line="240" w:lineRule="auto"/>
              <w:ind w:left="11" w:hanging="11"/>
              <w:jc w:val="both"/>
              <w:rPr>
                <w:rFonts w:ascii="Times New Roman" w:hAnsi="Times New Roman" w:eastAsia="Calibri" w:cs="Times New Roman"/>
                <w:b/>
                <w:color w:val="auto"/>
                <w:sz w:val="18"/>
                <w:szCs w:val="18"/>
                <w:lang w:eastAsia="ru-RU"/>
              </w:rPr>
            </w:pPr>
          </w:p>
        </w:tc>
        <w:tc>
          <w:tcPr>
            <w:tcW w:w="501" w:type="pct"/>
            <w:tcBorders>
              <w:top w:val="single" w:color="000000" w:sz="6" w:space="0"/>
              <w:bottom w:val="single" w:color="000000" w:sz="6" w:space="0"/>
              <w:right w:val="single" w:color="000000" w:sz="6" w:space="0"/>
            </w:tcBorders>
            <w:tcMar>
              <w:top w:w="30" w:type="dxa"/>
              <w:left w:w="108" w:type="dxa"/>
              <w:bottom w:w="30" w:type="dxa"/>
              <w:right w:w="108" w:type="dxa"/>
            </w:tcMar>
            <w:vAlign w:val="center"/>
          </w:tcPr>
          <w:p w14:paraId="36C5E390">
            <w:pPr>
              <w:spacing w:after="0" w:line="240" w:lineRule="auto"/>
              <w:ind w:left="11" w:hanging="11"/>
              <w:jc w:val="both"/>
              <w:rPr>
                <w:rFonts w:ascii="Times New Roman" w:hAnsi="Times New Roman" w:eastAsia="Calibri" w:cs="Times New Roman"/>
                <w:b/>
                <w:color w:val="auto"/>
                <w:sz w:val="18"/>
                <w:szCs w:val="18"/>
                <w:lang w:eastAsia="ru-RU"/>
              </w:rPr>
            </w:pPr>
            <w:r>
              <w:rPr>
                <w:rFonts w:ascii="Times New Roman" w:hAnsi="Times New Roman" w:eastAsia="Calibri" w:cs="Times New Roman"/>
                <w:b/>
                <w:color w:val="auto"/>
                <w:sz w:val="18"/>
                <w:szCs w:val="18"/>
                <w:lang w:eastAsia="ru-RU"/>
              </w:rPr>
              <w:t>Владеть</w:t>
            </w:r>
          </w:p>
        </w:tc>
        <w:tc>
          <w:tcPr>
            <w:tcW w:w="2142" w:type="pct"/>
            <w:tcBorders>
              <w:top w:val="single" w:color="000000" w:sz="6" w:space="0"/>
              <w:left w:val="single" w:color="000000" w:sz="6" w:space="0"/>
              <w:bottom w:val="single" w:color="000000" w:sz="6" w:space="0"/>
              <w:right w:val="single" w:color="000000" w:sz="6" w:space="0"/>
            </w:tcBorders>
            <w:tcMar>
              <w:top w:w="30" w:type="dxa"/>
              <w:left w:w="108" w:type="dxa"/>
              <w:bottom w:w="30" w:type="dxa"/>
              <w:right w:w="108" w:type="dxa"/>
            </w:tcMar>
          </w:tcPr>
          <w:p w14:paraId="7CA9BAA1">
            <w:pPr>
              <w:spacing w:after="0" w:line="240" w:lineRule="auto"/>
              <w:ind w:left="11" w:hanging="11"/>
              <w:jc w:val="both"/>
              <w:rPr>
                <w:rFonts w:ascii="Times New Roman" w:hAnsi="Times New Roman" w:eastAsia="Calibri" w:cs="Times New Roman"/>
                <w:color w:val="auto"/>
                <w:sz w:val="18"/>
                <w:szCs w:val="18"/>
                <w:lang w:eastAsia="ru-RU"/>
              </w:rPr>
            </w:pPr>
            <w:r>
              <w:rPr>
                <w:rFonts w:ascii="Times New Roman" w:hAnsi="Times New Roman" w:eastAsia="Calibri" w:cs="Times New Roman"/>
                <w:color w:val="auto"/>
                <w:sz w:val="18"/>
                <w:szCs w:val="18"/>
                <w:lang w:eastAsia="ru-RU"/>
              </w:rPr>
              <w:t>навыками осуществления компьютерного моделирования и графического отображение результатов оценки индивидуальных профессионально-личностных характеристик государственных гражданских служащих</w:t>
            </w:r>
          </w:p>
        </w:tc>
      </w:tr>
    </w:tbl>
    <w:p w14:paraId="4C9F3DC1">
      <w:pPr>
        <w:pStyle w:val="8"/>
        <w:tabs>
          <w:tab w:val="left" w:pos="6480"/>
        </w:tabs>
        <w:spacing w:line="276" w:lineRule="auto"/>
        <w:rPr>
          <w:bCs/>
          <w:color w:val="auto"/>
          <w:szCs w:val="28"/>
        </w:rPr>
      </w:pPr>
    </w:p>
    <w:p w14:paraId="309B0158">
      <w:pPr>
        <w:pStyle w:val="8"/>
        <w:tabs>
          <w:tab w:val="left" w:pos="6480"/>
        </w:tabs>
        <w:rPr>
          <w:bCs/>
          <w:color w:val="auto"/>
          <w:sz w:val="26"/>
          <w:szCs w:val="26"/>
        </w:rPr>
      </w:pPr>
      <w:r>
        <w:rPr>
          <w:bCs/>
          <w:color w:val="auto"/>
          <w:sz w:val="26"/>
          <w:szCs w:val="26"/>
        </w:rPr>
        <w:t>В рамках изучаемой дисциплины ведется воспитательная работа, направленная на удовлетворение потребностей и интересов обучающегося в соответствии к культурным ценностям, которая способствует формированию личности, способной самостоятельно решать профессиональные задачи и придерживаться активной гражданской позиции в обществе.</w:t>
      </w:r>
    </w:p>
    <w:p w14:paraId="0B6472E3">
      <w:pPr>
        <w:pStyle w:val="8"/>
        <w:ind w:firstLine="0"/>
        <w:rPr>
          <w:bCs/>
          <w:color w:val="auto"/>
          <w:sz w:val="26"/>
          <w:szCs w:val="26"/>
        </w:rPr>
      </w:pPr>
      <w:r>
        <w:rPr>
          <w:bCs/>
          <w:color w:val="auto"/>
          <w:sz w:val="26"/>
          <w:szCs w:val="26"/>
        </w:rPr>
        <w:tab/>
      </w:r>
      <w:r>
        <w:rPr>
          <w:bCs/>
          <w:color w:val="auto"/>
          <w:sz w:val="26"/>
          <w:szCs w:val="26"/>
        </w:rPr>
        <w:t>Целью воспитательной работы является профессионально-трудовое, гражданско-правовое, государственно-патриотическое, духовно-нравственное и гуманитарно-эстетическое воспитание, в рамках которых осуществляется формирование инструментальных и системных знаний и умений в рамках общекультурных, общепрофессиональных и профессиональных компетенций, позволяющих выпускнику успешно работать в избранной сфере профессиональной деятельности и быть востребованным на рынке труда.</w:t>
      </w:r>
    </w:p>
    <w:p w14:paraId="4B6B7F37">
      <w:pPr>
        <w:pStyle w:val="8"/>
        <w:ind w:firstLine="0"/>
        <w:rPr>
          <w:bCs/>
          <w:color w:val="auto"/>
          <w:sz w:val="26"/>
          <w:szCs w:val="26"/>
        </w:rPr>
      </w:pPr>
    </w:p>
    <w:p w14:paraId="3AAE03D4">
      <w:pPr>
        <w:spacing w:after="0" w:line="240" w:lineRule="auto"/>
        <w:jc w:val="center"/>
        <w:rPr>
          <w:rFonts w:ascii="Times New Roman" w:hAnsi="Times New Roman" w:eastAsia="Times New Roman" w:cs="Times New Roman"/>
          <w:b/>
          <w:color w:val="auto"/>
          <w:sz w:val="26"/>
          <w:szCs w:val="26"/>
          <w:lang w:eastAsia="ru-RU"/>
        </w:rPr>
      </w:pPr>
      <w:r>
        <w:rPr>
          <w:rFonts w:ascii="Times New Roman" w:hAnsi="Times New Roman" w:eastAsia="Times New Roman" w:cs="Times New Roman"/>
          <w:b/>
          <w:color w:val="auto"/>
          <w:sz w:val="26"/>
          <w:szCs w:val="26"/>
          <w:lang w:eastAsia="ru-RU"/>
        </w:rPr>
        <w:t xml:space="preserve">2. РАСПРЕДЕЛЕНИЕ ЧАСОВ ДИСЦИПЛИНЫ ПО ФОРМАМ И ВИДАМ РАБОТ </w:t>
      </w:r>
    </w:p>
    <w:p w14:paraId="19531EA1">
      <w:pPr>
        <w:spacing w:line="240" w:lineRule="auto"/>
        <w:ind w:firstLine="709"/>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xml:space="preserve">Для формирования вышеуказанных компетенций в рамках дисциплины «Государственная и муниципальная служба» применяются методы активного / интерактивного обучения. </w:t>
      </w:r>
    </w:p>
    <w:p w14:paraId="3BE95912">
      <w:pPr>
        <w:widowControl w:val="0"/>
        <w:spacing w:after="0" w:line="240" w:lineRule="auto"/>
        <w:jc w:val="right"/>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Таблица 2</w:t>
      </w:r>
    </w:p>
    <w:p w14:paraId="1ADA9FBA">
      <w:pPr>
        <w:spacing w:after="0" w:line="240" w:lineRule="auto"/>
        <w:jc w:val="center"/>
        <w:rPr>
          <w:rFonts w:ascii="Times New Roman" w:hAnsi="Times New Roman" w:eastAsia="Times New Roman" w:cs="Times New Roman"/>
          <w:b/>
          <w:color w:val="auto"/>
          <w:sz w:val="26"/>
          <w:szCs w:val="26"/>
          <w:lang w:eastAsia="ru-RU"/>
        </w:rPr>
      </w:pPr>
      <w:r>
        <w:rPr>
          <w:rFonts w:ascii="Times New Roman" w:hAnsi="Times New Roman" w:eastAsia="Times New Roman" w:cs="Times New Roman"/>
          <w:b/>
          <w:color w:val="auto"/>
          <w:sz w:val="26"/>
          <w:szCs w:val="26"/>
          <w:lang w:eastAsia="ru-RU"/>
        </w:rPr>
        <w:t>Перечень тем дисциплины и виды учебной работы, рекомендуемые для изучения студентам очной</w:t>
      </w:r>
      <w:r>
        <w:rPr>
          <w:rFonts w:ascii="Times New Roman" w:hAnsi="Times New Roman" w:eastAsia="Times New Roman" w:cs="Verdana"/>
          <w:b/>
          <w:color w:val="auto"/>
          <w:sz w:val="26"/>
          <w:szCs w:val="26"/>
          <w:lang w:eastAsia="ru-RU"/>
        </w:rPr>
        <w:t xml:space="preserve"> формы обучения</w:t>
      </w:r>
    </w:p>
    <w:tbl>
      <w:tblPr>
        <w:tblStyle w:val="3"/>
        <w:tblW w:w="974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4"/>
        <w:gridCol w:w="4394"/>
        <w:gridCol w:w="850"/>
        <w:gridCol w:w="567"/>
        <w:gridCol w:w="567"/>
        <w:gridCol w:w="709"/>
        <w:gridCol w:w="2127"/>
      </w:tblGrid>
      <w:tr w14:paraId="0D8413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88" w:hRule="atLeast"/>
        </w:trPr>
        <w:tc>
          <w:tcPr>
            <w:tcW w:w="534" w:type="dxa"/>
            <w:vMerge w:val="restart"/>
            <w:vAlign w:val="center"/>
          </w:tcPr>
          <w:p w14:paraId="7A5B0456">
            <w:pPr>
              <w:widowControl w:val="0"/>
              <w:spacing w:after="0" w:line="240" w:lineRule="auto"/>
              <w:rPr>
                <w:rFonts w:ascii="Times New Roman" w:hAnsi="Times New Roman" w:eastAsia="Times New Roman" w:cs="Times New Roman"/>
                <w:b/>
                <w:color w:val="auto"/>
                <w:sz w:val="20"/>
                <w:szCs w:val="20"/>
                <w:lang w:eastAsia="ru-RU"/>
              </w:rPr>
            </w:pPr>
          </w:p>
          <w:p w14:paraId="15E4FC8A">
            <w:pPr>
              <w:widowControl w:val="0"/>
              <w:spacing w:after="0" w:line="240" w:lineRule="auto"/>
              <w:rPr>
                <w:rFonts w:ascii="Times New Roman" w:hAnsi="Times New Roman" w:eastAsia="Times New Roman" w:cs="Times New Roman"/>
                <w:b/>
                <w:color w:val="auto"/>
                <w:sz w:val="20"/>
                <w:szCs w:val="20"/>
                <w:lang w:eastAsia="ru-RU"/>
              </w:rPr>
            </w:pPr>
          </w:p>
          <w:p w14:paraId="61E01A3E">
            <w:pPr>
              <w:widowControl w:val="0"/>
              <w:spacing w:after="0" w:line="240" w:lineRule="auto"/>
              <w:rPr>
                <w:rFonts w:ascii="Times New Roman" w:hAnsi="Times New Roman" w:eastAsia="Times New Roman" w:cs="Times New Roman"/>
                <w:b/>
                <w:color w:val="auto"/>
                <w:sz w:val="20"/>
                <w:szCs w:val="20"/>
                <w:lang w:eastAsia="ru-RU"/>
              </w:rPr>
            </w:pPr>
            <w:r>
              <w:rPr>
                <w:rFonts w:ascii="Times New Roman" w:hAnsi="Times New Roman" w:eastAsia="Times New Roman" w:cs="Times New Roman"/>
                <w:b/>
                <w:color w:val="auto"/>
                <w:sz w:val="20"/>
                <w:szCs w:val="20"/>
                <w:lang w:eastAsia="ru-RU"/>
              </w:rPr>
              <w:t>№</w:t>
            </w:r>
          </w:p>
          <w:p w14:paraId="1CA481B5">
            <w:pPr>
              <w:widowControl w:val="0"/>
              <w:spacing w:after="0" w:line="240" w:lineRule="auto"/>
              <w:rPr>
                <w:rFonts w:ascii="Times New Roman" w:hAnsi="Times New Roman" w:eastAsia="Times New Roman" w:cs="Times New Roman"/>
                <w:b/>
                <w:color w:val="auto"/>
                <w:sz w:val="20"/>
                <w:szCs w:val="20"/>
                <w:lang w:eastAsia="ru-RU"/>
              </w:rPr>
            </w:pPr>
            <w:r>
              <w:rPr>
                <w:rFonts w:ascii="Times New Roman" w:hAnsi="Times New Roman" w:eastAsia="Times New Roman" w:cs="Times New Roman"/>
                <w:b/>
                <w:color w:val="auto"/>
                <w:sz w:val="20"/>
                <w:szCs w:val="20"/>
                <w:lang w:eastAsia="ru-RU"/>
              </w:rPr>
              <w:t>п/п</w:t>
            </w:r>
          </w:p>
        </w:tc>
        <w:tc>
          <w:tcPr>
            <w:tcW w:w="4394" w:type="dxa"/>
            <w:vMerge w:val="restart"/>
            <w:shd w:val="clear" w:color="auto" w:fill="auto"/>
            <w:tcMar>
              <w:top w:w="28" w:type="dxa"/>
              <w:left w:w="17" w:type="dxa"/>
              <w:right w:w="17" w:type="dxa"/>
            </w:tcMar>
            <w:vAlign w:val="center"/>
          </w:tcPr>
          <w:p w14:paraId="7A5A776D">
            <w:pPr>
              <w:widowControl w:val="0"/>
              <w:spacing w:after="0" w:line="240" w:lineRule="auto"/>
              <w:jc w:val="center"/>
              <w:rPr>
                <w:rFonts w:ascii="Times New Roman" w:hAnsi="Times New Roman" w:eastAsia="Times New Roman" w:cs="Times New Roman"/>
                <w:b/>
                <w:color w:val="auto"/>
                <w:sz w:val="20"/>
                <w:szCs w:val="20"/>
                <w:lang w:eastAsia="ru-RU"/>
              </w:rPr>
            </w:pPr>
          </w:p>
          <w:p w14:paraId="6613EE75">
            <w:pPr>
              <w:widowControl w:val="0"/>
              <w:spacing w:after="0" w:line="240" w:lineRule="auto"/>
              <w:jc w:val="center"/>
              <w:rPr>
                <w:rFonts w:ascii="Times New Roman" w:hAnsi="Times New Roman" w:eastAsia="Times New Roman" w:cs="Times New Roman"/>
                <w:b/>
                <w:color w:val="auto"/>
                <w:sz w:val="20"/>
                <w:szCs w:val="20"/>
                <w:lang w:eastAsia="ru-RU"/>
              </w:rPr>
            </w:pPr>
            <w:r>
              <w:rPr>
                <w:rFonts w:ascii="Times New Roman" w:hAnsi="Times New Roman" w:eastAsia="Times New Roman" w:cs="Times New Roman"/>
                <w:b/>
                <w:color w:val="auto"/>
                <w:sz w:val="20"/>
                <w:szCs w:val="20"/>
                <w:lang w:eastAsia="ru-RU"/>
              </w:rPr>
              <w:t>Темы</w:t>
            </w:r>
          </w:p>
          <w:p w14:paraId="1FF45128">
            <w:pPr>
              <w:widowControl w:val="0"/>
              <w:spacing w:after="0" w:line="240" w:lineRule="auto"/>
              <w:jc w:val="center"/>
              <w:rPr>
                <w:rFonts w:ascii="Times New Roman" w:hAnsi="Times New Roman" w:eastAsia="Times New Roman" w:cs="Times New Roman"/>
                <w:b/>
                <w:color w:val="auto"/>
                <w:sz w:val="20"/>
                <w:szCs w:val="20"/>
                <w:lang w:eastAsia="ru-RU"/>
              </w:rPr>
            </w:pPr>
            <w:r>
              <w:rPr>
                <w:rFonts w:ascii="Times New Roman" w:hAnsi="Times New Roman" w:eastAsia="Times New Roman" w:cs="Times New Roman"/>
                <w:b/>
                <w:color w:val="auto"/>
                <w:sz w:val="20"/>
                <w:szCs w:val="20"/>
                <w:lang w:eastAsia="ru-RU"/>
              </w:rPr>
              <w:t>дисциплины</w:t>
            </w:r>
          </w:p>
        </w:tc>
        <w:tc>
          <w:tcPr>
            <w:tcW w:w="2693" w:type="dxa"/>
            <w:gridSpan w:val="4"/>
            <w:vAlign w:val="center"/>
          </w:tcPr>
          <w:p w14:paraId="78739C44">
            <w:pPr>
              <w:widowControl w:val="0"/>
              <w:spacing w:after="0" w:line="240" w:lineRule="auto"/>
              <w:jc w:val="center"/>
              <w:rPr>
                <w:rFonts w:ascii="Times New Roman" w:hAnsi="Times New Roman" w:eastAsia="Times New Roman" w:cs="Times New Roman"/>
                <w:color w:val="auto"/>
                <w:sz w:val="20"/>
                <w:szCs w:val="20"/>
                <w:u w:val="single"/>
                <w:lang w:eastAsia="ru-RU"/>
              </w:rPr>
            </w:pPr>
            <w:r>
              <w:rPr>
                <w:rFonts w:ascii="Times New Roman" w:hAnsi="Times New Roman" w:eastAsia="Times New Roman" w:cs="Times New Roman"/>
                <w:b/>
                <w:color w:val="auto"/>
                <w:sz w:val="20"/>
                <w:szCs w:val="20"/>
                <w:lang w:eastAsia="ru-RU"/>
              </w:rPr>
              <w:t>Виды учебной работы, включая самостоятельную работу студентов и трудоемкость (в з.ед./часах</w:t>
            </w:r>
          </w:p>
        </w:tc>
        <w:tc>
          <w:tcPr>
            <w:tcW w:w="2127" w:type="dxa"/>
            <w:vMerge w:val="restart"/>
            <w:vAlign w:val="center"/>
          </w:tcPr>
          <w:p w14:paraId="66483706">
            <w:pPr>
              <w:widowControl w:val="0"/>
              <w:spacing w:after="0" w:line="240" w:lineRule="auto"/>
              <w:ind w:right="-108"/>
              <w:jc w:val="center"/>
              <w:rPr>
                <w:rFonts w:ascii="Times New Roman" w:hAnsi="Times New Roman" w:eastAsia="Times New Roman" w:cs="Times New Roman"/>
                <w:b/>
                <w:color w:val="auto"/>
                <w:sz w:val="20"/>
                <w:szCs w:val="20"/>
                <w:lang w:eastAsia="ru-RU"/>
              </w:rPr>
            </w:pPr>
            <w:r>
              <w:rPr>
                <w:rFonts w:ascii="Times New Roman" w:hAnsi="Times New Roman" w:eastAsia="Times New Roman" w:cs="Times New Roman"/>
                <w:b/>
                <w:color w:val="auto"/>
                <w:sz w:val="20"/>
                <w:szCs w:val="20"/>
                <w:lang w:eastAsia="ru-RU"/>
              </w:rPr>
              <w:t>Формы текущего контроля успеваемости</w:t>
            </w:r>
          </w:p>
          <w:p w14:paraId="0B279D0E">
            <w:pPr>
              <w:widowControl w:val="0"/>
              <w:spacing w:after="0" w:line="240" w:lineRule="auto"/>
              <w:ind w:right="-108"/>
              <w:jc w:val="center"/>
              <w:rPr>
                <w:rFonts w:ascii="Times New Roman" w:hAnsi="Times New Roman" w:eastAsia="Times New Roman" w:cs="Times New Roman"/>
                <w:i/>
                <w:color w:val="auto"/>
                <w:sz w:val="20"/>
                <w:szCs w:val="20"/>
                <w:lang w:eastAsia="ru-RU"/>
              </w:rPr>
            </w:pPr>
          </w:p>
        </w:tc>
      </w:tr>
      <w:tr w14:paraId="43C0BF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534" w:type="dxa"/>
            <w:vMerge w:val="continue"/>
            <w:vAlign w:val="center"/>
          </w:tcPr>
          <w:p w14:paraId="30454000">
            <w:pPr>
              <w:widowControl w:val="0"/>
              <w:spacing w:after="0" w:line="240" w:lineRule="auto"/>
              <w:rPr>
                <w:rFonts w:ascii="Times New Roman" w:hAnsi="Times New Roman" w:eastAsia="Times New Roman" w:cs="Times New Roman"/>
                <w:color w:val="auto"/>
                <w:sz w:val="20"/>
                <w:szCs w:val="20"/>
                <w:lang w:eastAsia="ru-RU"/>
              </w:rPr>
            </w:pPr>
          </w:p>
        </w:tc>
        <w:tc>
          <w:tcPr>
            <w:tcW w:w="4394" w:type="dxa"/>
            <w:vMerge w:val="continue"/>
            <w:shd w:val="clear" w:color="auto" w:fill="auto"/>
            <w:vAlign w:val="center"/>
          </w:tcPr>
          <w:p w14:paraId="2F44EF5D">
            <w:pPr>
              <w:widowControl w:val="0"/>
              <w:spacing w:after="0" w:line="240" w:lineRule="auto"/>
              <w:jc w:val="center"/>
              <w:rPr>
                <w:rFonts w:ascii="Times New Roman" w:hAnsi="Times New Roman" w:eastAsia="Times New Roman" w:cs="Times New Roman"/>
                <w:color w:val="auto"/>
                <w:sz w:val="20"/>
                <w:szCs w:val="20"/>
                <w:lang w:eastAsia="ru-RU"/>
              </w:rPr>
            </w:pPr>
          </w:p>
        </w:tc>
        <w:tc>
          <w:tcPr>
            <w:tcW w:w="850" w:type="dxa"/>
            <w:vAlign w:val="center"/>
          </w:tcPr>
          <w:p w14:paraId="18831C25">
            <w:pPr>
              <w:widowControl w:val="0"/>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всего</w:t>
            </w:r>
          </w:p>
        </w:tc>
        <w:tc>
          <w:tcPr>
            <w:tcW w:w="567" w:type="dxa"/>
            <w:vAlign w:val="center"/>
          </w:tcPr>
          <w:p w14:paraId="328E04BD">
            <w:pPr>
              <w:widowControl w:val="0"/>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л/з</w:t>
            </w:r>
          </w:p>
        </w:tc>
        <w:tc>
          <w:tcPr>
            <w:tcW w:w="567" w:type="dxa"/>
            <w:vAlign w:val="center"/>
          </w:tcPr>
          <w:p w14:paraId="1A2BA56C">
            <w:pPr>
              <w:widowControl w:val="0"/>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п/з</w:t>
            </w:r>
          </w:p>
        </w:tc>
        <w:tc>
          <w:tcPr>
            <w:tcW w:w="709" w:type="dxa"/>
            <w:vAlign w:val="center"/>
          </w:tcPr>
          <w:p w14:paraId="2C31F710">
            <w:pPr>
              <w:widowControl w:val="0"/>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с/р</w:t>
            </w:r>
          </w:p>
        </w:tc>
        <w:tc>
          <w:tcPr>
            <w:tcW w:w="2127" w:type="dxa"/>
            <w:vMerge w:val="continue"/>
            <w:vAlign w:val="center"/>
          </w:tcPr>
          <w:p w14:paraId="42C87CE1">
            <w:pPr>
              <w:widowControl w:val="0"/>
              <w:spacing w:after="0" w:line="240" w:lineRule="auto"/>
              <w:jc w:val="center"/>
              <w:rPr>
                <w:rFonts w:ascii="Times New Roman" w:hAnsi="Times New Roman" w:eastAsia="Times New Roman" w:cs="Times New Roman"/>
                <w:color w:val="auto"/>
                <w:sz w:val="20"/>
                <w:szCs w:val="20"/>
                <w:lang w:eastAsia="ru-RU"/>
              </w:rPr>
            </w:pPr>
          </w:p>
        </w:tc>
      </w:tr>
      <w:tr w14:paraId="53BD31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vAlign w:val="center"/>
          </w:tcPr>
          <w:p w14:paraId="2C961498">
            <w:pPr>
              <w:pStyle w:val="12"/>
              <w:widowControl w:val="0"/>
              <w:numPr>
                <w:ilvl w:val="0"/>
                <w:numId w:val="3"/>
              </w:numPr>
              <w:ind w:left="0" w:firstLine="0"/>
              <w:rPr>
                <w:color w:val="auto"/>
              </w:rPr>
            </w:pPr>
          </w:p>
        </w:tc>
        <w:tc>
          <w:tcPr>
            <w:tcW w:w="4394" w:type="dxa"/>
            <w:shd w:val="clear" w:color="auto" w:fill="auto"/>
          </w:tcPr>
          <w:p w14:paraId="3CA88B2B">
            <w:pPr>
              <w:widowControl w:val="0"/>
              <w:tabs>
                <w:tab w:val="left" w:pos="708"/>
              </w:tabs>
              <w:spacing w:after="0" w:line="240" w:lineRule="auto"/>
              <w:rPr>
                <w:rFonts w:ascii="Times New Roman" w:hAnsi="Times New Roman" w:eastAsia="Times New Roman" w:cs="Times New Roman"/>
                <w:color w:val="auto"/>
                <w:sz w:val="20"/>
                <w:szCs w:val="20"/>
                <w:lang w:eastAsia="ru-RU"/>
              </w:rPr>
            </w:pPr>
            <w:r>
              <w:rPr>
                <w:rFonts w:ascii="Times New Roman" w:hAnsi="Times New Roman" w:eastAsia="Times New Roman" w:cs="Times New Roman"/>
                <w:b/>
                <w:iCs/>
                <w:color w:val="auto"/>
                <w:spacing w:val="-4"/>
                <w:sz w:val="20"/>
                <w:szCs w:val="20"/>
                <w:lang w:eastAsia="ru-RU"/>
              </w:rPr>
              <w:t xml:space="preserve">Тема 1.  </w:t>
            </w:r>
            <w:r>
              <w:rPr>
                <w:rFonts w:ascii="Times New Roman" w:hAnsi="Times New Roman" w:eastAsia="Times New Roman" w:cs="Times New Roman"/>
                <w:iCs/>
                <w:color w:val="auto"/>
                <w:spacing w:val="-4"/>
                <w:sz w:val="20"/>
                <w:szCs w:val="20"/>
                <w:lang w:eastAsia="ru-RU"/>
              </w:rPr>
              <w:t>Государственная служба в Российской Федерации: теоретико-правовая основа и история развития</w:t>
            </w:r>
          </w:p>
        </w:tc>
        <w:tc>
          <w:tcPr>
            <w:tcW w:w="850" w:type="dxa"/>
            <w:vAlign w:val="center"/>
          </w:tcPr>
          <w:p w14:paraId="04641836">
            <w:pPr>
              <w:widowControl w:val="0"/>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11</w:t>
            </w:r>
          </w:p>
        </w:tc>
        <w:tc>
          <w:tcPr>
            <w:tcW w:w="567" w:type="dxa"/>
            <w:vAlign w:val="center"/>
          </w:tcPr>
          <w:p w14:paraId="3E04260A">
            <w:pPr>
              <w:widowControl w:val="0"/>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2</w:t>
            </w:r>
          </w:p>
        </w:tc>
        <w:tc>
          <w:tcPr>
            <w:tcW w:w="567" w:type="dxa"/>
            <w:vAlign w:val="center"/>
          </w:tcPr>
          <w:p w14:paraId="4B80873D">
            <w:pPr>
              <w:widowControl w:val="0"/>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2</w:t>
            </w:r>
          </w:p>
        </w:tc>
        <w:tc>
          <w:tcPr>
            <w:tcW w:w="709" w:type="dxa"/>
            <w:vAlign w:val="center"/>
          </w:tcPr>
          <w:p w14:paraId="669B78B0">
            <w:pPr>
              <w:widowControl w:val="0"/>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7</w:t>
            </w:r>
          </w:p>
        </w:tc>
        <w:tc>
          <w:tcPr>
            <w:tcW w:w="2127" w:type="dxa"/>
            <w:vAlign w:val="center"/>
          </w:tcPr>
          <w:p w14:paraId="074DB934">
            <w:pPr>
              <w:suppressAutoHyphens/>
              <w:spacing w:after="0" w:line="240" w:lineRule="auto"/>
              <w:rPr>
                <w:rFonts w:ascii="Times New Roman" w:hAnsi="Times New Roman" w:eastAsia="Calibri" w:cs="Times New Roman"/>
                <w:color w:val="auto"/>
                <w:sz w:val="20"/>
                <w:szCs w:val="20"/>
                <w:lang w:eastAsia="ar-SA"/>
              </w:rPr>
            </w:pPr>
            <w:r>
              <w:rPr>
                <w:rFonts w:ascii="Times New Roman" w:hAnsi="Times New Roman" w:eastAsia="Calibri" w:cs="Times New Roman"/>
                <w:color w:val="auto"/>
                <w:sz w:val="20"/>
                <w:szCs w:val="20"/>
                <w:lang w:eastAsia="ar-SA"/>
              </w:rPr>
              <w:t>Теоретический опрос, Доклад</w:t>
            </w:r>
          </w:p>
          <w:p w14:paraId="3EC76FD4">
            <w:pPr>
              <w:suppressAutoHyphens/>
              <w:spacing w:after="0" w:line="240" w:lineRule="auto"/>
              <w:rPr>
                <w:rFonts w:ascii="Times New Roman" w:hAnsi="Times New Roman" w:eastAsia="Calibri" w:cs="Times New Roman"/>
                <w:color w:val="auto"/>
                <w:sz w:val="20"/>
                <w:szCs w:val="20"/>
                <w:lang w:eastAsia="ar-SA"/>
              </w:rPr>
            </w:pPr>
            <w:r>
              <w:rPr>
                <w:rFonts w:ascii="Times New Roman" w:hAnsi="Times New Roman" w:eastAsia="Calibri" w:cs="Times New Roman"/>
                <w:color w:val="auto"/>
                <w:sz w:val="20"/>
                <w:szCs w:val="20"/>
                <w:lang w:eastAsia="ar-SA"/>
              </w:rPr>
              <w:t>Решения задач</w:t>
            </w:r>
          </w:p>
        </w:tc>
      </w:tr>
      <w:tr w14:paraId="21DEBD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vAlign w:val="center"/>
          </w:tcPr>
          <w:p w14:paraId="1EC4DCFF">
            <w:pPr>
              <w:pStyle w:val="12"/>
              <w:widowControl w:val="0"/>
              <w:numPr>
                <w:ilvl w:val="0"/>
                <w:numId w:val="3"/>
              </w:numPr>
              <w:ind w:left="0" w:firstLine="0"/>
              <w:rPr>
                <w:color w:val="auto"/>
              </w:rPr>
            </w:pPr>
          </w:p>
        </w:tc>
        <w:tc>
          <w:tcPr>
            <w:tcW w:w="4394" w:type="dxa"/>
            <w:shd w:val="clear" w:color="auto" w:fill="auto"/>
          </w:tcPr>
          <w:p w14:paraId="44688F85">
            <w:pPr>
              <w:widowControl w:val="0"/>
              <w:tabs>
                <w:tab w:val="left" w:pos="708"/>
              </w:tabs>
              <w:spacing w:after="0" w:line="240" w:lineRule="auto"/>
              <w:rPr>
                <w:rFonts w:ascii="Times New Roman" w:hAnsi="Times New Roman" w:eastAsia="Times New Roman" w:cs="Times New Roman"/>
                <w:b/>
                <w:iCs/>
                <w:color w:val="auto"/>
                <w:spacing w:val="-4"/>
                <w:sz w:val="20"/>
                <w:szCs w:val="20"/>
                <w:lang w:eastAsia="ru-RU"/>
              </w:rPr>
            </w:pPr>
            <w:r>
              <w:rPr>
                <w:rFonts w:ascii="Times New Roman" w:hAnsi="Times New Roman" w:eastAsia="Times New Roman" w:cs="Times New Roman"/>
                <w:b/>
                <w:iCs/>
                <w:color w:val="auto"/>
                <w:spacing w:val="-4"/>
                <w:sz w:val="20"/>
                <w:szCs w:val="20"/>
                <w:lang w:eastAsia="ru-RU"/>
              </w:rPr>
              <w:t>Тема 2.</w:t>
            </w:r>
          </w:p>
          <w:p w14:paraId="66DCC272">
            <w:pPr>
              <w:widowControl w:val="0"/>
              <w:tabs>
                <w:tab w:val="left" w:pos="708"/>
              </w:tabs>
              <w:spacing w:after="0" w:line="240" w:lineRule="auto"/>
              <w:rPr>
                <w:rFonts w:ascii="Times New Roman" w:hAnsi="Times New Roman" w:eastAsia="Times New Roman" w:cs="Times New Roman"/>
                <w:color w:val="auto"/>
                <w:sz w:val="20"/>
                <w:szCs w:val="20"/>
                <w:lang w:eastAsia="ru-RU"/>
              </w:rPr>
            </w:pPr>
            <w:r>
              <w:rPr>
                <w:rFonts w:ascii="Times New Roman" w:hAnsi="Times New Roman" w:eastAsia="Times New Roman" w:cs="Times New Roman"/>
                <w:bCs/>
                <w:iCs/>
                <w:color w:val="auto"/>
                <w:spacing w:val="-4"/>
                <w:sz w:val="20"/>
                <w:szCs w:val="20"/>
                <w:lang w:eastAsia="ru-RU"/>
              </w:rPr>
              <w:t xml:space="preserve">Государственная гражданская служба Российской Федерации </w:t>
            </w:r>
          </w:p>
        </w:tc>
        <w:tc>
          <w:tcPr>
            <w:tcW w:w="850" w:type="dxa"/>
            <w:vAlign w:val="center"/>
          </w:tcPr>
          <w:p w14:paraId="42F275B2">
            <w:pPr>
              <w:widowControl w:val="0"/>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11</w:t>
            </w:r>
          </w:p>
        </w:tc>
        <w:tc>
          <w:tcPr>
            <w:tcW w:w="567" w:type="dxa"/>
            <w:vAlign w:val="center"/>
          </w:tcPr>
          <w:p w14:paraId="5E885E4F">
            <w:pPr>
              <w:widowControl w:val="0"/>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2</w:t>
            </w:r>
          </w:p>
        </w:tc>
        <w:tc>
          <w:tcPr>
            <w:tcW w:w="567" w:type="dxa"/>
            <w:vAlign w:val="center"/>
          </w:tcPr>
          <w:p w14:paraId="0566E40C">
            <w:pPr>
              <w:widowControl w:val="0"/>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2</w:t>
            </w:r>
          </w:p>
        </w:tc>
        <w:tc>
          <w:tcPr>
            <w:tcW w:w="709" w:type="dxa"/>
            <w:vAlign w:val="center"/>
          </w:tcPr>
          <w:p w14:paraId="4ED8EA13">
            <w:pPr>
              <w:jc w:val="center"/>
              <w:rPr>
                <w:rFonts w:ascii="Times New Roman" w:hAnsi="Times New Roman" w:cs="Times New Roman"/>
                <w:color w:val="auto"/>
                <w:sz w:val="20"/>
                <w:szCs w:val="20"/>
              </w:rPr>
            </w:pPr>
            <w:r>
              <w:rPr>
                <w:rFonts w:ascii="Times New Roman" w:hAnsi="Times New Roman" w:cs="Times New Roman"/>
                <w:color w:val="auto"/>
                <w:sz w:val="20"/>
                <w:szCs w:val="20"/>
              </w:rPr>
              <w:t>7</w:t>
            </w:r>
          </w:p>
        </w:tc>
        <w:tc>
          <w:tcPr>
            <w:tcW w:w="2127" w:type="dxa"/>
          </w:tcPr>
          <w:p w14:paraId="27973E6E">
            <w:pPr>
              <w:spacing w:after="0"/>
              <w:rPr>
                <w:rFonts w:ascii="Times New Roman" w:hAnsi="Times New Roman" w:cs="Times New Roman"/>
                <w:color w:val="auto"/>
                <w:sz w:val="20"/>
                <w:szCs w:val="20"/>
              </w:rPr>
            </w:pPr>
            <w:r>
              <w:rPr>
                <w:rFonts w:ascii="Times New Roman" w:hAnsi="Times New Roman" w:cs="Times New Roman"/>
                <w:color w:val="auto"/>
                <w:sz w:val="20"/>
                <w:szCs w:val="20"/>
              </w:rPr>
              <w:t xml:space="preserve">Теоретический опрос, Доклад </w:t>
            </w:r>
          </w:p>
          <w:p w14:paraId="6294CD22">
            <w:pPr>
              <w:spacing w:after="0"/>
              <w:rPr>
                <w:rFonts w:ascii="Times New Roman" w:hAnsi="Times New Roman" w:cs="Times New Roman"/>
                <w:color w:val="auto"/>
                <w:sz w:val="20"/>
                <w:szCs w:val="20"/>
              </w:rPr>
            </w:pPr>
            <w:r>
              <w:rPr>
                <w:rFonts w:ascii="Times New Roman" w:hAnsi="Times New Roman" w:cs="Times New Roman"/>
                <w:color w:val="auto"/>
                <w:sz w:val="20"/>
                <w:szCs w:val="20"/>
              </w:rPr>
              <w:t>Решения задач</w:t>
            </w:r>
          </w:p>
        </w:tc>
      </w:tr>
      <w:tr w14:paraId="0D9A16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vAlign w:val="center"/>
          </w:tcPr>
          <w:p w14:paraId="1C0C9378">
            <w:pPr>
              <w:pStyle w:val="12"/>
              <w:widowControl w:val="0"/>
              <w:numPr>
                <w:ilvl w:val="0"/>
                <w:numId w:val="3"/>
              </w:numPr>
              <w:ind w:left="0" w:firstLine="0"/>
              <w:rPr>
                <w:color w:val="auto"/>
              </w:rPr>
            </w:pPr>
          </w:p>
        </w:tc>
        <w:tc>
          <w:tcPr>
            <w:tcW w:w="4394" w:type="dxa"/>
            <w:shd w:val="clear" w:color="auto" w:fill="auto"/>
          </w:tcPr>
          <w:p w14:paraId="26CFC253">
            <w:pPr>
              <w:widowControl w:val="0"/>
              <w:tabs>
                <w:tab w:val="left" w:pos="708"/>
              </w:tabs>
              <w:spacing w:after="0" w:line="240" w:lineRule="auto"/>
              <w:rPr>
                <w:rFonts w:ascii="Times New Roman" w:hAnsi="Times New Roman" w:eastAsia="Times New Roman" w:cs="Times New Roman"/>
                <w:b/>
                <w:bCs/>
                <w:color w:val="auto"/>
                <w:sz w:val="20"/>
                <w:szCs w:val="20"/>
                <w:lang w:eastAsia="ru-RU"/>
              </w:rPr>
            </w:pPr>
            <w:r>
              <w:rPr>
                <w:rFonts w:ascii="Times New Roman" w:hAnsi="Times New Roman" w:eastAsia="Times New Roman" w:cs="Times New Roman"/>
                <w:b/>
                <w:color w:val="auto"/>
                <w:sz w:val="20"/>
                <w:szCs w:val="20"/>
                <w:lang w:eastAsia="ru-RU"/>
              </w:rPr>
              <w:t>Тема 3.</w:t>
            </w:r>
            <w:r>
              <w:rPr>
                <w:rFonts w:ascii="Times New Roman" w:hAnsi="Times New Roman" w:eastAsia="Times New Roman" w:cs="Times New Roman"/>
                <w:b/>
                <w:bCs/>
                <w:color w:val="auto"/>
                <w:sz w:val="20"/>
                <w:szCs w:val="20"/>
                <w:lang w:eastAsia="ru-RU"/>
              </w:rPr>
              <w:t xml:space="preserve"> </w:t>
            </w:r>
          </w:p>
          <w:p w14:paraId="2CC0BF1A">
            <w:pPr>
              <w:widowControl w:val="0"/>
              <w:tabs>
                <w:tab w:val="left" w:pos="708"/>
              </w:tabs>
              <w:spacing w:after="0" w:line="240" w:lineRule="auto"/>
              <w:rPr>
                <w:rFonts w:ascii="Times New Roman" w:hAnsi="Times New Roman" w:eastAsia="Times New Roman" w:cs="Times New Roman"/>
                <w:color w:val="auto"/>
                <w:sz w:val="20"/>
                <w:szCs w:val="20"/>
                <w:lang w:eastAsia="ru-RU"/>
              </w:rPr>
            </w:pPr>
            <w:r>
              <w:rPr>
                <w:rFonts w:ascii="Times New Roman" w:hAnsi="Times New Roman" w:eastAsia="Times New Roman" w:cs="Times New Roman"/>
                <w:bCs/>
                <w:color w:val="auto"/>
                <w:sz w:val="20"/>
                <w:szCs w:val="20"/>
                <w:lang w:eastAsia="ru-RU"/>
              </w:rPr>
              <w:t>Правовой статус государственных гражданских служащих</w:t>
            </w:r>
          </w:p>
        </w:tc>
        <w:tc>
          <w:tcPr>
            <w:tcW w:w="850" w:type="dxa"/>
            <w:vAlign w:val="center"/>
          </w:tcPr>
          <w:p w14:paraId="14A12D6D">
            <w:pPr>
              <w:widowControl w:val="0"/>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11</w:t>
            </w:r>
          </w:p>
        </w:tc>
        <w:tc>
          <w:tcPr>
            <w:tcW w:w="567" w:type="dxa"/>
            <w:vAlign w:val="center"/>
          </w:tcPr>
          <w:p w14:paraId="297FFE7F">
            <w:pPr>
              <w:widowControl w:val="0"/>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2</w:t>
            </w:r>
          </w:p>
        </w:tc>
        <w:tc>
          <w:tcPr>
            <w:tcW w:w="567" w:type="dxa"/>
            <w:vAlign w:val="center"/>
          </w:tcPr>
          <w:p w14:paraId="2D380A22">
            <w:pPr>
              <w:widowControl w:val="0"/>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2</w:t>
            </w:r>
          </w:p>
        </w:tc>
        <w:tc>
          <w:tcPr>
            <w:tcW w:w="709" w:type="dxa"/>
            <w:vAlign w:val="center"/>
          </w:tcPr>
          <w:p w14:paraId="63F7EB4B">
            <w:pPr>
              <w:jc w:val="center"/>
              <w:rPr>
                <w:rFonts w:ascii="Times New Roman" w:hAnsi="Times New Roman" w:cs="Times New Roman"/>
                <w:color w:val="auto"/>
                <w:sz w:val="20"/>
                <w:szCs w:val="20"/>
              </w:rPr>
            </w:pPr>
            <w:r>
              <w:rPr>
                <w:rFonts w:ascii="Times New Roman" w:hAnsi="Times New Roman" w:cs="Times New Roman"/>
                <w:color w:val="auto"/>
                <w:sz w:val="20"/>
                <w:szCs w:val="20"/>
              </w:rPr>
              <w:t>7</w:t>
            </w:r>
          </w:p>
        </w:tc>
        <w:tc>
          <w:tcPr>
            <w:tcW w:w="2127" w:type="dxa"/>
          </w:tcPr>
          <w:p w14:paraId="6E3D0535">
            <w:pPr>
              <w:spacing w:after="0"/>
              <w:rPr>
                <w:rFonts w:ascii="Times New Roman" w:hAnsi="Times New Roman" w:cs="Times New Roman"/>
                <w:color w:val="auto"/>
                <w:sz w:val="20"/>
                <w:szCs w:val="20"/>
              </w:rPr>
            </w:pPr>
            <w:r>
              <w:rPr>
                <w:rFonts w:ascii="Times New Roman" w:hAnsi="Times New Roman" w:cs="Times New Roman"/>
                <w:color w:val="auto"/>
                <w:sz w:val="20"/>
                <w:szCs w:val="20"/>
              </w:rPr>
              <w:t xml:space="preserve">Доклад </w:t>
            </w:r>
          </w:p>
          <w:p w14:paraId="2D7546B4">
            <w:pPr>
              <w:spacing w:after="0"/>
              <w:rPr>
                <w:rFonts w:ascii="Times New Roman" w:hAnsi="Times New Roman" w:cs="Times New Roman"/>
                <w:color w:val="auto"/>
                <w:sz w:val="20"/>
                <w:szCs w:val="20"/>
              </w:rPr>
            </w:pPr>
            <w:r>
              <w:rPr>
                <w:rFonts w:ascii="Times New Roman" w:hAnsi="Times New Roman" w:cs="Times New Roman"/>
                <w:color w:val="auto"/>
                <w:sz w:val="20"/>
                <w:szCs w:val="20"/>
              </w:rPr>
              <w:t>Решения задач</w:t>
            </w:r>
          </w:p>
        </w:tc>
      </w:tr>
      <w:tr w14:paraId="73D826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vAlign w:val="center"/>
          </w:tcPr>
          <w:p w14:paraId="5ACD7229">
            <w:pPr>
              <w:pStyle w:val="12"/>
              <w:widowControl w:val="0"/>
              <w:numPr>
                <w:ilvl w:val="0"/>
                <w:numId w:val="3"/>
              </w:numPr>
              <w:ind w:left="0" w:firstLine="0"/>
              <w:rPr>
                <w:color w:val="auto"/>
              </w:rPr>
            </w:pPr>
          </w:p>
        </w:tc>
        <w:tc>
          <w:tcPr>
            <w:tcW w:w="4394" w:type="dxa"/>
            <w:shd w:val="clear" w:color="auto" w:fill="auto"/>
          </w:tcPr>
          <w:p w14:paraId="40DA30BD">
            <w:pPr>
              <w:widowControl w:val="0"/>
              <w:tabs>
                <w:tab w:val="left" w:pos="708"/>
              </w:tabs>
              <w:spacing w:after="0" w:line="240" w:lineRule="auto"/>
              <w:rPr>
                <w:rFonts w:ascii="Times New Roman" w:hAnsi="Times New Roman" w:eastAsia="Times New Roman" w:cs="Times New Roman"/>
                <w:color w:val="auto"/>
                <w:sz w:val="20"/>
                <w:szCs w:val="20"/>
                <w:lang w:eastAsia="ru-RU"/>
              </w:rPr>
            </w:pPr>
            <w:r>
              <w:rPr>
                <w:rFonts w:ascii="Times New Roman" w:hAnsi="Times New Roman" w:eastAsia="Times New Roman" w:cs="Times New Roman"/>
                <w:b/>
                <w:color w:val="auto"/>
                <w:sz w:val="20"/>
                <w:szCs w:val="20"/>
                <w:lang w:eastAsia="ru-RU"/>
              </w:rPr>
              <w:t>Тема 4</w:t>
            </w:r>
            <w:r>
              <w:rPr>
                <w:rFonts w:ascii="Times New Roman" w:hAnsi="Times New Roman" w:eastAsia="Times New Roman" w:cs="Times New Roman"/>
                <w:color w:val="auto"/>
                <w:sz w:val="20"/>
                <w:szCs w:val="20"/>
                <w:lang w:eastAsia="ru-RU"/>
              </w:rPr>
              <w:t xml:space="preserve">. </w:t>
            </w:r>
          </w:p>
          <w:p w14:paraId="787EDC48">
            <w:pPr>
              <w:widowControl w:val="0"/>
              <w:tabs>
                <w:tab w:val="left" w:pos="708"/>
              </w:tabs>
              <w:spacing w:after="0" w:line="240" w:lineRule="auto"/>
              <w:rPr>
                <w:rFonts w:ascii="Times New Roman" w:hAnsi="Times New Roman" w:eastAsia="Times New Roman" w:cs="Times New Roman"/>
                <w:b/>
                <w:color w:val="auto"/>
                <w:sz w:val="20"/>
                <w:szCs w:val="20"/>
                <w:lang w:eastAsia="ru-RU"/>
              </w:rPr>
            </w:pPr>
            <w:r>
              <w:rPr>
                <w:rFonts w:ascii="Times New Roman" w:hAnsi="Times New Roman" w:eastAsia="Times New Roman" w:cs="Times New Roman"/>
                <w:color w:val="auto"/>
                <w:sz w:val="20"/>
                <w:szCs w:val="20"/>
                <w:lang w:eastAsia="ru-RU"/>
              </w:rPr>
              <w:t>Поступление на государственную гражданскую службу и ее прохождение</w:t>
            </w:r>
          </w:p>
        </w:tc>
        <w:tc>
          <w:tcPr>
            <w:tcW w:w="850" w:type="dxa"/>
            <w:vAlign w:val="center"/>
          </w:tcPr>
          <w:p w14:paraId="18E26C05">
            <w:pPr>
              <w:widowControl w:val="0"/>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8</w:t>
            </w:r>
          </w:p>
        </w:tc>
        <w:tc>
          <w:tcPr>
            <w:tcW w:w="567" w:type="dxa"/>
            <w:vAlign w:val="center"/>
          </w:tcPr>
          <w:p w14:paraId="6E97B244">
            <w:pPr>
              <w:widowControl w:val="0"/>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1</w:t>
            </w:r>
          </w:p>
        </w:tc>
        <w:tc>
          <w:tcPr>
            <w:tcW w:w="567" w:type="dxa"/>
            <w:vAlign w:val="center"/>
          </w:tcPr>
          <w:p w14:paraId="166C0C62">
            <w:pPr>
              <w:widowControl w:val="0"/>
              <w:spacing w:after="0" w:line="240" w:lineRule="auto"/>
              <w:jc w:val="center"/>
              <w:rPr>
                <w:rFonts w:ascii="Times New Roman" w:hAnsi="Times New Roman" w:eastAsia="Times New Roman" w:cs="Times New Roman"/>
                <w:color w:val="auto"/>
                <w:sz w:val="20"/>
                <w:szCs w:val="20"/>
                <w:lang w:eastAsia="ru-RU"/>
              </w:rPr>
            </w:pPr>
          </w:p>
        </w:tc>
        <w:tc>
          <w:tcPr>
            <w:tcW w:w="709" w:type="dxa"/>
            <w:vAlign w:val="center"/>
          </w:tcPr>
          <w:p w14:paraId="5142A65A">
            <w:pPr>
              <w:jc w:val="center"/>
              <w:rPr>
                <w:rFonts w:ascii="Times New Roman" w:hAnsi="Times New Roman" w:cs="Times New Roman"/>
                <w:color w:val="auto"/>
                <w:sz w:val="20"/>
                <w:szCs w:val="20"/>
              </w:rPr>
            </w:pPr>
            <w:r>
              <w:rPr>
                <w:rFonts w:ascii="Times New Roman" w:hAnsi="Times New Roman" w:cs="Times New Roman"/>
                <w:color w:val="auto"/>
                <w:sz w:val="20"/>
                <w:szCs w:val="20"/>
              </w:rPr>
              <w:t>7</w:t>
            </w:r>
          </w:p>
        </w:tc>
        <w:tc>
          <w:tcPr>
            <w:tcW w:w="2127" w:type="dxa"/>
          </w:tcPr>
          <w:p w14:paraId="40B11A43">
            <w:pPr>
              <w:spacing w:after="0"/>
              <w:rPr>
                <w:rFonts w:ascii="Times New Roman" w:hAnsi="Times New Roman" w:cs="Times New Roman"/>
                <w:color w:val="auto"/>
                <w:sz w:val="20"/>
                <w:szCs w:val="20"/>
              </w:rPr>
            </w:pPr>
            <w:r>
              <w:rPr>
                <w:rFonts w:ascii="Times New Roman" w:hAnsi="Times New Roman" w:cs="Times New Roman"/>
                <w:color w:val="auto"/>
                <w:sz w:val="20"/>
                <w:szCs w:val="20"/>
              </w:rPr>
              <w:t xml:space="preserve">Доклад </w:t>
            </w:r>
          </w:p>
          <w:p w14:paraId="158A6E4D">
            <w:pPr>
              <w:spacing w:after="0"/>
              <w:rPr>
                <w:rFonts w:ascii="Times New Roman" w:hAnsi="Times New Roman" w:cs="Times New Roman"/>
                <w:color w:val="auto"/>
                <w:sz w:val="20"/>
                <w:szCs w:val="20"/>
              </w:rPr>
            </w:pPr>
            <w:r>
              <w:rPr>
                <w:rFonts w:ascii="Times New Roman" w:hAnsi="Times New Roman" w:cs="Times New Roman"/>
                <w:color w:val="auto"/>
                <w:sz w:val="20"/>
                <w:szCs w:val="20"/>
              </w:rPr>
              <w:t>Решения задач</w:t>
            </w:r>
          </w:p>
          <w:p w14:paraId="2D9852F2">
            <w:pPr>
              <w:spacing w:after="0"/>
              <w:rPr>
                <w:rFonts w:ascii="Times New Roman" w:hAnsi="Times New Roman" w:cs="Times New Roman"/>
                <w:color w:val="auto"/>
                <w:sz w:val="20"/>
                <w:szCs w:val="20"/>
              </w:rPr>
            </w:pPr>
            <w:r>
              <w:rPr>
                <w:rFonts w:ascii="Times New Roman" w:hAnsi="Times New Roman" w:cs="Times New Roman"/>
                <w:color w:val="auto"/>
                <w:sz w:val="20"/>
                <w:szCs w:val="20"/>
              </w:rPr>
              <w:t>Семинар</w:t>
            </w:r>
          </w:p>
        </w:tc>
      </w:tr>
      <w:tr w14:paraId="72ED8D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vAlign w:val="center"/>
          </w:tcPr>
          <w:p w14:paraId="26F10EFA">
            <w:pPr>
              <w:pStyle w:val="12"/>
              <w:widowControl w:val="0"/>
              <w:numPr>
                <w:ilvl w:val="0"/>
                <w:numId w:val="3"/>
              </w:numPr>
              <w:ind w:left="0" w:firstLine="0"/>
              <w:rPr>
                <w:color w:val="auto"/>
              </w:rPr>
            </w:pPr>
          </w:p>
        </w:tc>
        <w:tc>
          <w:tcPr>
            <w:tcW w:w="4394" w:type="dxa"/>
            <w:shd w:val="clear" w:color="auto" w:fill="auto"/>
          </w:tcPr>
          <w:p w14:paraId="35B93413">
            <w:pPr>
              <w:widowControl w:val="0"/>
              <w:tabs>
                <w:tab w:val="left" w:pos="708"/>
              </w:tabs>
              <w:spacing w:after="0" w:line="240" w:lineRule="auto"/>
              <w:rPr>
                <w:rFonts w:ascii="Times New Roman" w:hAnsi="Times New Roman" w:eastAsia="Times New Roman" w:cs="Times New Roman"/>
                <w:b/>
                <w:color w:val="auto"/>
                <w:sz w:val="20"/>
                <w:szCs w:val="20"/>
                <w:lang w:eastAsia="ru-RU"/>
              </w:rPr>
            </w:pPr>
            <w:r>
              <w:rPr>
                <w:rFonts w:ascii="Times New Roman" w:hAnsi="Times New Roman" w:eastAsia="Times New Roman" w:cs="Times New Roman"/>
                <w:b/>
                <w:color w:val="auto"/>
                <w:sz w:val="20"/>
                <w:szCs w:val="20"/>
                <w:lang w:eastAsia="ru-RU"/>
              </w:rPr>
              <w:t xml:space="preserve">Тема 5. </w:t>
            </w:r>
          </w:p>
          <w:p w14:paraId="3C0A4927">
            <w:pPr>
              <w:widowControl w:val="0"/>
              <w:tabs>
                <w:tab w:val="left" w:pos="708"/>
              </w:tabs>
              <w:spacing w:after="0" w:line="240" w:lineRule="auto"/>
              <w:rPr>
                <w:rFonts w:ascii="Times New Roman" w:hAnsi="Times New Roman" w:eastAsia="Times New Roman" w:cs="Times New Roman"/>
                <w:b/>
                <w:color w:val="auto"/>
                <w:sz w:val="20"/>
                <w:szCs w:val="20"/>
                <w:lang w:eastAsia="ru-RU"/>
              </w:rPr>
            </w:pPr>
            <w:r>
              <w:rPr>
                <w:rFonts w:ascii="Times New Roman" w:hAnsi="Times New Roman" w:eastAsia="Times New Roman" w:cs="Times New Roman"/>
                <w:color w:val="auto"/>
                <w:sz w:val="20"/>
                <w:szCs w:val="20"/>
                <w:lang w:eastAsia="ru-RU"/>
              </w:rPr>
              <w:t>Военная служба  как вид государственной службы</w:t>
            </w:r>
          </w:p>
        </w:tc>
        <w:tc>
          <w:tcPr>
            <w:tcW w:w="850" w:type="dxa"/>
            <w:vAlign w:val="center"/>
          </w:tcPr>
          <w:p w14:paraId="17C47F3E">
            <w:pPr>
              <w:widowControl w:val="0"/>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10</w:t>
            </w:r>
          </w:p>
        </w:tc>
        <w:tc>
          <w:tcPr>
            <w:tcW w:w="567" w:type="dxa"/>
            <w:vAlign w:val="center"/>
          </w:tcPr>
          <w:p w14:paraId="367C1A82">
            <w:pPr>
              <w:widowControl w:val="0"/>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2</w:t>
            </w:r>
          </w:p>
        </w:tc>
        <w:tc>
          <w:tcPr>
            <w:tcW w:w="567" w:type="dxa"/>
            <w:vAlign w:val="center"/>
          </w:tcPr>
          <w:p w14:paraId="451E9D2C">
            <w:pPr>
              <w:widowControl w:val="0"/>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1</w:t>
            </w:r>
          </w:p>
        </w:tc>
        <w:tc>
          <w:tcPr>
            <w:tcW w:w="709" w:type="dxa"/>
            <w:vAlign w:val="center"/>
          </w:tcPr>
          <w:p w14:paraId="0B7386F3">
            <w:pPr>
              <w:jc w:val="center"/>
              <w:rPr>
                <w:rFonts w:ascii="Times New Roman" w:hAnsi="Times New Roman" w:cs="Times New Roman"/>
                <w:color w:val="auto"/>
                <w:sz w:val="20"/>
                <w:szCs w:val="20"/>
              </w:rPr>
            </w:pPr>
            <w:r>
              <w:rPr>
                <w:rFonts w:ascii="Times New Roman" w:hAnsi="Times New Roman" w:cs="Times New Roman"/>
                <w:color w:val="auto"/>
                <w:sz w:val="20"/>
                <w:szCs w:val="20"/>
              </w:rPr>
              <w:t>7</w:t>
            </w:r>
          </w:p>
        </w:tc>
        <w:tc>
          <w:tcPr>
            <w:tcW w:w="2127" w:type="dxa"/>
          </w:tcPr>
          <w:p w14:paraId="1C0D8FDE">
            <w:pPr>
              <w:spacing w:after="0"/>
              <w:rPr>
                <w:rFonts w:ascii="Times New Roman" w:hAnsi="Times New Roman" w:cs="Times New Roman"/>
                <w:color w:val="auto"/>
                <w:sz w:val="20"/>
                <w:szCs w:val="20"/>
              </w:rPr>
            </w:pPr>
            <w:r>
              <w:rPr>
                <w:rFonts w:ascii="Times New Roman" w:hAnsi="Times New Roman" w:cs="Times New Roman"/>
                <w:color w:val="auto"/>
                <w:sz w:val="20"/>
                <w:szCs w:val="20"/>
              </w:rPr>
              <w:t>Теоретический опрос, Доклад</w:t>
            </w:r>
          </w:p>
        </w:tc>
      </w:tr>
      <w:tr w14:paraId="552968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vAlign w:val="center"/>
          </w:tcPr>
          <w:p w14:paraId="777E7677">
            <w:pPr>
              <w:pStyle w:val="12"/>
              <w:widowControl w:val="0"/>
              <w:numPr>
                <w:ilvl w:val="0"/>
                <w:numId w:val="3"/>
              </w:numPr>
              <w:ind w:left="0" w:firstLine="0"/>
              <w:jc w:val="center"/>
              <w:rPr>
                <w:color w:val="auto"/>
              </w:rPr>
            </w:pPr>
          </w:p>
        </w:tc>
        <w:tc>
          <w:tcPr>
            <w:tcW w:w="4394" w:type="dxa"/>
            <w:shd w:val="clear" w:color="auto" w:fill="auto"/>
          </w:tcPr>
          <w:p w14:paraId="0132199B">
            <w:pPr>
              <w:widowControl w:val="0"/>
              <w:tabs>
                <w:tab w:val="left" w:pos="708"/>
              </w:tabs>
              <w:spacing w:after="0" w:line="240" w:lineRule="auto"/>
              <w:rPr>
                <w:rFonts w:ascii="Times New Roman" w:hAnsi="Times New Roman" w:eastAsia="Times New Roman" w:cs="Times New Roman"/>
                <w:b/>
                <w:color w:val="auto"/>
                <w:sz w:val="20"/>
                <w:szCs w:val="20"/>
                <w:lang w:eastAsia="ru-RU"/>
              </w:rPr>
            </w:pPr>
            <w:r>
              <w:rPr>
                <w:rFonts w:ascii="Times New Roman" w:hAnsi="Times New Roman" w:eastAsia="Times New Roman" w:cs="Times New Roman"/>
                <w:b/>
                <w:color w:val="auto"/>
                <w:sz w:val="20"/>
                <w:szCs w:val="20"/>
                <w:lang w:eastAsia="ru-RU"/>
              </w:rPr>
              <w:t xml:space="preserve">Тема 6. </w:t>
            </w:r>
          </w:p>
          <w:p w14:paraId="115E6B97">
            <w:pPr>
              <w:widowControl w:val="0"/>
              <w:tabs>
                <w:tab w:val="left" w:pos="708"/>
              </w:tabs>
              <w:spacing w:after="0" w:line="240" w:lineRule="auto"/>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 xml:space="preserve">Федеральная государственная служба </w:t>
            </w:r>
          </w:p>
        </w:tc>
        <w:tc>
          <w:tcPr>
            <w:tcW w:w="850" w:type="dxa"/>
            <w:vAlign w:val="center"/>
          </w:tcPr>
          <w:p w14:paraId="4F18D2FE">
            <w:pPr>
              <w:widowControl w:val="0"/>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11</w:t>
            </w:r>
          </w:p>
        </w:tc>
        <w:tc>
          <w:tcPr>
            <w:tcW w:w="567" w:type="dxa"/>
            <w:vAlign w:val="center"/>
          </w:tcPr>
          <w:p w14:paraId="159DC577">
            <w:pPr>
              <w:widowControl w:val="0"/>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2</w:t>
            </w:r>
          </w:p>
        </w:tc>
        <w:tc>
          <w:tcPr>
            <w:tcW w:w="567" w:type="dxa"/>
            <w:vAlign w:val="center"/>
          </w:tcPr>
          <w:p w14:paraId="3E43A84A">
            <w:pPr>
              <w:widowControl w:val="0"/>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1</w:t>
            </w:r>
          </w:p>
        </w:tc>
        <w:tc>
          <w:tcPr>
            <w:tcW w:w="709" w:type="dxa"/>
            <w:vAlign w:val="center"/>
          </w:tcPr>
          <w:p w14:paraId="152DA204">
            <w:pPr>
              <w:jc w:val="center"/>
              <w:rPr>
                <w:rFonts w:ascii="Times New Roman" w:hAnsi="Times New Roman" w:cs="Times New Roman"/>
                <w:color w:val="auto"/>
                <w:sz w:val="20"/>
                <w:szCs w:val="20"/>
              </w:rPr>
            </w:pPr>
            <w:r>
              <w:rPr>
                <w:rFonts w:ascii="Times New Roman" w:hAnsi="Times New Roman" w:cs="Times New Roman"/>
                <w:color w:val="auto"/>
                <w:sz w:val="20"/>
                <w:szCs w:val="20"/>
              </w:rPr>
              <w:t>7</w:t>
            </w:r>
          </w:p>
        </w:tc>
        <w:tc>
          <w:tcPr>
            <w:tcW w:w="2127" w:type="dxa"/>
          </w:tcPr>
          <w:p w14:paraId="6E635ABB">
            <w:pPr>
              <w:spacing w:after="0"/>
              <w:rPr>
                <w:rFonts w:ascii="Times New Roman" w:hAnsi="Times New Roman" w:cs="Times New Roman"/>
                <w:color w:val="auto"/>
                <w:sz w:val="20"/>
                <w:szCs w:val="20"/>
              </w:rPr>
            </w:pPr>
            <w:r>
              <w:rPr>
                <w:rFonts w:ascii="Times New Roman" w:hAnsi="Times New Roman" w:cs="Times New Roman"/>
                <w:color w:val="auto"/>
                <w:sz w:val="20"/>
                <w:szCs w:val="20"/>
              </w:rPr>
              <w:t>Теоретический опрос, Доклад</w:t>
            </w:r>
          </w:p>
        </w:tc>
      </w:tr>
      <w:tr w14:paraId="2179AA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vAlign w:val="center"/>
          </w:tcPr>
          <w:p w14:paraId="76D448DF">
            <w:pPr>
              <w:pStyle w:val="12"/>
              <w:widowControl w:val="0"/>
              <w:numPr>
                <w:ilvl w:val="0"/>
                <w:numId w:val="3"/>
              </w:numPr>
              <w:ind w:left="0" w:firstLine="0"/>
              <w:jc w:val="center"/>
              <w:rPr>
                <w:color w:val="auto"/>
              </w:rPr>
            </w:pPr>
          </w:p>
        </w:tc>
        <w:tc>
          <w:tcPr>
            <w:tcW w:w="4394" w:type="dxa"/>
            <w:shd w:val="clear" w:color="auto" w:fill="auto"/>
          </w:tcPr>
          <w:p w14:paraId="72359FA3">
            <w:pPr>
              <w:widowControl w:val="0"/>
              <w:tabs>
                <w:tab w:val="left" w:pos="708"/>
              </w:tabs>
              <w:spacing w:after="0" w:line="240" w:lineRule="auto"/>
              <w:rPr>
                <w:rFonts w:ascii="Times New Roman" w:hAnsi="Times New Roman" w:eastAsia="Times New Roman" w:cs="Times New Roman"/>
                <w:b/>
                <w:color w:val="auto"/>
                <w:sz w:val="20"/>
                <w:szCs w:val="20"/>
                <w:lang w:eastAsia="ru-RU"/>
              </w:rPr>
            </w:pPr>
            <w:r>
              <w:rPr>
                <w:rFonts w:ascii="Times New Roman" w:hAnsi="Times New Roman" w:eastAsia="Times New Roman" w:cs="Times New Roman"/>
                <w:b/>
                <w:color w:val="auto"/>
                <w:sz w:val="20"/>
                <w:szCs w:val="20"/>
                <w:lang w:eastAsia="ru-RU"/>
              </w:rPr>
              <w:t xml:space="preserve">Тема 7. </w:t>
            </w:r>
          </w:p>
          <w:p w14:paraId="303E19A3">
            <w:pPr>
              <w:widowControl w:val="0"/>
              <w:tabs>
                <w:tab w:val="left" w:pos="708"/>
              </w:tabs>
              <w:spacing w:after="0" w:line="240" w:lineRule="auto"/>
              <w:rPr>
                <w:rFonts w:ascii="Times New Roman" w:hAnsi="Times New Roman" w:eastAsia="Times New Roman" w:cs="Times New Roman"/>
                <w:b/>
                <w:color w:val="auto"/>
                <w:sz w:val="20"/>
                <w:szCs w:val="20"/>
                <w:lang w:eastAsia="ru-RU"/>
              </w:rPr>
            </w:pPr>
            <w:r>
              <w:rPr>
                <w:rFonts w:ascii="Times New Roman" w:hAnsi="Times New Roman" w:eastAsia="Times New Roman" w:cs="Times New Roman"/>
                <w:color w:val="auto"/>
                <w:sz w:val="20"/>
                <w:szCs w:val="20"/>
                <w:lang w:eastAsia="ru-RU"/>
              </w:rPr>
              <w:t>Кадровое обеспечение органов государственной власти</w:t>
            </w:r>
          </w:p>
        </w:tc>
        <w:tc>
          <w:tcPr>
            <w:tcW w:w="850" w:type="dxa"/>
            <w:vAlign w:val="center"/>
          </w:tcPr>
          <w:p w14:paraId="05E76B12">
            <w:pPr>
              <w:widowControl w:val="0"/>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10</w:t>
            </w:r>
          </w:p>
        </w:tc>
        <w:tc>
          <w:tcPr>
            <w:tcW w:w="567" w:type="dxa"/>
            <w:vAlign w:val="center"/>
          </w:tcPr>
          <w:p w14:paraId="35803F64">
            <w:pPr>
              <w:widowControl w:val="0"/>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2</w:t>
            </w:r>
          </w:p>
        </w:tc>
        <w:tc>
          <w:tcPr>
            <w:tcW w:w="567" w:type="dxa"/>
            <w:vAlign w:val="center"/>
          </w:tcPr>
          <w:p w14:paraId="0F61E98D">
            <w:pPr>
              <w:widowControl w:val="0"/>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2</w:t>
            </w:r>
          </w:p>
        </w:tc>
        <w:tc>
          <w:tcPr>
            <w:tcW w:w="709" w:type="dxa"/>
            <w:vAlign w:val="center"/>
          </w:tcPr>
          <w:p w14:paraId="4E722F42">
            <w:pPr>
              <w:jc w:val="center"/>
              <w:rPr>
                <w:rFonts w:ascii="Times New Roman" w:hAnsi="Times New Roman" w:cs="Times New Roman"/>
                <w:color w:val="auto"/>
                <w:sz w:val="20"/>
                <w:szCs w:val="20"/>
              </w:rPr>
            </w:pPr>
            <w:r>
              <w:rPr>
                <w:rFonts w:ascii="Times New Roman" w:hAnsi="Times New Roman" w:cs="Times New Roman"/>
                <w:color w:val="auto"/>
                <w:sz w:val="20"/>
                <w:szCs w:val="20"/>
              </w:rPr>
              <w:t>6</w:t>
            </w:r>
          </w:p>
        </w:tc>
        <w:tc>
          <w:tcPr>
            <w:tcW w:w="2127" w:type="dxa"/>
          </w:tcPr>
          <w:p w14:paraId="4BDF00B3">
            <w:pPr>
              <w:spacing w:after="0"/>
              <w:rPr>
                <w:rFonts w:ascii="Times New Roman" w:hAnsi="Times New Roman" w:cs="Times New Roman"/>
                <w:color w:val="auto"/>
                <w:sz w:val="20"/>
                <w:szCs w:val="20"/>
              </w:rPr>
            </w:pPr>
            <w:r>
              <w:rPr>
                <w:rFonts w:ascii="Times New Roman" w:hAnsi="Times New Roman" w:cs="Times New Roman"/>
                <w:color w:val="auto"/>
                <w:sz w:val="20"/>
                <w:szCs w:val="20"/>
              </w:rPr>
              <w:t>Доклад</w:t>
            </w:r>
          </w:p>
        </w:tc>
      </w:tr>
      <w:tr w14:paraId="244003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vAlign w:val="center"/>
          </w:tcPr>
          <w:p w14:paraId="2C592844">
            <w:pPr>
              <w:pStyle w:val="12"/>
              <w:widowControl w:val="0"/>
              <w:numPr>
                <w:ilvl w:val="0"/>
                <w:numId w:val="3"/>
              </w:numPr>
              <w:ind w:left="0" w:firstLine="0"/>
              <w:jc w:val="center"/>
              <w:rPr>
                <w:color w:val="auto"/>
              </w:rPr>
            </w:pPr>
          </w:p>
        </w:tc>
        <w:tc>
          <w:tcPr>
            <w:tcW w:w="4394" w:type="dxa"/>
            <w:shd w:val="clear" w:color="auto" w:fill="auto"/>
          </w:tcPr>
          <w:p w14:paraId="0B4C5879">
            <w:pPr>
              <w:widowControl w:val="0"/>
              <w:tabs>
                <w:tab w:val="left" w:pos="708"/>
              </w:tabs>
              <w:spacing w:after="0" w:line="240" w:lineRule="auto"/>
              <w:rPr>
                <w:rFonts w:ascii="Times New Roman" w:hAnsi="Times New Roman" w:eastAsia="Times New Roman" w:cs="Times New Roman"/>
                <w:b/>
                <w:iCs/>
                <w:color w:val="auto"/>
                <w:spacing w:val="-4"/>
                <w:sz w:val="20"/>
                <w:szCs w:val="20"/>
                <w:lang w:eastAsia="ru-RU"/>
              </w:rPr>
            </w:pPr>
            <w:r>
              <w:rPr>
                <w:rFonts w:ascii="Times New Roman" w:hAnsi="Times New Roman" w:eastAsia="Times New Roman" w:cs="Times New Roman"/>
                <w:b/>
                <w:iCs/>
                <w:color w:val="auto"/>
                <w:spacing w:val="-4"/>
                <w:sz w:val="20"/>
                <w:szCs w:val="20"/>
                <w:lang w:eastAsia="ru-RU"/>
              </w:rPr>
              <w:t xml:space="preserve">Тема 8. </w:t>
            </w:r>
          </w:p>
          <w:p w14:paraId="7DF26F3C">
            <w:pPr>
              <w:widowControl w:val="0"/>
              <w:tabs>
                <w:tab w:val="left" w:pos="708"/>
              </w:tabs>
              <w:spacing w:after="0" w:line="240" w:lineRule="auto"/>
              <w:rPr>
                <w:rFonts w:ascii="Times New Roman" w:hAnsi="Times New Roman" w:eastAsia="Times New Roman" w:cs="Times New Roman"/>
                <w:b/>
                <w:iCs/>
                <w:color w:val="auto"/>
                <w:spacing w:val="-4"/>
                <w:sz w:val="20"/>
                <w:szCs w:val="20"/>
                <w:lang w:eastAsia="ru-RU"/>
              </w:rPr>
            </w:pPr>
            <w:r>
              <w:rPr>
                <w:rFonts w:ascii="Times New Roman" w:hAnsi="Times New Roman" w:eastAsia="Times New Roman" w:cs="Times New Roman"/>
                <w:iCs/>
                <w:color w:val="auto"/>
                <w:spacing w:val="-4"/>
                <w:sz w:val="20"/>
                <w:szCs w:val="20"/>
                <w:lang w:eastAsia="ru-RU"/>
              </w:rPr>
              <w:t>Муниципальная служба в Российской Федерации: теоретико-правовая основа и история развития</w:t>
            </w:r>
          </w:p>
        </w:tc>
        <w:tc>
          <w:tcPr>
            <w:tcW w:w="850" w:type="dxa"/>
            <w:vAlign w:val="center"/>
          </w:tcPr>
          <w:p w14:paraId="3E76F84E">
            <w:pPr>
              <w:widowControl w:val="0"/>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9</w:t>
            </w:r>
          </w:p>
        </w:tc>
        <w:tc>
          <w:tcPr>
            <w:tcW w:w="567" w:type="dxa"/>
            <w:vAlign w:val="center"/>
          </w:tcPr>
          <w:p w14:paraId="1560F6ED">
            <w:pPr>
              <w:widowControl w:val="0"/>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2</w:t>
            </w:r>
          </w:p>
        </w:tc>
        <w:tc>
          <w:tcPr>
            <w:tcW w:w="567" w:type="dxa"/>
            <w:vAlign w:val="center"/>
          </w:tcPr>
          <w:p w14:paraId="65EBD89C">
            <w:pPr>
              <w:widowControl w:val="0"/>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2</w:t>
            </w:r>
          </w:p>
        </w:tc>
        <w:tc>
          <w:tcPr>
            <w:tcW w:w="709" w:type="dxa"/>
            <w:vAlign w:val="center"/>
          </w:tcPr>
          <w:p w14:paraId="49126BC3">
            <w:pPr>
              <w:jc w:val="center"/>
              <w:rPr>
                <w:rFonts w:ascii="Times New Roman" w:hAnsi="Times New Roman" w:cs="Times New Roman"/>
                <w:color w:val="auto"/>
                <w:sz w:val="20"/>
                <w:szCs w:val="20"/>
              </w:rPr>
            </w:pPr>
            <w:r>
              <w:rPr>
                <w:rFonts w:ascii="Times New Roman" w:hAnsi="Times New Roman" w:cs="Times New Roman"/>
                <w:color w:val="auto"/>
                <w:sz w:val="20"/>
                <w:szCs w:val="20"/>
              </w:rPr>
              <w:t>6</w:t>
            </w:r>
          </w:p>
        </w:tc>
        <w:tc>
          <w:tcPr>
            <w:tcW w:w="2127" w:type="dxa"/>
          </w:tcPr>
          <w:p w14:paraId="460D61C9">
            <w:pPr>
              <w:spacing w:after="0"/>
              <w:rPr>
                <w:rFonts w:ascii="Times New Roman" w:hAnsi="Times New Roman" w:cs="Times New Roman"/>
                <w:color w:val="auto"/>
                <w:sz w:val="20"/>
                <w:szCs w:val="20"/>
              </w:rPr>
            </w:pPr>
            <w:r>
              <w:rPr>
                <w:rFonts w:ascii="Times New Roman" w:hAnsi="Times New Roman" w:cs="Times New Roman"/>
                <w:color w:val="auto"/>
                <w:sz w:val="20"/>
                <w:szCs w:val="20"/>
              </w:rPr>
              <w:t xml:space="preserve">Доклад </w:t>
            </w:r>
          </w:p>
          <w:p w14:paraId="74384E53">
            <w:pPr>
              <w:spacing w:after="0"/>
              <w:rPr>
                <w:rFonts w:ascii="Times New Roman" w:hAnsi="Times New Roman" w:cs="Times New Roman"/>
                <w:color w:val="auto"/>
                <w:sz w:val="20"/>
                <w:szCs w:val="20"/>
              </w:rPr>
            </w:pPr>
            <w:r>
              <w:rPr>
                <w:rFonts w:ascii="Times New Roman" w:hAnsi="Times New Roman" w:cs="Times New Roman"/>
                <w:color w:val="auto"/>
                <w:sz w:val="20"/>
                <w:szCs w:val="20"/>
              </w:rPr>
              <w:t>Решения задач</w:t>
            </w:r>
          </w:p>
          <w:p w14:paraId="09645BED">
            <w:pPr>
              <w:spacing w:after="0"/>
              <w:rPr>
                <w:rFonts w:ascii="Times New Roman" w:hAnsi="Times New Roman" w:cs="Times New Roman"/>
                <w:color w:val="auto"/>
                <w:sz w:val="20"/>
                <w:szCs w:val="20"/>
              </w:rPr>
            </w:pPr>
            <w:r>
              <w:rPr>
                <w:rFonts w:ascii="Times New Roman" w:hAnsi="Times New Roman" w:cs="Times New Roman"/>
                <w:color w:val="auto"/>
                <w:sz w:val="20"/>
                <w:szCs w:val="20"/>
              </w:rPr>
              <w:t>Семинар</w:t>
            </w:r>
          </w:p>
        </w:tc>
      </w:tr>
      <w:tr w14:paraId="758AEC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vAlign w:val="center"/>
          </w:tcPr>
          <w:p w14:paraId="010FE67A">
            <w:pPr>
              <w:pStyle w:val="12"/>
              <w:widowControl w:val="0"/>
              <w:numPr>
                <w:ilvl w:val="0"/>
                <w:numId w:val="3"/>
              </w:numPr>
              <w:ind w:left="0" w:firstLine="0"/>
              <w:jc w:val="center"/>
              <w:rPr>
                <w:color w:val="auto"/>
              </w:rPr>
            </w:pPr>
          </w:p>
        </w:tc>
        <w:tc>
          <w:tcPr>
            <w:tcW w:w="4394" w:type="dxa"/>
            <w:shd w:val="clear" w:color="auto" w:fill="auto"/>
          </w:tcPr>
          <w:p w14:paraId="316758D6">
            <w:pPr>
              <w:widowControl w:val="0"/>
              <w:tabs>
                <w:tab w:val="left" w:pos="708"/>
              </w:tabs>
              <w:spacing w:after="0" w:line="240" w:lineRule="auto"/>
              <w:rPr>
                <w:rFonts w:ascii="Times New Roman" w:hAnsi="Times New Roman" w:eastAsia="Times New Roman" w:cs="Times New Roman"/>
                <w:iCs/>
                <w:color w:val="auto"/>
                <w:spacing w:val="-4"/>
                <w:sz w:val="20"/>
                <w:szCs w:val="20"/>
                <w:lang w:eastAsia="ru-RU"/>
              </w:rPr>
            </w:pPr>
            <w:r>
              <w:rPr>
                <w:rFonts w:ascii="Times New Roman" w:hAnsi="Times New Roman" w:eastAsia="Times New Roman" w:cs="Times New Roman"/>
                <w:b/>
                <w:iCs/>
                <w:color w:val="auto"/>
                <w:spacing w:val="-4"/>
                <w:sz w:val="20"/>
                <w:szCs w:val="20"/>
                <w:lang w:eastAsia="ru-RU"/>
              </w:rPr>
              <w:t>Тема 9</w:t>
            </w:r>
            <w:r>
              <w:rPr>
                <w:rFonts w:ascii="Times New Roman" w:hAnsi="Times New Roman" w:eastAsia="Times New Roman" w:cs="Times New Roman"/>
                <w:iCs/>
                <w:color w:val="auto"/>
                <w:spacing w:val="-4"/>
                <w:sz w:val="20"/>
                <w:szCs w:val="20"/>
                <w:lang w:eastAsia="ru-RU"/>
              </w:rPr>
              <w:t xml:space="preserve">. </w:t>
            </w:r>
          </w:p>
          <w:p w14:paraId="51564273">
            <w:pPr>
              <w:widowControl w:val="0"/>
              <w:tabs>
                <w:tab w:val="left" w:pos="708"/>
              </w:tabs>
              <w:spacing w:after="0" w:line="240" w:lineRule="auto"/>
              <w:rPr>
                <w:rFonts w:ascii="Times New Roman" w:hAnsi="Times New Roman" w:eastAsia="Times New Roman" w:cs="Times New Roman"/>
                <w:iCs/>
                <w:color w:val="auto"/>
                <w:spacing w:val="-4"/>
                <w:sz w:val="20"/>
                <w:szCs w:val="20"/>
                <w:lang w:eastAsia="ru-RU"/>
              </w:rPr>
            </w:pPr>
            <w:r>
              <w:rPr>
                <w:rFonts w:ascii="Times New Roman" w:hAnsi="Times New Roman" w:eastAsia="Times New Roman" w:cs="Times New Roman"/>
                <w:bCs/>
                <w:iCs/>
                <w:color w:val="auto"/>
                <w:spacing w:val="-4"/>
                <w:sz w:val="20"/>
                <w:szCs w:val="20"/>
                <w:lang w:eastAsia="ru-RU"/>
              </w:rPr>
              <w:t>Поступление на муниципальную службу и ее прохождение в Российской Федерации</w:t>
            </w:r>
          </w:p>
        </w:tc>
        <w:tc>
          <w:tcPr>
            <w:tcW w:w="850" w:type="dxa"/>
            <w:vAlign w:val="center"/>
          </w:tcPr>
          <w:p w14:paraId="619E2D10">
            <w:pPr>
              <w:widowControl w:val="0"/>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10</w:t>
            </w:r>
          </w:p>
        </w:tc>
        <w:tc>
          <w:tcPr>
            <w:tcW w:w="567" w:type="dxa"/>
            <w:vAlign w:val="center"/>
          </w:tcPr>
          <w:p w14:paraId="63E2884F">
            <w:pPr>
              <w:widowControl w:val="0"/>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2</w:t>
            </w:r>
          </w:p>
        </w:tc>
        <w:tc>
          <w:tcPr>
            <w:tcW w:w="567" w:type="dxa"/>
            <w:vAlign w:val="center"/>
          </w:tcPr>
          <w:p w14:paraId="6832C49D">
            <w:pPr>
              <w:widowControl w:val="0"/>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2</w:t>
            </w:r>
          </w:p>
        </w:tc>
        <w:tc>
          <w:tcPr>
            <w:tcW w:w="709" w:type="dxa"/>
            <w:vAlign w:val="center"/>
          </w:tcPr>
          <w:p w14:paraId="70D46A1A">
            <w:pPr>
              <w:jc w:val="center"/>
              <w:rPr>
                <w:rFonts w:ascii="Times New Roman" w:hAnsi="Times New Roman" w:cs="Times New Roman"/>
                <w:color w:val="auto"/>
                <w:sz w:val="20"/>
                <w:szCs w:val="20"/>
              </w:rPr>
            </w:pPr>
            <w:r>
              <w:rPr>
                <w:rFonts w:ascii="Times New Roman" w:hAnsi="Times New Roman" w:cs="Times New Roman"/>
                <w:color w:val="auto"/>
                <w:sz w:val="20"/>
                <w:szCs w:val="20"/>
              </w:rPr>
              <w:t>6</w:t>
            </w:r>
          </w:p>
        </w:tc>
        <w:tc>
          <w:tcPr>
            <w:tcW w:w="2127" w:type="dxa"/>
          </w:tcPr>
          <w:p w14:paraId="273A881D">
            <w:pPr>
              <w:spacing w:after="0"/>
              <w:rPr>
                <w:rFonts w:ascii="Times New Roman" w:hAnsi="Times New Roman" w:cs="Times New Roman"/>
                <w:color w:val="auto"/>
                <w:sz w:val="20"/>
                <w:szCs w:val="20"/>
              </w:rPr>
            </w:pPr>
            <w:r>
              <w:rPr>
                <w:rFonts w:ascii="Times New Roman" w:hAnsi="Times New Roman" w:cs="Times New Roman"/>
                <w:color w:val="auto"/>
                <w:sz w:val="20"/>
                <w:szCs w:val="20"/>
              </w:rPr>
              <w:t xml:space="preserve">Доклад </w:t>
            </w:r>
          </w:p>
          <w:p w14:paraId="5043DD37">
            <w:pPr>
              <w:spacing w:after="0"/>
              <w:rPr>
                <w:rFonts w:ascii="Times New Roman" w:hAnsi="Times New Roman" w:cs="Times New Roman"/>
                <w:color w:val="auto"/>
                <w:sz w:val="20"/>
                <w:szCs w:val="20"/>
              </w:rPr>
            </w:pPr>
            <w:r>
              <w:rPr>
                <w:rFonts w:ascii="Times New Roman" w:hAnsi="Times New Roman" w:cs="Times New Roman"/>
                <w:color w:val="auto"/>
                <w:sz w:val="20"/>
                <w:szCs w:val="20"/>
              </w:rPr>
              <w:t>Решения задач</w:t>
            </w:r>
          </w:p>
        </w:tc>
      </w:tr>
      <w:tr w14:paraId="4DBBCA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vAlign w:val="center"/>
          </w:tcPr>
          <w:p w14:paraId="2F1C50B2">
            <w:pPr>
              <w:pStyle w:val="12"/>
              <w:widowControl w:val="0"/>
              <w:numPr>
                <w:ilvl w:val="0"/>
                <w:numId w:val="3"/>
              </w:numPr>
              <w:ind w:left="0" w:firstLine="0"/>
              <w:jc w:val="center"/>
              <w:rPr>
                <w:color w:val="auto"/>
              </w:rPr>
            </w:pPr>
          </w:p>
        </w:tc>
        <w:tc>
          <w:tcPr>
            <w:tcW w:w="4394" w:type="dxa"/>
            <w:shd w:val="clear" w:color="auto" w:fill="auto"/>
          </w:tcPr>
          <w:p w14:paraId="3AD1092E">
            <w:pPr>
              <w:widowControl w:val="0"/>
              <w:tabs>
                <w:tab w:val="left" w:pos="708"/>
              </w:tabs>
              <w:spacing w:after="0" w:line="240" w:lineRule="auto"/>
              <w:rPr>
                <w:rFonts w:ascii="Times New Roman" w:hAnsi="Times New Roman" w:eastAsia="Times New Roman" w:cs="Times New Roman"/>
                <w:iCs/>
                <w:color w:val="auto"/>
                <w:spacing w:val="-4"/>
                <w:sz w:val="20"/>
                <w:szCs w:val="20"/>
                <w:lang w:eastAsia="ru-RU"/>
              </w:rPr>
            </w:pPr>
            <w:r>
              <w:rPr>
                <w:rFonts w:ascii="Times New Roman" w:hAnsi="Times New Roman" w:eastAsia="Times New Roman" w:cs="Times New Roman"/>
                <w:b/>
                <w:iCs/>
                <w:color w:val="auto"/>
                <w:spacing w:val="-4"/>
                <w:sz w:val="20"/>
                <w:szCs w:val="20"/>
                <w:lang w:eastAsia="ru-RU"/>
              </w:rPr>
              <w:t>Тема 10.</w:t>
            </w:r>
            <w:r>
              <w:rPr>
                <w:rFonts w:ascii="Times New Roman" w:hAnsi="Times New Roman" w:eastAsia="Times New Roman" w:cs="Times New Roman"/>
                <w:iCs/>
                <w:color w:val="auto"/>
                <w:spacing w:val="-4"/>
                <w:sz w:val="20"/>
                <w:szCs w:val="20"/>
                <w:lang w:eastAsia="ru-RU"/>
              </w:rPr>
              <w:t xml:space="preserve"> </w:t>
            </w:r>
          </w:p>
          <w:p w14:paraId="1A244931">
            <w:pPr>
              <w:widowControl w:val="0"/>
              <w:tabs>
                <w:tab w:val="left" w:pos="708"/>
              </w:tabs>
              <w:spacing w:after="0" w:line="240" w:lineRule="auto"/>
              <w:rPr>
                <w:rFonts w:ascii="Times New Roman" w:hAnsi="Times New Roman" w:eastAsia="Times New Roman" w:cs="Times New Roman"/>
                <w:iCs/>
                <w:color w:val="auto"/>
                <w:spacing w:val="-4"/>
                <w:sz w:val="20"/>
                <w:szCs w:val="20"/>
                <w:lang w:eastAsia="ru-RU"/>
              </w:rPr>
            </w:pPr>
            <w:r>
              <w:rPr>
                <w:rFonts w:ascii="Times New Roman" w:hAnsi="Times New Roman" w:eastAsia="Times New Roman" w:cs="Times New Roman"/>
                <w:bCs/>
                <w:iCs/>
                <w:color w:val="auto"/>
                <w:spacing w:val="-4"/>
                <w:sz w:val="20"/>
                <w:szCs w:val="20"/>
                <w:lang w:eastAsia="ru-RU"/>
              </w:rPr>
              <w:t>Организационно-правовые основы профилактики коррупции на государственной и муниципальной службе</w:t>
            </w:r>
          </w:p>
        </w:tc>
        <w:tc>
          <w:tcPr>
            <w:tcW w:w="850" w:type="dxa"/>
            <w:vAlign w:val="center"/>
          </w:tcPr>
          <w:p w14:paraId="5B370D6B">
            <w:pPr>
              <w:widowControl w:val="0"/>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10</w:t>
            </w:r>
          </w:p>
        </w:tc>
        <w:tc>
          <w:tcPr>
            <w:tcW w:w="567" w:type="dxa"/>
            <w:vAlign w:val="center"/>
          </w:tcPr>
          <w:p w14:paraId="2547EC32">
            <w:pPr>
              <w:widowControl w:val="0"/>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2</w:t>
            </w:r>
          </w:p>
        </w:tc>
        <w:tc>
          <w:tcPr>
            <w:tcW w:w="567" w:type="dxa"/>
            <w:vAlign w:val="center"/>
          </w:tcPr>
          <w:p w14:paraId="4AD75F46">
            <w:pPr>
              <w:widowControl w:val="0"/>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2</w:t>
            </w:r>
          </w:p>
        </w:tc>
        <w:tc>
          <w:tcPr>
            <w:tcW w:w="709" w:type="dxa"/>
            <w:vAlign w:val="center"/>
          </w:tcPr>
          <w:p w14:paraId="5C98E74A">
            <w:pPr>
              <w:jc w:val="center"/>
              <w:rPr>
                <w:rFonts w:ascii="Times New Roman" w:hAnsi="Times New Roman" w:cs="Times New Roman"/>
                <w:color w:val="auto"/>
                <w:sz w:val="20"/>
                <w:szCs w:val="20"/>
              </w:rPr>
            </w:pPr>
            <w:r>
              <w:rPr>
                <w:rFonts w:ascii="Times New Roman" w:hAnsi="Times New Roman" w:cs="Times New Roman"/>
                <w:color w:val="auto"/>
                <w:sz w:val="20"/>
                <w:szCs w:val="20"/>
              </w:rPr>
              <w:t>6</w:t>
            </w:r>
          </w:p>
        </w:tc>
        <w:tc>
          <w:tcPr>
            <w:tcW w:w="2127" w:type="dxa"/>
          </w:tcPr>
          <w:p w14:paraId="24E04EB4">
            <w:pPr>
              <w:spacing w:after="0"/>
              <w:rPr>
                <w:rFonts w:ascii="Times New Roman" w:hAnsi="Times New Roman" w:cs="Times New Roman"/>
                <w:color w:val="auto"/>
                <w:sz w:val="20"/>
                <w:szCs w:val="20"/>
              </w:rPr>
            </w:pPr>
            <w:r>
              <w:rPr>
                <w:rFonts w:ascii="Times New Roman" w:hAnsi="Times New Roman" w:cs="Times New Roman"/>
                <w:color w:val="auto"/>
                <w:sz w:val="20"/>
                <w:szCs w:val="20"/>
              </w:rPr>
              <w:t xml:space="preserve">Теоретический опрос, Доклад </w:t>
            </w:r>
          </w:p>
          <w:p w14:paraId="59C27C58">
            <w:pPr>
              <w:spacing w:after="0"/>
              <w:rPr>
                <w:rFonts w:ascii="Times New Roman" w:hAnsi="Times New Roman" w:cs="Times New Roman"/>
                <w:color w:val="auto"/>
                <w:sz w:val="20"/>
                <w:szCs w:val="20"/>
              </w:rPr>
            </w:pPr>
            <w:r>
              <w:rPr>
                <w:rFonts w:ascii="Times New Roman" w:hAnsi="Times New Roman" w:cs="Times New Roman"/>
                <w:color w:val="auto"/>
                <w:sz w:val="20"/>
                <w:szCs w:val="20"/>
              </w:rPr>
              <w:t>Решения задач</w:t>
            </w:r>
          </w:p>
        </w:tc>
      </w:tr>
      <w:tr w14:paraId="6232B2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vAlign w:val="center"/>
          </w:tcPr>
          <w:p w14:paraId="7B46CDD3">
            <w:pPr>
              <w:pStyle w:val="12"/>
              <w:widowControl w:val="0"/>
              <w:numPr>
                <w:ilvl w:val="0"/>
                <w:numId w:val="3"/>
              </w:numPr>
              <w:ind w:left="0" w:firstLine="0"/>
              <w:jc w:val="center"/>
              <w:rPr>
                <w:color w:val="auto"/>
              </w:rPr>
            </w:pPr>
          </w:p>
        </w:tc>
        <w:tc>
          <w:tcPr>
            <w:tcW w:w="4394" w:type="dxa"/>
            <w:shd w:val="clear" w:color="auto" w:fill="auto"/>
          </w:tcPr>
          <w:p w14:paraId="07571601">
            <w:pPr>
              <w:widowControl w:val="0"/>
              <w:tabs>
                <w:tab w:val="left" w:pos="708"/>
              </w:tabs>
              <w:spacing w:after="0" w:line="240" w:lineRule="auto"/>
              <w:rPr>
                <w:rFonts w:ascii="Times New Roman" w:hAnsi="Times New Roman" w:eastAsia="Times New Roman" w:cs="Times New Roman"/>
                <w:iCs/>
                <w:color w:val="auto"/>
                <w:spacing w:val="-4"/>
                <w:sz w:val="20"/>
                <w:szCs w:val="20"/>
                <w:lang w:eastAsia="ru-RU"/>
              </w:rPr>
            </w:pPr>
            <w:r>
              <w:rPr>
                <w:rFonts w:ascii="Times New Roman" w:hAnsi="Times New Roman" w:eastAsia="Times New Roman" w:cs="Times New Roman"/>
                <w:b/>
                <w:iCs/>
                <w:color w:val="auto"/>
                <w:spacing w:val="-4"/>
                <w:sz w:val="20"/>
                <w:szCs w:val="20"/>
                <w:lang w:eastAsia="ru-RU"/>
              </w:rPr>
              <w:t>Тема 11</w:t>
            </w:r>
            <w:r>
              <w:rPr>
                <w:rFonts w:ascii="Times New Roman" w:hAnsi="Times New Roman" w:eastAsia="Times New Roman" w:cs="Times New Roman"/>
                <w:iCs/>
                <w:color w:val="auto"/>
                <w:spacing w:val="-4"/>
                <w:sz w:val="20"/>
                <w:szCs w:val="20"/>
                <w:lang w:eastAsia="ru-RU"/>
              </w:rPr>
              <w:t xml:space="preserve">. </w:t>
            </w:r>
          </w:p>
          <w:p w14:paraId="2ACE9B4A">
            <w:pPr>
              <w:widowControl w:val="0"/>
              <w:tabs>
                <w:tab w:val="left" w:pos="708"/>
              </w:tabs>
              <w:spacing w:after="0" w:line="240" w:lineRule="auto"/>
              <w:rPr>
                <w:rFonts w:ascii="Times New Roman" w:hAnsi="Times New Roman" w:eastAsia="Times New Roman" w:cs="Times New Roman"/>
                <w:iCs/>
                <w:color w:val="auto"/>
                <w:spacing w:val="-4"/>
                <w:sz w:val="20"/>
                <w:szCs w:val="20"/>
                <w:lang w:eastAsia="ru-RU"/>
              </w:rPr>
            </w:pPr>
            <w:r>
              <w:rPr>
                <w:rFonts w:ascii="Times New Roman" w:hAnsi="Times New Roman" w:eastAsia="Times New Roman" w:cs="Times New Roman"/>
                <w:bCs/>
                <w:iCs/>
                <w:color w:val="auto"/>
                <w:spacing w:val="-4"/>
                <w:sz w:val="20"/>
                <w:szCs w:val="20"/>
                <w:lang w:eastAsia="ru-RU"/>
              </w:rPr>
              <w:t>Организация государственной и муниципальной службы в зарубежных странах</w:t>
            </w:r>
          </w:p>
        </w:tc>
        <w:tc>
          <w:tcPr>
            <w:tcW w:w="850" w:type="dxa"/>
            <w:vAlign w:val="center"/>
          </w:tcPr>
          <w:p w14:paraId="66F6C16D">
            <w:pPr>
              <w:widowControl w:val="0"/>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7</w:t>
            </w:r>
          </w:p>
        </w:tc>
        <w:tc>
          <w:tcPr>
            <w:tcW w:w="567" w:type="dxa"/>
            <w:vAlign w:val="center"/>
          </w:tcPr>
          <w:p w14:paraId="7F474D1F">
            <w:pPr>
              <w:widowControl w:val="0"/>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1</w:t>
            </w:r>
          </w:p>
        </w:tc>
        <w:tc>
          <w:tcPr>
            <w:tcW w:w="567" w:type="dxa"/>
            <w:vAlign w:val="center"/>
          </w:tcPr>
          <w:p w14:paraId="597554F8">
            <w:pPr>
              <w:widowControl w:val="0"/>
              <w:spacing w:after="0" w:line="240" w:lineRule="auto"/>
              <w:jc w:val="center"/>
              <w:rPr>
                <w:rFonts w:ascii="Times New Roman" w:hAnsi="Times New Roman" w:eastAsia="Times New Roman" w:cs="Times New Roman"/>
                <w:color w:val="auto"/>
                <w:sz w:val="20"/>
                <w:szCs w:val="20"/>
                <w:lang w:eastAsia="ru-RU"/>
              </w:rPr>
            </w:pPr>
          </w:p>
        </w:tc>
        <w:tc>
          <w:tcPr>
            <w:tcW w:w="709" w:type="dxa"/>
            <w:vAlign w:val="center"/>
          </w:tcPr>
          <w:p w14:paraId="1A30D2B7">
            <w:pPr>
              <w:jc w:val="center"/>
              <w:rPr>
                <w:rFonts w:ascii="Times New Roman" w:hAnsi="Times New Roman" w:cs="Times New Roman"/>
                <w:color w:val="auto"/>
                <w:sz w:val="20"/>
                <w:szCs w:val="20"/>
              </w:rPr>
            </w:pPr>
            <w:r>
              <w:rPr>
                <w:rFonts w:ascii="Times New Roman" w:hAnsi="Times New Roman" w:cs="Times New Roman"/>
                <w:color w:val="auto"/>
                <w:sz w:val="20"/>
                <w:szCs w:val="20"/>
              </w:rPr>
              <w:t>6</w:t>
            </w:r>
          </w:p>
        </w:tc>
        <w:tc>
          <w:tcPr>
            <w:tcW w:w="2127" w:type="dxa"/>
          </w:tcPr>
          <w:p w14:paraId="16AE6D5E">
            <w:pPr>
              <w:spacing w:after="0"/>
              <w:rPr>
                <w:rFonts w:ascii="Times New Roman" w:hAnsi="Times New Roman" w:cs="Times New Roman"/>
                <w:color w:val="auto"/>
                <w:sz w:val="20"/>
                <w:szCs w:val="20"/>
              </w:rPr>
            </w:pPr>
            <w:r>
              <w:rPr>
                <w:rFonts w:ascii="Times New Roman" w:hAnsi="Times New Roman" w:cs="Times New Roman"/>
                <w:color w:val="auto"/>
                <w:sz w:val="20"/>
                <w:szCs w:val="20"/>
              </w:rPr>
              <w:t>Теоретический опрос Доклад</w:t>
            </w:r>
          </w:p>
        </w:tc>
      </w:tr>
      <w:tr w14:paraId="5AD680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vAlign w:val="center"/>
          </w:tcPr>
          <w:p w14:paraId="30B07BE5">
            <w:pPr>
              <w:pStyle w:val="12"/>
              <w:widowControl w:val="0"/>
              <w:numPr>
                <w:ilvl w:val="0"/>
                <w:numId w:val="3"/>
              </w:numPr>
              <w:ind w:left="0" w:firstLine="0"/>
              <w:jc w:val="center"/>
              <w:rPr>
                <w:color w:val="auto"/>
              </w:rPr>
            </w:pPr>
          </w:p>
        </w:tc>
        <w:tc>
          <w:tcPr>
            <w:tcW w:w="4394" w:type="dxa"/>
            <w:shd w:val="clear" w:color="auto" w:fill="auto"/>
          </w:tcPr>
          <w:p w14:paraId="2984C85B">
            <w:pPr>
              <w:widowControl w:val="0"/>
              <w:tabs>
                <w:tab w:val="left" w:pos="708"/>
              </w:tabs>
              <w:spacing w:after="0" w:line="240" w:lineRule="auto"/>
              <w:rPr>
                <w:rFonts w:ascii="Times New Roman" w:hAnsi="Times New Roman" w:eastAsia="Times New Roman" w:cs="Times New Roman"/>
                <w:b/>
                <w:iCs/>
                <w:color w:val="auto"/>
                <w:spacing w:val="-4"/>
                <w:sz w:val="20"/>
                <w:szCs w:val="20"/>
                <w:lang w:eastAsia="ru-RU"/>
              </w:rPr>
            </w:pPr>
          </w:p>
        </w:tc>
        <w:tc>
          <w:tcPr>
            <w:tcW w:w="850" w:type="dxa"/>
            <w:vAlign w:val="center"/>
          </w:tcPr>
          <w:p w14:paraId="5EFCB500">
            <w:pPr>
              <w:widowControl w:val="0"/>
              <w:spacing w:after="0" w:line="240" w:lineRule="auto"/>
              <w:jc w:val="center"/>
              <w:rPr>
                <w:rFonts w:ascii="Times New Roman" w:hAnsi="Times New Roman" w:eastAsia="Times New Roman" w:cs="Times New Roman"/>
                <w:color w:val="auto"/>
                <w:sz w:val="20"/>
                <w:szCs w:val="20"/>
                <w:lang w:eastAsia="ru-RU"/>
              </w:rPr>
            </w:pPr>
          </w:p>
        </w:tc>
        <w:tc>
          <w:tcPr>
            <w:tcW w:w="567" w:type="dxa"/>
            <w:vAlign w:val="center"/>
          </w:tcPr>
          <w:p w14:paraId="244DCD0F">
            <w:pPr>
              <w:widowControl w:val="0"/>
              <w:spacing w:after="0" w:line="240" w:lineRule="auto"/>
              <w:jc w:val="center"/>
              <w:rPr>
                <w:rFonts w:ascii="Times New Roman" w:hAnsi="Times New Roman" w:eastAsia="Times New Roman" w:cs="Times New Roman"/>
                <w:color w:val="auto"/>
                <w:sz w:val="20"/>
                <w:szCs w:val="20"/>
                <w:lang w:eastAsia="ru-RU"/>
              </w:rPr>
            </w:pPr>
          </w:p>
        </w:tc>
        <w:tc>
          <w:tcPr>
            <w:tcW w:w="567" w:type="dxa"/>
            <w:vAlign w:val="center"/>
          </w:tcPr>
          <w:p w14:paraId="7EAB0A1A">
            <w:pPr>
              <w:widowControl w:val="0"/>
              <w:spacing w:after="0" w:line="240" w:lineRule="auto"/>
              <w:jc w:val="center"/>
              <w:rPr>
                <w:rFonts w:ascii="Times New Roman" w:hAnsi="Times New Roman" w:eastAsia="Times New Roman" w:cs="Times New Roman"/>
                <w:color w:val="auto"/>
                <w:sz w:val="20"/>
                <w:szCs w:val="20"/>
                <w:lang w:eastAsia="ru-RU"/>
              </w:rPr>
            </w:pPr>
          </w:p>
        </w:tc>
        <w:tc>
          <w:tcPr>
            <w:tcW w:w="709" w:type="dxa"/>
            <w:vAlign w:val="center"/>
          </w:tcPr>
          <w:p w14:paraId="74C6122F">
            <w:pPr>
              <w:jc w:val="center"/>
              <w:rPr>
                <w:rFonts w:ascii="Times New Roman" w:hAnsi="Times New Roman" w:cs="Times New Roman"/>
                <w:color w:val="auto"/>
                <w:sz w:val="20"/>
                <w:szCs w:val="20"/>
              </w:rPr>
            </w:pPr>
          </w:p>
        </w:tc>
        <w:tc>
          <w:tcPr>
            <w:tcW w:w="2127" w:type="dxa"/>
          </w:tcPr>
          <w:p w14:paraId="1AB45354">
            <w:pPr>
              <w:spacing w:after="0"/>
              <w:rPr>
                <w:rFonts w:ascii="Times New Roman" w:hAnsi="Times New Roman" w:cs="Times New Roman"/>
                <w:color w:val="auto"/>
                <w:sz w:val="20"/>
                <w:szCs w:val="20"/>
              </w:rPr>
            </w:pPr>
            <w:r>
              <w:rPr>
                <w:rFonts w:ascii="Times New Roman" w:hAnsi="Times New Roman" w:cs="Times New Roman"/>
                <w:color w:val="auto"/>
                <w:sz w:val="20"/>
                <w:szCs w:val="20"/>
              </w:rPr>
              <w:t>Итоговый тест</w:t>
            </w:r>
          </w:p>
        </w:tc>
      </w:tr>
      <w:tr w14:paraId="23EB77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vAlign w:val="center"/>
          </w:tcPr>
          <w:p w14:paraId="28ED0351">
            <w:pPr>
              <w:widowControl w:val="0"/>
              <w:spacing w:after="0" w:line="240" w:lineRule="auto"/>
              <w:jc w:val="center"/>
              <w:rPr>
                <w:rFonts w:ascii="Times New Roman" w:hAnsi="Times New Roman" w:eastAsia="Times New Roman" w:cs="Times New Roman"/>
                <w:color w:val="auto"/>
                <w:sz w:val="20"/>
                <w:szCs w:val="20"/>
                <w:lang w:eastAsia="ru-RU"/>
              </w:rPr>
            </w:pPr>
          </w:p>
        </w:tc>
        <w:tc>
          <w:tcPr>
            <w:tcW w:w="4394" w:type="dxa"/>
            <w:shd w:val="clear" w:color="auto" w:fill="auto"/>
          </w:tcPr>
          <w:p w14:paraId="3ADA25C8">
            <w:pPr>
              <w:widowControl w:val="0"/>
              <w:shd w:val="clear" w:color="auto" w:fill="FFFFFF"/>
              <w:spacing w:after="0" w:line="240" w:lineRule="auto"/>
              <w:rPr>
                <w:rFonts w:ascii="Times New Roman" w:hAnsi="Times New Roman" w:eastAsia="Times New Roman" w:cs="Times New Roman"/>
                <w:b/>
                <w:bCs/>
                <w:color w:val="auto"/>
                <w:sz w:val="20"/>
                <w:szCs w:val="20"/>
                <w:lang w:eastAsia="ru-RU"/>
              </w:rPr>
            </w:pPr>
            <w:r>
              <w:rPr>
                <w:rFonts w:ascii="Times New Roman" w:hAnsi="Times New Roman" w:eastAsia="Times New Roman" w:cs="Times New Roman"/>
                <w:b/>
                <w:bCs/>
                <w:color w:val="auto"/>
                <w:sz w:val="20"/>
                <w:szCs w:val="20"/>
                <w:lang w:eastAsia="ru-RU"/>
              </w:rPr>
              <w:t>Форма итогового контроля</w:t>
            </w:r>
          </w:p>
        </w:tc>
        <w:tc>
          <w:tcPr>
            <w:tcW w:w="850" w:type="dxa"/>
            <w:vAlign w:val="center"/>
          </w:tcPr>
          <w:p w14:paraId="7BEA1A41">
            <w:pPr>
              <w:widowControl w:val="0"/>
              <w:spacing w:after="0" w:line="240" w:lineRule="auto"/>
              <w:jc w:val="center"/>
              <w:rPr>
                <w:rFonts w:ascii="Times New Roman" w:hAnsi="Times New Roman" w:eastAsia="Times New Roman" w:cs="Times New Roman"/>
                <w:color w:val="auto"/>
                <w:sz w:val="20"/>
                <w:szCs w:val="20"/>
                <w:lang w:eastAsia="ru-RU"/>
              </w:rPr>
            </w:pPr>
          </w:p>
        </w:tc>
        <w:tc>
          <w:tcPr>
            <w:tcW w:w="567" w:type="dxa"/>
            <w:vAlign w:val="center"/>
          </w:tcPr>
          <w:p w14:paraId="5B17D1C7">
            <w:pPr>
              <w:widowControl w:val="0"/>
              <w:spacing w:after="0" w:line="240" w:lineRule="auto"/>
              <w:ind w:right="-108"/>
              <w:jc w:val="center"/>
              <w:rPr>
                <w:rFonts w:ascii="Times New Roman" w:hAnsi="Times New Roman" w:eastAsia="Times New Roman" w:cs="Times New Roman"/>
                <w:color w:val="auto"/>
                <w:sz w:val="20"/>
                <w:szCs w:val="20"/>
                <w:lang w:eastAsia="ru-RU"/>
              </w:rPr>
            </w:pPr>
          </w:p>
        </w:tc>
        <w:tc>
          <w:tcPr>
            <w:tcW w:w="567" w:type="dxa"/>
            <w:vAlign w:val="center"/>
          </w:tcPr>
          <w:p w14:paraId="75CDBD79">
            <w:pPr>
              <w:widowControl w:val="0"/>
              <w:spacing w:after="0" w:line="240" w:lineRule="auto"/>
              <w:jc w:val="center"/>
              <w:rPr>
                <w:rFonts w:ascii="Times New Roman" w:hAnsi="Times New Roman" w:eastAsia="Times New Roman" w:cs="Times New Roman"/>
                <w:color w:val="auto"/>
                <w:sz w:val="20"/>
                <w:szCs w:val="20"/>
                <w:lang w:eastAsia="ru-RU"/>
              </w:rPr>
            </w:pPr>
          </w:p>
        </w:tc>
        <w:tc>
          <w:tcPr>
            <w:tcW w:w="709" w:type="dxa"/>
            <w:vAlign w:val="center"/>
          </w:tcPr>
          <w:p w14:paraId="6C7B5F7B">
            <w:pPr>
              <w:widowControl w:val="0"/>
              <w:spacing w:after="0" w:line="240" w:lineRule="auto"/>
              <w:jc w:val="center"/>
              <w:rPr>
                <w:rFonts w:ascii="Times New Roman" w:hAnsi="Times New Roman" w:eastAsia="Times New Roman" w:cs="Times New Roman"/>
                <w:color w:val="auto"/>
                <w:sz w:val="20"/>
                <w:szCs w:val="20"/>
                <w:lang w:eastAsia="ru-RU"/>
              </w:rPr>
            </w:pPr>
          </w:p>
        </w:tc>
        <w:tc>
          <w:tcPr>
            <w:tcW w:w="2127" w:type="dxa"/>
            <w:vAlign w:val="center"/>
          </w:tcPr>
          <w:p w14:paraId="4CD41260">
            <w:pPr>
              <w:widowControl w:val="0"/>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b/>
                <w:color w:val="auto"/>
                <w:sz w:val="20"/>
                <w:szCs w:val="20"/>
                <w:lang w:eastAsia="ru-RU"/>
              </w:rPr>
              <w:t>зачет</w:t>
            </w:r>
          </w:p>
        </w:tc>
      </w:tr>
      <w:tr w14:paraId="4885CC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vAlign w:val="center"/>
          </w:tcPr>
          <w:p w14:paraId="38FD9F1C">
            <w:pPr>
              <w:widowControl w:val="0"/>
              <w:spacing w:after="0" w:line="240" w:lineRule="auto"/>
              <w:jc w:val="center"/>
              <w:rPr>
                <w:rFonts w:ascii="Times New Roman" w:hAnsi="Times New Roman" w:eastAsia="Times New Roman" w:cs="Times New Roman"/>
                <w:color w:val="auto"/>
                <w:sz w:val="20"/>
                <w:szCs w:val="20"/>
                <w:lang w:eastAsia="ru-RU"/>
              </w:rPr>
            </w:pPr>
          </w:p>
        </w:tc>
        <w:tc>
          <w:tcPr>
            <w:tcW w:w="4394" w:type="dxa"/>
            <w:shd w:val="clear" w:color="auto" w:fill="auto"/>
          </w:tcPr>
          <w:p w14:paraId="217ED211">
            <w:pPr>
              <w:widowControl w:val="0"/>
              <w:spacing w:after="0" w:line="240" w:lineRule="auto"/>
              <w:rPr>
                <w:rFonts w:ascii="Times New Roman" w:hAnsi="Times New Roman" w:eastAsia="Times New Roman" w:cs="Times New Roman"/>
                <w:b/>
                <w:color w:val="auto"/>
                <w:sz w:val="20"/>
                <w:szCs w:val="20"/>
                <w:lang w:eastAsia="ru-RU"/>
              </w:rPr>
            </w:pPr>
            <w:r>
              <w:rPr>
                <w:rFonts w:ascii="Times New Roman" w:hAnsi="Times New Roman" w:eastAsia="Times New Roman" w:cs="Times New Roman"/>
                <w:b/>
                <w:color w:val="auto"/>
                <w:sz w:val="20"/>
                <w:szCs w:val="20"/>
                <w:lang w:eastAsia="ru-RU"/>
              </w:rPr>
              <w:t>Всего на дисциплину «Государственная и муниципальная служба»</w:t>
            </w:r>
          </w:p>
        </w:tc>
        <w:tc>
          <w:tcPr>
            <w:tcW w:w="850" w:type="dxa"/>
            <w:vAlign w:val="center"/>
          </w:tcPr>
          <w:p w14:paraId="2B5CD1A5">
            <w:pPr>
              <w:widowControl w:val="0"/>
              <w:spacing w:after="0" w:line="240" w:lineRule="auto"/>
              <w:jc w:val="center"/>
              <w:rPr>
                <w:rFonts w:ascii="Times New Roman" w:hAnsi="Times New Roman" w:eastAsia="Times New Roman" w:cs="Times New Roman"/>
                <w:b/>
                <w:color w:val="auto"/>
                <w:sz w:val="20"/>
                <w:szCs w:val="20"/>
                <w:lang w:eastAsia="ru-RU"/>
              </w:rPr>
            </w:pPr>
            <w:r>
              <w:rPr>
                <w:rFonts w:ascii="Times New Roman" w:hAnsi="Times New Roman" w:eastAsia="Times New Roman" w:cs="Times New Roman"/>
                <w:b/>
                <w:color w:val="auto"/>
                <w:sz w:val="20"/>
                <w:szCs w:val="20"/>
                <w:lang w:eastAsia="ru-RU"/>
              </w:rPr>
              <w:t>108</w:t>
            </w:r>
          </w:p>
        </w:tc>
        <w:tc>
          <w:tcPr>
            <w:tcW w:w="567" w:type="dxa"/>
            <w:vAlign w:val="center"/>
          </w:tcPr>
          <w:p w14:paraId="24A38137">
            <w:pPr>
              <w:widowControl w:val="0"/>
              <w:spacing w:after="0" w:line="240" w:lineRule="auto"/>
              <w:ind w:right="-108"/>
              <w:jc w:val="center"/>
              <w:rPr>
                <w:rFonts w:ascii="Times New Roman" w:hAnsi="Times New Roman" w:eastAsia="Times New Roman" w:cs="Times New Roman"/>
                <w:b/>
                <w:color w:val="auto"/>
                <w:sz w:val="20"/>
                <w:szCs w:val="20"/>
                <w:lang w:eastAsia="ru-RU"/>
              </w:rPr>
            </w:pPr>
            <w:r>
              <w:rPr>
                <w:rFonts w:ascii="Times New Roman" w:hAnsi="Times New Roman" w:eastAsia="Times New Roman" w:cs="Times New Roman"/>
                <w:b/>
                <w:color w:val="auto"/>
                <w:sz w:val="20"/>
                <w:szCs w:val="20"/>
                <w:lang w:eastAsia="ru-RU"/>
              </w:rPr>
              <w:t>20</w:t>
            </w:r>
          </w:p>
        </w:tc>
        <w:tc>
          <w:tcPr>
            <w:tcW w:w="567" w:type="dxa"/>
            <w:vAlign w:val="center"/>
          </w:tcPr>
          <w:p w14:paraId="0DDDE5C7">
            <w:pPr>
              <w:widowControl w:val="0"/>
              <w:spacing w:after="0" w:line="240" w:lineRule="auto"/>
              <w:ind w:right="-108"/>
              <w:jc w:val="center"/>
              <w:rPr>
                <w:rFonts w:ascii="Times New Roman" w:hAnsi="Times New Roman" w:eastAsia="Times New Roman" w:cs="Times New Roman"/>
                <w:b/>
                <w:color w:val="auto"/>
                <w:sz w:val="20"/>
                <w:szCs w:val="20"/>
                <w:lang w:eastAsia="ru-RU"/>
              </w:rPr>
            </w:pPr>
            <w:r>
              <w:rPr>
                <w:rFonts w:ascii="Times New Roman" w:hAnsi="Times New Roman" w:eastAsia="Times New Roman" w:cs="Times New Roman"/>
                <w:b/>
                <w:color w:val="auto"/>
                <w:sz w:val="20"/>
                <w:szCs w:val="20"/>
                <w:lang w:eastAsia="ru-RU"/>
              </w:rPr>
              <w:t>16</w:t>
            </w:r>
          </w:p>
        </w:tc>
        <w:tc>
          <w:tcPr>
            <w:tcW w:w="709" w:type="dxa"/>
            <w:vAlign w:val="center"/>
          </w:tcPr>
          <w:p w14:paraId="7232667E">
            <w:pPr>
              <w:widowControl w:val="0"/>
              <w:tabs>
                <w:tab w:val="left" w:pos="885"/>
              </w:tabs>
              <w:spacing w:after="0" w:line="240" w:lineRule="auto"/>
              <w:ind w:right="-108"/>
              <w:jc w:val="center"/>
              <w:rPr>
                <w:rFonts w:ascii="Times New Roman" w:hAnsi="Times New Roman" w:eastAsia="Times New Roman" w:cs="Times New Roman"/>
                <w:b/>
                <w:color w:val="auto"/>
                <w:sz w:val="20"/>
                <w:szCs w:val="20"/>
                <w:lang w:eastAsia="ru-RU"/>
              </w:rPr>
            </w:pPr>
            <w:r>
              <w:rPr>
                <w:rFonts w:ascii="Times New Roman" w:hAnsi="Times New Roman" w:eastAsia="Times New Roman" w:cs="Times New Roman"/>
                <w:b/>
                <w:color w:val="auto"/>
                <w:sz w:val="20"/>
                <w:szCs w:val="20"/>
                <w:lang w:eastAsia="ru-RU"/>
              </w:rPr>
              <w:t>72</w:t>
            </w:r>
          </w:p>
        </w:tc>
        <w:tc>
          <w:tcPr>
            <w:tcW w:w="2127" w:type="dxa"/>
            <w:vAlign w:val="center"/>
          </w:tcPr>
          <w:p w14:paraId="022331F6">
            <w:pPr>
              <w:widowControl w:val="0"/>
              <w:spacing w:after="0" w:line="240" w:lineRule="auto"/>
              <w:jc w:val="center"/>
              <w:rPr>
                <w:rFonts w:ascii="Times New Roman" w:hAnsi="Times New Roman" w:eastAsia="Times New Roman" w:cs="Times New Roman"/>
                <w:b/>
                <w:color w:val="auto"/>
                <w:sz w:val="20"/>
                <w:szCs w:val="20"/>
                <w:lang w:eastAsia="ru-RU"/>
              </w:rPr>
            </w:pPr>
          </w:p>
        </w:tc>
      </w:tr>
    </w:tbl>
    <w:p w14:paraId="1F90D7F9">
      <w:pPr>
        <w:widowControl w:val="0"/>
        <w:spacing w:after="0" w:line="240" w:lineRule="auto"/>
        <w:rPr>
          <w:rFonts w:ascii="Times New Roman" w:hAnsi="Times New Roman" w:eastAsia="Times New Roman" w:cs="Verdana"/>
          <w:b/>
          <w:color w:val="auto"/>
          <w:sz w:val="24"/>
          <w:szCs w:val="24"/>
          <w:lang w:eastAsia="ru-RU"/>
        </w:rPr>
      </w:pPr>
    </w:p>
    <w:p w14:paraId="10DBD391">
      <w:pPr>
        <w:widowControl w:val="0"/>
        <w:spacing w:after="0" w:line="240" w:lineRule="auto"/>
        <w:jc w:val="right"/>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Таблица 3</w:t>
      </w:r>
    </w:p>
    <w:p w14:paraId="12C60699">
      <w:pPr>
        <w:spacing w:after="0" w:line="240" w:lineRule="auto"/>
        <w:jc w:val="center"/>
        <w:rPr>
          <w:rFonts w:ascii="Times New Roman" w:hAnsi="Times New Roman" w:eastAsia="Times New Roman" w:cs="Times New Roman"/>
          <w:b/>
          <w:color w:val="auto"/>
          <w:sz w:val="26"/>
          <w:szCs w:val="26"/>
          <w:lang w:eastAsia="ru-RU"/>
        </w:rPr>
      </w:pPr>
      <w:r>
        <w:rPr>
          <w:rFonts w:ascii="Times New Roman" w:hAnsi="Times New Roman" w:eastAsia="Times New Roman" w:cs="Times New Roman"/>
          <w:b/>
          <w:color w:val="auto"/>
          <w:sz w:val="26"/>
          <w:szCs w:val="26"/>
          <w:lang w:eastAsia="ru-RU"/>
        </w:rPr>
        <w:t>Перечень тем дисциплины и виды учебной работы, рекомендуемые для изучения студентам очно-заочной</w:t>
      </w:r>
      <w:r>
        <w:rPr>
          <w:rFonts w:ascii="Times New Roman" w:hAnsi="Times New Roman" w:eastAsia="Times New Roman" w:cs="Verdana"/>
          <w:b/>
          <w:color w:val="auto"/>
          <w:sz w:val="26"/>
          <w:szCs w:val="26"/>
          <w:lang w:eastAsia="ru-RU"/>
        </w:rPr>
        <w:t xml:space="preserve"> формы обучения</w:t>
      </w:r>
    </w:p>
    <w:tbl>
      <w:tblPr>
        <w:tblStyle w:val="3"/>
        <w:tblW w:w="974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4"/>
        <w:gridCol w:w="4394"/>
        <w:gridCol w:w="850"/>
        <w:gridCol w:w="567"/>
        <w:gridCol w:w="567"/>
        <w:gridCol w:w="709"/>
        <w:gridCol w:w="2127"/>
      </w:tblGrid>
      <w:tr w14:paraId="1826C4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88" w:hRule="atLeast"/>
        </w:trPr>
        <w:tc>
          <w:tcPr>
            <w:tcW w:w="534" w:type="dxa"/>
            <w:vMerge w:val="restart"/>
            <w:vAlign w:val="center"/>
          </w:tcPr>
          <w:p w14:paraId="7FA0F6F1">
            <w:pPr>
              <w:widowControl w:val="0"/>
              <w:spacing w:after="0" w:line="240" w:lineRule="auto"/>
              <w:rPr>
                <w:rFonts w:ascii="Times New Roman" w:hAnsi="Times New Roman" w:eastAsia="Times New Roman" w:cs="Times New Roman"/>
                <w:b/>
                <w:color w:val="auto"/>
                <w:sz w:val="20"/>
                <w:szCs w:val="20"/>
                <w:lang w:eastAsia="ru-RU"/>
              </w:rPr>
            </w:pPr>
          </w:p>
          <w:p w14:paraId="5966F9B2">
            <w:pPr>
              <w:widowControl w:val="0"/>
              <w:spacing w:after="0" w:line="240" w:lineRule="auto"/>
              <w:rPr>
                <w:rFonts w:ascii="Times New Roman" w:hAnsi="Times New Roman" w:eastAsia="Times New Roman" w:cs="Times New Roman"/>
                <w:b/>
                <w:color w:val="auto"/>
                <w:sz w:val="20"/>
                <w:szCs w:val="20"/>
                <w:lang w:eastAsia="ru-RU"/>
              </w:rPr>
            </w:pPr>
          </w:p>
          <w:p w14:paraId="1082E19A">
            <w:pPr>
              <w:widowControl w:val="0"/>
              <w:spacing w:after="0" w:line="240" w:lineRule="auto"/>
              <w:rPr>
                <w:rFonts w:ascii="Times New Roman" w:hAnsi="Times New Roman" w:eastAsia="Times New Roman" w:cs="Times New Roman"/>
                <w:b/>
                <w:color w:val="auto"/>
                <w:sz w:val="20"/>
                <w:szCs w:val="20"/>
                <w:lang w:eastAsia="ru-RU"/>
              </w:rPr>
            </w:pPr>
            <w:r>
              <w:rPr>
                <w:rFonts w:ascii="Times New Roman" w:hAnsi="Times New Roman" w:eastAsia="Times New Roman" w:cs="Times New Roman"/>
                <w:b/>
                <w:color w:val="auto"/>
                <w:sz w:val="20"/>
                <w:szCs w:val="20"/>
                <w:lang w:eastAsia="ru-RU"/>
              </w:rPr>
              <w:t>№</w:t>
            </w:r>
          </w:p>
          <w:p w14:paraId="6A980398">
            <w:pPr>
              <w:widowControl w:val="0"/>
              <w:spacing w:after="0" w:line="240" w:lineRule="auto"/>
              <w:rPr>
                <w:rFonts w:ascii="Times New Roman" w:hAnsi="Times New Roman" w:eastAsia="Times New Roman" w:cs="Times New Roman"/>
                <w:b/>
                <w:color w:val="auto"/>
                <w:sz w:val="20"/>
                <w:szCs w:val="20"/>
                <w:lang w:eastAsia="ru-RU"/>
              </w:rPr>
            </w:pPr>
            <w:r>
              <w:rPr>
                <w:rFonts w:ascii="Times New Roman" w:hAnsi="Times New Roman" w:eastAsia="Times New Roman" w:cs="Times New Roman"/>
                <w:b/>
                <w:color w:val="auto"/>
                <w:sz w:val="20"/>
                <w:szCs w:val="20"/>
                <w:lang w:eastAsia="ru-RU"/>
              </w:rPr>
              <w:t>п/п</w:t>
            </w:r>
          </w:p>
        </w:tc>
        <w:tc>
          <w:tcPr>
            <w:tcW w:w="4394" w:type="dxa"/>
            <w:vMerge w:val="restart"/>
            <w:shd w:val="clear" w:color="auto" w:fill="auto"/>
            <w:tcMar>
              <w:top w:w="28" w:type="dxa"/>
              <w:left w:w="17" w:type="dxa"/>
              <w:right w:w="17" w:type="dxa"/>
            </w:tcMar>
            <w:vAlign w:val="center"/>
          </w:tcPr>
          <w:p w14:paraId="4B284F8C">
            <w:pPr>
              <w:widowControl w:val="0"/>
              <w:spacing w:after="0" w:line="240" w:lineRule="auto"/>
              <w:jc w:val="center"/>
              <w:rPr>
                <w:rFonts w:ascii="Times New Roman" w:hAnsi="Times New Roman" w:eastAsia="Times New Roman" w:cs="Times New Roman"/>
                <w:b/>
                <w:color w:val="auto"/>
                <w:sz w:val="20"/>
                <w:szCs w:val="20"/>
                <w:lang w:eastAsia="ru-RU"/>
              </w:rPr>
            </w:pPr>
          </w:p>
          <w:p w14:paraId="0925521C">
            <w:pPr>
              <w:widowControl w:val="0"/>
              <w:spacing w:after="0" w:line="240" w:lineRule="auto"/>
              <w:jc w:val="center"/>
              <w:rPr>
                <w:rFonts w:ascii="Times New Roman" w:hAnsi="Times New Roman" w:eastAsia="Times New Roman" w:cs="Times New Roman"/>
                <w:b/>
                <w:color w:val="auto"/>
                <w:sz w:val="20"/>
                <w:szCs w:val="20"/>
                <w:lang w:eastAsia="ru-RU"/>
              </w:rPr>
            </w:pPr>
            <w:r>
              <w:rPr>
                <w:rFonts w:ascii="Times New Roman" w:hAnsi="Times New Roman" w:eastAsia="Times New Roman" w:cs="Times New Roman"/>
                <w:b/>
                <w:color w:val="auto"/>
                <w:sz w:val="20"/>
                <w:szCs w:val="20"/>
                <w:lang w:eastAsia="ru-RU"/>
              </w:rPr>
              <w:t>Темы</w:t>
            </w:r>
          </w:p>
          <w:p w14:paraId="7393B7D2">
            <w:pPr>
              <w:widowControl w:val="0"/>
              <w:spacing w:after="0" w:line="240" w:lineRule="auto"/>
              <w:jc w:val="center"/>
              <w:rPr>
                <w:rFonts w:ascii="Times New Roman" w:hAnsi="Times New Roman" w:eastAsia="Times New Roman" w:cs="Times New Roman"/>
                <w:b/>
                <w:color w:val="auto"/>
                <w:sz w:val="20"/>
                <w:szCs w:val="20"/>
                <w:lang w:eastAsia="ru-RU"/>
              </w:rPr>
            </w:pPr>
            <w:r>
              <w:rPr>
                <w:rFonts w:ascii="Times New Roman" w:hAnsi="Times New Roman" w:eastAsia="Times New Roman" w:cs="Times New Roman"/>
                <w:b/>
                <w:color w:val="auto"/>
                <w:sz w:val="20"/>
                <w:szCs w:val="20"/>
                <w:lang w:eastAsia="ru-RU"/>
              </w:rPr>
              <w:t>дисциплины</w:t>
            </w:r>
          </w:p>
        </w:tc>
        <w:tc>
          <w:tcPr>
            <w:tcW w:w="2693" w:type="dxa"/>
            <w:gridSpan w:val="4"/>
            <w:vAlign w:val="center"/>
          </w:tcPr>
          <w:p w14:paraId="47864ECD">
            <w:pPr>
              <w:widowControl w:val="0"/>
              <w:spacing w:after="0" w:line="240" w:lineRule="auto"/>
              <w:jc w:val="center"/>
              <w:rPr>
                <w:rFonts w:ascii="Times New Roman" w:hAnsi="Times New Roman" w:eastAsia="Times New Roman" w:cs="Times New Roman"/>
                <w:color w:val="auto"/>
                <w:sz w:val="20"/>
                <w:szCs w:val="20"/>
                <w:u w:val="single"/>
                <w:lang w:eastAsia="ru-RU"/>
              </w:rPr>
            </w:pPr>
            <w:r>
              <w:rPr>
                <w:rFonts w:ascii="Times New Roman" w:hAnsi="Times New Roman" w:eastAsia="Times New Roman" w:cs="Times New Roman"/>
                <w:b/>
                <w:color w:val="auto"/>
                <w:sz w:val="20"/>
                <w:szCs w:val="20"/>
                <w:lang w:eastAsia="ru-RU"/>
              </w:rPr>
              <w:t>Виды учебной работы, включая самостоятельную работу студентов и трудоемкость (в з.ед./часах</w:t>
            </w:r>
          </w:p>
        </w:tc>
        <w:tc>
          <w:tcPr>
            <w:tcW w:w="2127" w:type="dxa"/>
            <w:vMerge w:val="restart"/>
            <w:vAlign w:val="center"/>
          </w:tcPr>
          <w:p w14:paraId="4F3AEE27">
            <w:pPr>
              <w:widowControl w:val="0"/>
              <w:spacing w:after="0" w:line="240" w:lineRule="auto"/>
              <w:ind w:right="-108"/>
              <w:jc w:val="center"/>
              <w:rPr>
                <w:rFonts w:ascii="Times New Roman" w:hAnsi="Times New Roman" w:eastAsia="Times New Roman" w:cs="Times New Roman"/>
                <w:b/>
                <w:color w:val="auto"/>
                <w:sz w:val="20"/>
                <w:szCs w:val="20"/>
                <w:lang w:eastAsia="ru-RU"/>
              </w:rPr>
            </w:pPr>
            <w:r>
              <w:rPr>
                <w:rFonts w:ascii="Times New Roman" w:hAnsi="Times New Roman" w:eastAsia="Times New Roman" w:cs="Times New Roman"/>
                <w:b/>
                <w:color w:val="auto"/>
                <w:sz w:val="20"/>
                <w:szCs w:val="20"/>
                <w:lang w:eastAsia="ru-RU"/>
              </w:rPr>
              <w:t>Формы текущего контроля успеваемости</w:t>
            </w:r>
          </w:p>
          <w:p w14:paraId="5A8CC812">
            <w:pPr>
              <w:widowControl w:val="0"/>
              <w:spacing w:after="0" w:line="240" w:lineRule="auto"/>
              <w:ind w:right="-108"/>
              <w:jc w:val="center"/>
              <w:rPr>
                <w:rFonts w:ascii="Times New Roman" w:hAnsi="Times New Roman" w:eastAsia="Times New Roman" w:cs="Times New Roman"/>
                <w:i/>
                <w:color w:val="auto"/>
                <w:sz w:val="20"/>
                <w:szCs w:val="20"/>
                <w:lang w:eastAsia="ru-RU"/>
              </w:rPr>
            </w:pPr>
          </w:p>
        </w:tc>
      </w:tr>
      <w:tr w14:paraId="1BA7C4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534" w:type="dxa"/>
            <w:vMerge w:val="continue"/>
            <w:vAlign w:val="center"/>
          </w:tcPr>
          <w:p w14:paraId="476608E5">
            <w:pPr>
              <w:widowControl w:val="0"/>
              <w:spacing w:after="0" w:line="240" w:lineRule="auto"/>
              <w:rPr>
                <w:rFonts w:ascii="Times New Roman" w:hAnsi="Times New Roman" w:eastAsia="Times New Roman" w:cs="Times New Roman"/>
                <w:color w:val="auto"/>
                <w:sz w:val="20"/>
                <w:szCs w:val="20"/>
                <w:lang w:eastAsia="ru-RU"/>
              </w:rPr>
            </w:pPr>
          </w:p>
        </w:tc>
        <w:tc>
          <w:tcPr>
            <w:tcW w:w="4394" w:type="dxa"/>
            <w:vMerge w:val="continue"/>
            <w:shd w:val="clear" w:color="auto" w:fill="auto"/>
            <w:vAlign w:val="center"/>
          </w:tcPr>
          <w:p w14:paraId="42DB8AF5">
            <w:pPr>
              <w:widowControl w:val="0"/>
              <w:spacing w:after="0" w:line="240" w:lineRule="auto"/>
              <w:jc w:val="center"/>
              <w:rPr>
                <w:rFonts w:ascii="Times New Roman" w:hAnsi="Times New Roman" w:eastAsia="Times New Roman" w:cs="Times New Roman"/>
                <w:color w:val="auto"/>
                <w:sz w:val="20"/>
                <w:szCs w:val="20"/>
                <w:lang w:eastAsia="ru-RU"/>
              </w:rPr>
            </w:pPr>
          </w:p>
        </w:tc>
        <w:tc>
          <w:tcPr>
            <w:tcW w:w="850" w:type="dxa"/>
            <w:vAlign w:val="center"/>
          </w:tcPr>
          <w:p w14:paraId="3E083EB1">
            <w:pPr>
              <w:widowControl w:val="0"/>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всего</w:t>
            </w:r>
          </w:p>
        </w:tc>
        <w:tc>
          <w:tcPr>
            <w:tcW w:w="567" w:type="dxa"/>
            <w:vAlign w:val="center"/>
          </w:tcPr>
          <w:p w14:paraId="793F5521">
            <w:pPr>
              <w:widowControl w:val="0"/>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л/з</w:t>
            </w:r>
          </w:p>
        </w:tc>
        <w:tc>
          <w:tcPr>
            <w:tcW w:w="567" w:type="dxa"/>
            <w:vAlign w:val="center"/>
          </w:tcPr>
          <w:p w14:paraId="42239D93">
            <w:pPr>
              <w:widowControl w:val="0"/>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п/з</w:t>
            </w:r>
          </w:p>
        </w:tc>
        <w:tc>
          <w:tcPr>
            <w:tcW w:w="709" w:type="dxa"/>
            <w:vAlign w:val="center"/>
          </w:tcPr>
          <w:p w14:paraId="08D037AE">
            <w:pPr>
              <w:widowControl w:val="0"/>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с/р</w:t>
            </w:r>
          </w:p>
        </w:tc>
        <w:tc>
          <w:tcPr>
            <w:tcW w:w="2127" w:type="dxa"/>
            <w:vMerge w:val="continue"/>
            <w:vAlign w:val="center"/>
          </w:tcPr>
          <w:p w14:paraId="2A9B5395">
            <w:pPr>
              <w:widowControl w:val="0"/>
              <w:spacing w:after="0" w:line="240" w:lineRule="auto"/>
              <w:jc w:val="center"/>
              <w:rPr>
                <w:rFonts w:ascii="Times New Roman" w:hAnsi="Times New Roman" w:eastAsia="Times New Roman" w:cs="Times New Roman"/>
                <w:color w:val="auto"/>
                <w:sz w:val="20"/>
                <w:szCs w:val="20"/>
                <w:lang w:eastAsia="ru-RU"/>
              </w:rPr>
            </w:pPr>
          </w:p>
        </w:tc>
      </w:tr>
      <w:tr w14:paraId="085561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vAlign w:val="center"/>
          </w:tcPr>
          <w:p w14:paraId="282F43BC">
            <w:pPr>
              <w:pStyle w:val="12"/>
              <w:widowControl w:val="0"/>
              <w:numPr>
                <w:ilvl w:val="0"/>
                <w:numId w:val="3"/>
              </w:numPr>
              <w:ind w:left="0" w:firstLine="0"/>
              <w:rPr>
                <w:color w:val="auto"/>
              </w:rPr>
            </w:pPr>
          </w:p>
        </w:tc>
        <w:tc>
          <w:tcPr>
            <w:tcW w:w="4394" w:type="dxa"/>
            <w:shd w:val="clear" w:color="auto" w:fill="auto"/>
          </w:tcPr>
          <w:p w14:paraId="302E81CA">
            <w:pPr>
              <w:widowControl w:val="0"/>
              <w:tabs>
                <w:tab w:val="left" w:pos="708"/>
              </w:tabs>
              <w:spacing w:after="0" w:line="240" w:lineRule="auto"/>
              <w:rPr>
                <w:rFonts w:ascii="Times New Roman" w:hAnsi="Times New Roman" w:eastAsia="Times New Roman" w:cs="Times New Roman"/>
                <w:color w:val="auto"/>
                <w:sz w:val="20"/>
                <w:szCs w:val="20"/>
                <w:lang w:eastAsia="ru-RU"/>
              </w:rPr>
            </w:pPr>
            <w:r>
              <w:rPr>
                <w:rFonts w:ascii="Times New Roman" w:hAnsi="Times New Roman" w:eastAsia="Times New Roman" w:cs="Times New Roman"/>
                <w:b/>
                <w:iCs/>
                <w:color w:val="auto"/>
                <w:spacing w:val="-4"/>
                <w:sz w:val="20"/>
                <w:szCs w:val="20"/>
                <w:lang w:eastAsia="ru-RU"/>
              </w:rPr>
              <w:t xml:space="preserve">Тема 1.  </w:t>
            </w:r>
            <w:r>
              <w:rPr>
                <w:rFonts w:ascii="Times New Roman" w:hAnsi="Times New Roman" w:eastAsia="Times New Roman" w:cs="Times New Roman"/>
                <w:iCs/>
                <w:color w:val="auto"/>
                <w:spacing w:val="-4"/>
                <w:sz w:val="20"/>
                <w:szCs w:val="20"/>
                <w:lang w:eastAsia="ru-RU"/>
              </w:rPr>
              <w:t>Государственная служба в Российской Федерации: теоретико-правовая основа и история развития</w:t>
            </w:r>
          </w:p>
        </w:tc>
        <w:tc>
          <w:tcPr>
            <w:tcW w:w="850" w:type="dxa"/>
            <w:vAlign w:val="center"/>
          </w:tcPr>
          <w:p w14:paraId="706578C1">
            <w:pPr>
              <w:widowControl w:val="0"/>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11</w:t>
            </w:r>
          </w:p>
        </w:tc>
        <w:tc>
          <w:tcPr>
            <w:tcW w:w="567" w:type="dxa"/>
            <w:vAlign w:val="center"/>
          </w:tcPr>
          <w:p w14:paraId="347E17D9">
            <w:pPr>
              <w:widowControl w:val="0"/>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2</w:t>
            </w:r>
          </w:p>
        </w:tc>
        <w:tc>
          <w:tcPr>
            <w:tcW w:w="567" w:type="dxa"/>
            <w:vAlign w:val="center"/>
          </w:tcPr>
          <w:p w14:paraId="6D6D4362">
            <w:pPr>
              <w:widowControl w:val="0"/>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2</w:t>
            </w:r>
          </w:p>
        </w:tc>
        <w:tc>
          <w:tcPr>
            <w:tcW w:w="709" w:type="dxa"/>
            <w:vAlign w:val="center"/>
          </w:tcPr>
          <w:p w14:paraId="58578221">
            <w:pPr>
              <w:widowControl w:val="0"/>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7</w:t>
            </w:r>
          </w:p>
        </w:tc>
        <w:tc>
          <w:tcPr>
            <w:tcW w:w="2127" w:type="dxa"/>
            <w:vAlign w:val="center"/>
          </w:tcPr>
          <w:p w14:paraId="00D6B92F">
            <w:pPr>
              <w:suppressAutoHyphens/>
              <w:spacing w:after="0" w:line="240" w:lineRule="auto"/>
              <w:rPr>
                <w:rFonts w:ascii="Times New Roman" w:hAnsi="Times New Roman" w:eastAsia="Calibri" w:cs="Times New Roman"/>
                <w:color w:val="auto"/>
                <w:sz w:val="20"/>
                <w:szCs w:val="20"/>
                <w:lang w:eastAsia="ar-SA"/>
              </w:rPr>
            </w:pPr>
            <w:r>
              <w:rPr>
                <w:rFonts w:ascii="Times New Roman" w:hAnsi="Times New Roman" w:eastAsia="Calibri" w:cs="Times New Roman"/>
                <w:color w:val="auto"/>
                <w:sz w:val="20"/>
                <w:szCs w:val="20"/>
                <w:lang w:eastAsia="ar-SA"/>
              </w:rPr>
              <w:t>Теоретический опрос, Доклад</w:t>
            </w:r>
          </w:p>
          <w:p w14:paraId="2AE1BA61">
            <w:pPr>
              <w:suppressAutoHyphens/>
              <w:spacing w:after="0" w:line="240" w:lineRule="auto"/>
              <w:rPr>
                <w:rFonts w:ascii="Times New Roman" w:hAnsi="Times New Roman" w:eastAsia="Calibri" w:cs="Times New Roman"/>
                <w:color w:val="auto"/>
                <w:sz w:val="20"/>
                <w:szCs w:val="20"/>
                <w:lang w:eastAsia="ar-SA"/>
              </w:rPr>
            </w:pPr>
            <w:r>
              <w:rPr>
                <w:rFonts w:ascii="Times New Roman" w:hAnsi="Times New Roman" w:eastAsia="Calibri" w:cs="Times New Roman"/>
                <w:color w:val="auto"/>
                <w:sz w:val="20"/>
                <w:szCs w:val="20"/>
                <w:lang w:eastAsia="ar-SA"/>
              </w:rPr>
              <w:t>Решения задач</w:t>
            </w:r>
          </w:p>
        </w:tc>
      </w:tr>
      <w:tr w14:paraId="6CB523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vAlign w:val="center"/>
          </w:tcPr>
          <w:p w14:paraId="1BD299F7">
            <w:pPr>
              <w:pStyle w:val="12"/>
              <w:widowControl w:val="0"/>
              <w:numPr>
                <w:ilvl w:val="0"/>
                <w:numId w:val="3"/>
              </w:numPr>
              <w:ind w:left="0" w:firstLine="0"/>
              <w:rPr>
                <w:color w:val="auto"/>
              </w:rPr>
            </w:pPr>
          </w:p>
        </w:tc>
        <w:tc>
          <w:tcPr>
            <w:tcW w:w="4394" w:type="dxa"/>
            <w:shd w:val="clear" w:color="auto" w:fill="auto"/>
          </w:tcPr>
          <w:p w14:paraId="784B965F">
            <w:pPr>
              <w:widowControl w:val="0"/>
              <w:tabs>
                <w:tab w:val="left" w:pos="708"/>
              </w:tabs>
              <w:spacing w:after="0" w:line="240" w:lineRule="auto"/>
              <w:rPr>
                <w:rFonts w:ascii="Times New Roman" w:hAnsi="Times New Roman" w:eastAsia="Times New Roman" w:cs="Times New Roman"/>
                <w:b/>
                <w:iCs/>
                <w:color w:val="auto"/>
                <w:spacing w:val="-4"/>
                <w:sz w:val="20"/>
                <w:szCs w:val="20"/>
                <w:lang w:eastAsia="ru-RU"/>
              </w:rPr>
            </w:pPr>
            <w:r>
              <w:rPr>
                <w:rFonts w:ascii="Times New Roman" w:hAnsi="Times New Roman" w:eastAsia="Times New Roman" w:cs="Times New Roman"/>
                <w:b/>
                <w:iCs/>
                <w:color w:val="auto"/>
                <w:spacing w:val="-4"/>
                <w:sz w:val="20"/>
                <w:szCs w:val="20"/>
                <w:lang w:eastAsia="ru-RU"/>
              </w:rPr>
              <w:t>Тема 2.</w:t>
            </w:r>
          </w:p>
          <w:p w14:paraId="4F999EC4">
            <w:pPr>
              <w:widowControl w:val="0"/>
              <w:tabs>
                <w:tab w:val="left" w:pos="708"/>
              </w:tabs>
              <w:spacing w:after="0" w:line="240" w:lineRule="auto"/>
              <w:rPr>
                <w:rFonts w:ascii="Times New Roman" w:hAnsi="Times New Roman" w:eastAsia="Times New Roman" w:cs="Times New Roman"/>
                <w:color w:val="auto"/>
                <w:sz w:val="20"/>
                <w:szCs w:val="20"/>
                <w:lang w:eastAsia="ru-RU"/>
              </w:rPr>
            </w:pPr>
            <w:r>
              <w:rPr>
                <w:rFonts w:ascii="Times New Roman" w:hAnsi="Times New Roman" w:eastAsia="Times New Roman" w:cs="Times New Roman"/>
                <w:bCs/>
                <w:iCs/>
                <w:color w:val="auto"/>
                <w:spacing w:val="-4"/>
                <w:sz w:val="20"/>
                <w:szCs w:val="20"/>
                <w:lang w:eastAsia="ru-RU"/>
              </w:rPr>
              <w:t xml:space="preserve">Государственная гражданская служба Российской Федерации </w:t>
            </w:r>
          </w:p>
        </w:tc>
        <w:tc>
          <w:tcPr>
            <w:tcW w:w="850" w:type="dxa"/>
            <w:vAlign w:val="center"/>
          </w:tcPr>
          <w:p w14:paraId="46AC4137">
            <w:pPr>
              <w:widowControl w:val="0"/>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11</w:t>
            </w:r>
          </w:p>
        </w:tc>
        <w:tc>
          <w:tcPr>
            <w:tcW w:w="567" w:type="dxa"/>
            <w:vAlign w:val="center"/>
          </w:tcPr>
          <w:p w14:paraId="58AD93D2">
            <w:pPr>
              <w:widowControl w:val="0"/>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2</w:t>
            </w:r>
          </w:p>
        </w:tc>
        <w:tc>
          <w:tcPr>
            <w:tcW w:w="567" w:type="dxa"/>
            <w:vAlign w:val="center"/>
          </w:tcPr>
          <w:p w14:paraId="2711056F">
            <w:pPr>
              <w:widowControl w:val="0"/>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2</w:t>
            </w:r>
          </w:p>
        </w:tc>
        <w:tc>
          <w:tcPr>
            <w:tcW w:w="709" w:type="dxa"/>
            <w:vAlign w:val="center"/>
          </w:tcPr>
          <w:p w14:paraId="5D9E8495">
            <w:pPr>
              <w:jc w:val="center"/>
              <w:rPr>
                <w:rFonts w:ascii="Times New Roman" w:hAnsi="Times New Roman" w:cs="Times New Roman"/>
                <w:color w:val="auto"/>
                <w:sz w:val="20"/>
                <w:szCs w:val="20"/>
              </w:rPr>
            </w:pPr>
            <w:r>
              <w:rPr>
                <w:rFonts w:ascii="Times New Roman" w:hAnsi="Times New Roman" w:cs="Times New Roman"/>
                <w:color w:val="auto"/>
                <w:sz w:val="20"/>
                <w:szCs w:val="20"/>
              </w:rPr>
              <w:t>7</w:t>
            </w:r>
          </w:p>
        </w:tc>
        <w:tc>
          <w:tcPr>
            <w:tcW w:w="2127" w:type="dxa"/>
          </w:tcPr>
          <w:p w14:paraId="5FEF0561">
            <w:pPr>
              <w:spacing w:after="0"/>
              <w:rPr>
                <w:rFonts w:ascii="Times New Roman" w:hAnsi="Times New Roman" w:cs="Times New Roman"/>
                <w:color w:val="auto"/>
                <w:sz w:val="20"/>
                <w:szCs w:val="20"/>
              </w:rPr>
            </w:pPr>
            <w:r>
              <w:rPr>
                <w:rFonts w:ascii="Times New Roman" w:hAnsi="Times New Roman" w:cs="Times New Roman"/>
                <w:color w:val="auto"/>
                <w:sz w:val="20"/>
                <w:szCs w:val="20"/>
              </w:rPr>
              <w:t xml:space="preserve">Теоретический опрос, Доклад </w:t>
            </w:r>
          </w:p>
          <w:p w14:paraId="4B389879">
            <w:pPr>
              <w:spacing w:after="0"/>
              <w:rPr>
                <w:rFonts w:ascii="Times New Roman" w:hAnsi="Times New Roman" w:cs="Times New Roman"/>
                <w:color w:val="auto"/>
                <w:sz w:val="20"/>
                <w:szCs w:val="20"/>
              </w:rPr>
            </w:pPr>
            <w:r>
              <w:rPr>
                <w:rFonts w:ascii="Times New Roman" w:hAnsi="Times New Roman" w:cs="Times New Roman"/>
                <w:color w:val="auto"/>
                <w:sz w:val="20"/>
                <w:szCs w:val="20"/>
              </w:rPr>
              <w:t>Решения задач</w:t>
            </w:r>
          </w:p>
        </w:tc>
      </w:tr>
      <w:tr w14:paraId="00185C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vAlign w:val="center"/>
          </w:tcPr>
          <w:p w14:paraId="13AEEDE7">
            <w:pPr>
              <w:pStyle w:val="12"/>
              <w:widowControl w:val="0"/>
              <w:numPr>
                <w:ilvl w:val="0"/>
                <w:numId w:val="3"/>
              </w:numPr>
              <w:ind w:left="0" w:firstLine="0"/>
              <w:rPr>
                <w:color w:val="auto"/>
              </w:rPr>
            </w:pPr>
          </w:p>
        </w:tc>
        <w:tc>
          <w:tcPr>
            <w:tcW w:w="4394" w:type="dxa"/>
            <w:shd w:val="clear" w:color="auto" w:fill="auto"/>
          </w:tcPr>
          <w:p w14:paraId="15CF52F3">
            <w:pPr>
              <w:widowControl w:val="0"/>
              <w:tabs>
                <w:tab w:val="left" w:pos="708"/>
              </w:tabs>
              <w:spacing w:after="0" w:line="240" w:lineRule="auto"/>
              <w:rPr>
                <w:rFonts w:ascii="Times New Roman" w:hAnsi="Times New Roman" w:eastAsia="Times New Roman" w:cs="Times New Roman"/>
                <w:b/>
                <w:bCs/>
                <w:color w:val="auto"/>
                <w:sz w:val="20"/>
                <w:szCs w:val="20"/>
                <w:lang w:eastAsia="ru-RU"/>
              </w:rPr>
            </w:pPr>
            <w:r>
              <w:rPr>
                <w:rFonts w:ascii="Times New Roman" w:hAnsi="Times New Roman" w:eastAsia="Times New Roman" w:cs="Times New Roman"/>
                <w:b/>
                <w:color w:val="auto"/>
                <w:sz w:val="20"/>
                <w:szCs w:val="20"/>
                <w:lang w:eastAsia="ru-RU"/>
              </w:rPr>
              <w:t>Тема 3.</w:t>
            </w:r>
            <w:r>
              <w:rPr>
                <w:rFonts w:ascii="Times New Roman" w:hAnsi="Times New Roman" w:eastAsia="Times New Roman" w:cs="Times New Roman"/>
                <w:b/>
                <w:bCs/>
                <w:color w:val="auto"/>
                <w:sz w:val="20"/>
                <w:szCs w:val="20"/>
                <w:lang w:eastAsia="ru-RU"/>
              </w:rPr>
              <w:t xml:space="preserve"> </w:t>
            </w:r>
          </w:p>
          <w:p w14:paraId="66542E92">
            <w:pPr>
              <w:widowControl w:val="0"/>
              <w:tabs>
                <w:tab w:val="left" w:pos="708"/>
              </w:tabs>
              <w:spacing w:after="0" w:line="240" w:lineRule="auto"/>
              <w:rPr>
                <w:rFonts w:ascii="Times New Roman" w:hAnsi="Times New Roman" w:eastAsia="Times New Roman" w:cs="Times New Roman"/>
                <w:color w:val="auto"/>
                <w:sz w:val="20"/>
                <w:szCs w:val="20"/>
                <w:lang w:eastAsia="ru-RU"/>
              </w:rPr>
            </w:pPr>
            <w:r>
              <w:rPr>
                <w:rFonts w:ascii="Times New Roman" w:hAnsi="Times New Roman" w:eastAsia="Times New Roman" w:cs="Times New Roman"/>
                <w:bCs/>
                <w:color w:val="auto"/>
                <w:sz w:val="20"/>
                <w:szCs w:val="20"/>
                <w:lang w:eastAsia="ru-RU"/>
              </w:rPr>
              <w:t>Правовой статус государственных гражданских служащих</w:t>
            </w:r>
          </w:p>
        </w:tc>
        <w:tc>
          <w:tcPr>
            <w:tcW w:w="850" w:type="dxa"/>
            <w:vAlign w:val="center"/>
          </w:tcPr>
          <w:p w14:paraId="5A2B1068">
            <w:pPr>
              <w:widowControl w:val="0"/>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11</w:t>
            </w:r>
          </w:p>
        </w:tc>
        <w:tc>
          <w:tcPr>
            <w:tcW w:w="567" w:type="dxa"/>
            <w:vAlign w:val="center"/>
          </w:tcPr>
          <w:p w14:paraId="51BA8C6F">
            <w:pPr>
              <w:widowControl w:val="0"/>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2</w:t>
            </w:r>
          </w:p>
        </w:tc>
        <w:tc>
          <w:tcPr>
            <w:tcW w:w="567" w:type="dxa"/>
            <w:vAlign w:val="center"/>
          </w:tcPr>
          <w:p w14:paraId="4A7F00E7">
            <w:pPr>
              <w:widowControl w:val="0"/>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2</w:t>
            </w:r>
          </w:p>
        </w:tc>
        <w:tc>
          <w:tcPr>
            <w:tcW w:w="709" w:type="dxa"/>
            <w:vAlign w:val="center"/>
          </w:tcPr>
          <w:p w14:paraId="1864DD01">
            <w:pPr>
              <w:jc w:val="center"/>
              <w:rPr>
                <w:rFonts w:ascii="Times New Roman" w:hAnsi="Times New Roman" w:cs="Times New Roman"/>
                <w:color w:val="auto"/>
                <w:sz w:val="20"/>
                <w:szCs w:val="20"/>
              </w:rPr>
            </w:pPr>
            <w:r>
              <w:rPr>
                <w:rFonts w:ascii="Times New Roman" w:hAnsi="Times New Roman" w:cs="Times New Roman"/>
                <w:color w:val="auto"/>
                <w:sz w:val="20"/>
                <w:szCs w:val="20"/>
              </w:rPr>
              <w:t>7</w:t>
            </w:r>
          </w:p>
        </w:tc>
        <w:tc>
          <w:tcPr>
            <w:tcW w:w="2127" w:type="dxa"/>
          </w:tcPr>
          <w:p w14:paraId="7AF2FC5F">
            <w:pPr>
              <w:spacing w:after="0"/>
              <w:rPr>
                <w:rFonts w:ascii="Times New Roman" w:hAnsi="Times New Roman" w:cs="Times New Roman"/>
                <w:color w:val="auto"/>
                <w:sz w:val="20"/>
                <w:szCs w:val="20"/>
              </w:rPr>
            </w:pPr>
            <w:r>
              <w:rPr>
                <w:rFonts w:ascii="Times New Roman" w:hAnsi="Times New Roman" w:cs="Times New Roman"/>
                <w:color w:val="auto"/>
                <w:sz w:val="20"/>
                <w:szCs w:val="20"/>
              </w:rPr>
              <w:t xml:space="preserve">Доклад </w:t>
            </w:r>
          </w:p>
          <w:p w14:paraId="58BBF9E6">
            <w:pPr>
              <w:spacing w:after="0"/>
              <w:rPr>
                <w:rFonts w:ascii="Times New Roman" w:hAnsi="Times New Roman" w:cs="Times New Roman"/>
                <w:color w:val="auto"/>
                <w:sz w:val="20"/>
                <w:szCs w:val="20"/>
              </w:rPr>
            </w:pPr>
            <w:r>
              <w:rPr>
                <w:rFonts w:ascii="Times New Roman" w:hAnsi="Times New Roman" w:cs="Times New Roman"/>
                <w:color w:val="auto"/>
                <w:sz w:val="20"/>
                <w:szCs w:val="20"/>
              </w:rPr>
              <w:t>Решения задач</w:t>
            </w:r>
          </w:p>
        </w:tc>
      </w:tr>
      <w:tr w14:paraId="664547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vAlign w:val="center"/>
          </w:tcPr>
          <w:p w14:paraId="0C1B7CF2">
            <w:pPr>
              <w:pStyle w:val="12"/>
              <w:widowControl w:val="0"/>
              <w:numPr>
                <w:ilvl w:val="0"/>
                <w:numId w:val="3"/>
              </w:numPr>
              <w:ind w:left="0" w:firstLine="0"/>
              <w:rPr>
                <w:color w:val="auto"/>
              </w:rPr>
            </w:pPr>
          </w:p>
        </w:tc>
        <w:tc>
          <w:tcPr>
            <w:tcW w:w="4394" w:type="dxa"/>
            <w:shd w:val="clear" w:color="auto" w:fill="auto"/>
          </w:tcPr>
          <w:p w14:paraId="613741AB">
            <w:pPr>
              <w:widowControl w:val="0"/>
              <w:tabs>
                <w:tab w:val="left" w:pos="708"/>
              </w:tabs>
              <w:spacing w:after="0" w:line="240" w:lineRule="auto"/>
              <w:rPr>
                <w:rFonts w:ascii="Times New Roman" w:hAnsi="Times New Roman" w:eastAsia="Times New Roman" w:cs="Times New Roman"/>
                <w:color w:val="auto"/>
                <w:sz w:val="20"/>
                <w:szCs w:val="20"/>
                <w:lang w:eastAsia="ru-RU"/>
              </w:rPr>
            </w:pPr>
            <w:r>
              <w:rPr>
                <w:rFonts w:ascii="Times New Roman" w:hAnsi="Times New Roman" w:eastAsia="Times New Roman" w:cs="Times New Roman"/>
                <w:b/>
                <w:color w:val="auto"/>
                <w:sz w:val="20"/>
                <w:szCs w:val="20"/>
                <w:lang w:eastAsia="ru-RU"/>
              </w:rPr>
              <w:t>Тема 4</w:t>
            </w:r>
            <w:r>
              <w:rPr>
                <w:rFonts w:ascii="Times New Roman" w:hAnsi="Times New Roman" w:eastAsia="Times New Roman" w:cs="Times New Roman"/>
                <w:color w:val="auto"/>
                <w:sz w:val="20"/>
                <w:szCs w:val="20"/>
                <w:lang w:eastAsia="ru-RU"/>
              </w:rPr>
              <w:t xml:space="preserve">. </w:t>
            </w:r>
          </w:p>
          <w:p w14:paraId="7A9F7374">
            <w:pPr>
              <w:widowControl w:val="0"/>
              <w:tabs>
                <w:tab w:val="left" w:pos="708"/>
              </w:tabs>
              <w:spacing w:after="0" w:line="240" w:lineRule="auto"/>
              <w:rPr>
                <w:rFonts w:ascii="Times New Roman" w:hAnsi="Times New Roman" w:eastAsia="Times New Roman" w:cs="Times New Roman"/>
                <w:b/>
                <w:color w:val="auto"/>
                <w:sz w:val="20"/>
                <w:szCs w:val="20"/>
                <w:lang w:eastAsia="ru-RU"/>
              </w:rPr>
            </w:pPr>
            <w:r>
              <w:rPr>
                <w:rFonts w:ascii="Times New Roman" w:hAnsi="Times New Roman" w:eastAsia="Times New Roman" w:cs="Times New Roman"/>
                <w:color w:val="auto"/>
                <w:sz w:val="20"/>
                <w:szCs w:val="20"/>
                <w:lang w:eastAsia="ru-RU"/>
              </w:rPr>
              <w:t>Поступление на государственную гражданскую службу и ее прохождение</w:t>
            </w:r>
          </w:p>
        </w:tc>
        <w:tc>
          <w:tcPr>
            <w:tcW w:w="850" w:type="dxa"/>
            <w:vAlign w:val="center"/>
          </w:tcPr>
          <w:p w14:paraId="26C841F8">
            <w:pPr>
              <w:widowControl w:val="0"/>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8</w:t>
            </w:r>
          </w:p>
        </w:tc>
        <w:tc>
          <w:tcPr>
            <w:tcW w:w="567" w:type="dxa"/>
            <w:vAlign w:val="center"/>
          </w:tcPr>
          <w:p w14:paraId="606D0683">
            <w:pPr>
              <w:widowControl w:val="0"/>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1</w:t>
            </w:r>
          </w:p>
        </w:tc>
        <w:tc>
          <w:tcPr>
            <w:tcW w:w="567" w:type="dxa"/>
            <w:vAlign w:val="center"/>
          </w:tcPr>
          <w:p w14:paraId="6574992D">
            <w:pPr>
              <w:widowControl w:val="0"/>
              <w:spacing w:after="0" w:line="240" w:lineRule="auto"/>
              <w:jc w:val="center"/>
              <w:rPr>
                <w:rFonts w:ascii="Times New Roman" w:hAnsi="Times New Roman" w:eastAsia="Times New Roman" w:cs="Times New Roman"/>
                <w:color w:val="auto"/>
                <w:sz w:val="20"/>
                <w:szCs w:val="20"/>
                <w:lang w:eastAsia="ru-RU"/>
              </w:rPr>
            </w:pPr>
          </w:p>
        </w:tc>
        <w:tc>
          <w:tcPr>
            <w:tcW w:w="709" w:type="dxa"/>
            <w:vAlign w:val="center"/>
          </w:tcPr>
          <w:p w14:paraId="43C4290F">
            <w:pPr>
              <w:jc w:val="center"/>
              <w:rPr>
                <w:rFonts w:ascii="Times New Roman" w:hAnsi="Times New Roman" w:cs="Times New Roman"/>
                <w:color w:val="auto"/>
                <w:sz w:val="20"/>
                <w:szCs w:val="20"/>
              </w:rPr>
            </w:pPr>
            <w:r>
              <w:rPr>
                <w:rFonts w:ascii="Times New Roman" w:hAnsi="Times New Roman" w:cs="Times New Roman"/>
                <w:color w:val="auto"/>
                <w:sz w:val="20"/>
                <w:szCs w:val="20"/>
              </w:rPr>
              <w:t>7</w:t>
            </w:r>
          </w:p>
        </w:tc>
        <w:tc>
          <w:tcPr>
            <w:tcW w:w="2127" w:type="dxa"/>
          </w:tcPr>
          <w:p w14:paraId="468172D9">
            <w:pPr>
              <w:spacing w:after="0"/>
              <w:rPr>
                <w:rFonts w:ascii="Times New Roman" w:hAnsi="Times New Roman" w:cs="Times New Roman"/>
                <w:color w:val="auto"/>
                <w:sz w:val="20"/>
                <w:szCs w:val="20"/>
              </w:rPr>
            </w:pPr>
            <w:r>
              <w:rPr>
                <w:rFonts w:ascii="Times New Roman" w:hAnsi="Times New Roman" w:cs="Times New Roman"/>
                <w:color w:val="auto"/>
                <w:sz w:val="20"/>
                <w:szCs w:val="20"/>
              </w:rPr>
              <w:t xml:space="preserve">Доклад </w:t>
            </w:r>
          </w:p>
          <w:p w14:paraId="10A271F2">
            <w:pPr>
              <w:spacing w:after="0"/>
              <w:rPr>
                <w:rFonts w:ascii="Times New Roman" w:hAnsi="Times New Roman" w:cs="Times New Roman"/>
                <w:color w:val="auto"/>
                <w:sz w:val="20"/>
                <w:szCs w:val="20"/>
              </w:rPr>
            </w:pPr>
            <w:r>
              <w:rPr>
                <w:rFonts w:ascii="Times New Roman" w:hAnsi="Times New Roman" w:cs="Times New Roman"/>
                <w:color w:val="auto"/>
                <w:sz w:val="20"/>
                <w:szCs w:val="20"/>
              </w:rPr>
              <w:t>Решения задач</w:t>
            </w:r>
          </w:p>
          <w:p w14:paraId="62BD62BC">
            <w:pPr>
              <w:spacing w:after="0"/>
              <w:rPr>
                <w:rFonts w:ascii="Times New Roman" w:hAnsi="Times New Roman" w:cs="Times New Roman"/>
                <w:color w:val="auto"/>
                <w:sz w:val="20"/>
                <w:szCs w:val="20"/>
              </w:rPr>
            </w:pPr>
            <w:r>
              <w:rPr>
                <w:rFonts w:ascii="Times New Roman" w:hAnsi="Times New Roman" w:cs="Times New Roman"/>
                <w:color w:val="auto"/>
                <w:sz w:val="20"/>
                <w:szCs w:val="20"/>
              </w:rPr>
              <w:t>Семинар</w:t>
            </w:r>
          </w:p>
        </w:tc>
      </w:tr>
      <w:tr w14:paraId="64640B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vAlign w:val="center"/>
          </w:tcPr>
          <w:p w14:paraId="5201D719">
            <w:pPr>
              <w:pStyle w:val="12"/>
              <w:widowControl w:val="0"/>
              <w:numPr>
                <w:ilvl w:val="0"/>
                <w:numId w:val="3"/>
              </w:numPr>
              <w:ind w:left="0" w:firstLine="0"/>
              <w:rPr>
                <w:color w:val="auto"/>
              </w:rPr>
            </w:pPr>
          </w:p>
        </w:tc>
        <w:tc>
          <w:tcPr>
            <w:tcW w:w="4394" w:type="dxa"/>
            <w:shd w:val="clear" w:color="auto" w:fill="auto"/>
          </w:tcPr>
          <w:p w14:paraId="310D08A4">
            <w:pPr>
              <w:widowControl w:val="0"/>
              <w:tabs>
                <w:tab w:val="left" w:pos="708"/>
              </w:tabs>
              <w:spacing w:after="0" w:line="240" w:lineRule="auto"/>
              <w:rPr>
                <w:rFonts w:ascii="Times New Roman" w:hAnsi="Times New Roman" w:eastAsia="Times New Roman" w:cs="Times New Roman"/>
                <w:b/>
                <w:color w:val="auto"/>
                <w:sz w:val="20"/>
                <w:szCs w:val="20"/>
                <w:lang w:eastAsia="ru-RU"/>
              </w:rPr>
            </w:pPr>
            <w:r>
              <w:rPr>
                <w:rFonts w:ascii="Times New Roman" w:hAnsi="Times New Roman" w:eastAsia="Times New Roman" w:cs="Times New Roman"/>
                <w:b/>
                <w:color w:val="auto"/>
                <w:sz w:val="20"/>
                <w:szCs w:val="20"/>
                <w:lang w:eastAsia="ru-RU"/>
              </w:rPr>
              <w:t xml:space="preserve">Тема 5. </w:t>
            </w:r>
          </w:p>
          <w:p w14:paraId="038B8F09">
            <w:pPr>
              <w:widowControl w:val="0"/>
              <w:tabs>
                <w:tab w:val="left" w:pos="708"/>
              </w:tabs>
              <w:spacing w:after="0" w:line="240" w:lineRule="auto"/>
              <w:rPr>
                <w:rFonts w:ascii="Times New Roman" w:hAnsi="Times New Roman" w:eastAsia="Times New Roman" w:cs="Times New Roman"/>
                <w:b/>
                <w:color w:val="auto"/>
                <w:sz w:val="20"/>
                <w:szCs w:val="20"/>
                <w:lang w:eastAsia="ru-RU"/>
              </w:rPr>
            </w:pPr>
            <w:r>
              <w:rPr>
                <w:rFonts w:ascii="Times New Roman" w:hAnsi="Times New Roman" w:eastAsia="Times New Roman" w:cs="Times New Roman"/>
                <w:color w:val="auto"/>
                <w:sz w:val="20"/>
                <w:szCs w:val="20"/>
                <w:lang w:eastAsia="ru-RU"/>
              </w:rPr>
              <w:t>Военная служба  как вид государственной службы</w:t>
            </w:r>
          </w:p>
        </w:tc>
        <w:tc>
          <w:tcPr>
            <w:tcW w:w="850" w:type="dxa"/>
            <w:vAlign w:val="center"/>
          </w:tcPr>
          <w:p w14:paraId="0E222AC7">
            <w:pPr>
              <w:widowControl w:val="0"/>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10</w:t>
            </w:r>
          </w:p>
        </w:tc>
        <w:tc>
          <w:tcPr>
            <w:tcW w:w="567" w:type="dxa"/>
            <w:vAlign w:val="center"/>
          </w:tcPr>
          <w:p w14:paraId="00E541DD">
            <w:pPr>
              <w:widowControl w:val="0"/>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2</w:t>
            </w:r>
          </w:p>
        </w:tc>
        <w:tc>
          <w:tcPr>
            <w:tcW w:w="567" w:type="dxa"/>
            <w:vAlign w:val="center"/>
          </w:tcPr>
          <w:p w14:paraId="4334D081">
            <w:pPr>
              <w:widowControl w:val="0"/>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1</w:t>
            </w:r>
          </w:p>
        </w:tc>
        <w:tc>
          <w:tcPr>
            <w:tcW w:w="709" w:type="dxa"/>
            <w:vAlign w:val="center"/>
          </w:tcPr>
          <w:p w14:paraId="3BC465EA">
            <w:pPr>
              <w:jc w:val="center"/>
              <w:rPr>
                <w:rFonts w:ascii="Times New Roman" w:hAnsi="Times New Roman" w:cs="Times New Roman"/>
                <w:color w:val="auto"/>
                <w:sz w:val="20"/>
                <w:szCs w:val="20"/>
              </w:rPr>
            </w:pPr>
            <w:r>
              <w:rPr>
                <w:rFonts w:ascii="Times New Roman" w:hAnsi="Times New Roman" w:cs="Times New Roman"/>
                <w:color w:val="auto"/>
                <w:sz w:val="20"/>
                <w:szCs w:val="20"/>
              </w:rPr>
              <w:t>7</w:t>
            </w:r>
          </w:p>
        </w:tc>
        <w:tc>
          <w:tcPr>
            <w:tcW w:w="2127" w:type="dxa"/>
          </w:tcPr>
          <w:p w14:paraId="195F7C6F">
            <w:pPr>
              <w:spacing w:after="0"/>
              <w:rPr>
                <w:rFonts w:ascii="Times New Roman" w:hAnsi="Times New Roman" w:cs="Times New Roman"/>
                <w:color w:val="auto"/>
                <w:sz w:val="20"/>
                <w:szCs w:val="20"/>
              </w:rPr>
            </w:pPr>
            <w:r>
              <w:rPr>
                <w:rFonts w:ascii="Times New Roman" w:hAnsi="Times New Roman" w:cs="Times New Roman"/>
                <w:color w:val="auto"/>
                <w:sz w:val="20"/>
                <w:szCs w:val="20"/>
              </w:rPr>
              <w:t>Теоретический опрос, Доклад</w:t>
            </w:r>
          </w:p>
        </w:tc>
      </w:tr>
      <w:tr w14:paraId="7B68E0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vAlign w:val="center"/>
          </w:tcPr>
          <w:p w14:paraId="2D58FAE2">
            <w:pPr>
              <w:pStyle w:val="12"/>
              <w:widowControl w:val="0"/>
              <w:numPr>
                <w:ilvl w:val="0"/>
                <w:numId w:val="3"/>
              </w:numPr>
              <w:ind w:left="0" w:firstLine="0"/>
              <w:jc w:val="center"/>
              <w:rPr>
                <w:color w:val="auto"/>
              </w:rPr>
            </w:pPr>
          </w:p>
        </w:tc>
        <w:tc>
          <w:tcPr>
            <w:tcW w:w="4394" w:type="dxa"/>
            <w:shd w:val="clear" w:color="auto" w:fill="auto"/>
          </w:tcPr>
          <w:p w14:paraId="4262636C">
            <w:pPr>
              <w:widowControl w:val="0"/>
              <w:tabs>
                <w:tab w:val="left" w:pos="708"/>
              </w:tabs>
              <w:spacing w:after="0" w:line="240" w:lineRule="auto"/>
              <w:rPr>
                <w:rFonts w:ascii="Times New Roman" w:hAnsi="Times New Roman" w:eastAsia="Times New Roman" w:cs="Times New Roman"/>
                <w:b/>
                <w:color w:val="auto"/>
                <w:sz w:val="20"/>
                <w:szCs w:val="20"/>
                <w:lang w:eastAsia="ru-RU"/>
              </w:rPr>
            </w:pPr>
            <w:r>
              <w:rPr>
                <w:rFonts w:ascii="Times New Roman" w:hAnsi="Times New Roman" w:eastAsia="Times New Roman" w:cs="Times New Roman"/>
                <w:b/>
                <w:color w:val="auto"/>
                <w:sz w:val="20"/>
                <w:szCs w:val="20"/>
                <w:lang w:eastAsia="ru-RU"/>
              </w:rPr>
              <w:t xml:space="preserve">Тема 6. </w:t>
            </w:r>
          </w:p>
          <w:p w14:paraId="1016D0C2">
            <w:pPr>
              <w:widowControl w:val="0"/>
              <w:tabs>
                <w:tab w:val="left" w:pos="708"/>
              </w:tabs>
              <w:spacing w:after="0" w:line="240" w:lineRule="auto"/>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 xml:space="preserve">Федеральная государственная служба </w:t>
            </w:r>
          </w:p>
        </w:tc>
        <w:tc>
          <w:tcPr>
            <w:tcW w:w="850" w:type="dxa"/>
            <w:vAlign w:val="center"/>
          </w:tcPr>
          <w:p w14:paraId="20C5B932">
            <w:pPr>
              <w:widowControl w:val="0"/>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11</w:t>
            </w:r>
          </w:p>
        </w:tc>
        <w:tc>
          <w:tcPr>
            <w:tcW w:w="567" w:type="dxa"/>
            <w:vAlign w:val="center"/>
          </w:tcPr>
          <w:p w14:paraId="257C4D29">
            <w:pPr>
              <w:widowControl w:val="0"/>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2</w:t>
            </w:r>
          </w:p>
        </w:tc>
        <w:tc>
          <w:tcPr>
            <w:tcW w:w="567" w:type="dxa"/>
            <w:vAlign w:val="center"/>
          </w:tcPr>
          <w:p w14:paraId="55D42E17">
            <w:pPr>
              <w:widowControl w:val="0"/>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1</w:t>
            </w:r>
          </w:p>
        </w:tc>
        <w:tc>
          <w:tcPr>
            <w:tcW w:w="709" w:type="dxa"/>
            <w:vAlign w:val="center"/>
          </w:tcPr>
          <w:p w14:paraId="68643581">
            <w:pPr>
              <w:jc w:val="center"/>
              <w:rPr>
                <w:rFonts w:ascii="Times New Roman" w:hAnsi="Times New Roman" w:cs="Times New Roman"/>
                <w:color w:val="auto"/>
                <w:sz w:val="20"/>
                <w:szCs w:val="20"/>
              </w:rPr>
            </w:pPr>
            <w:r>
              <w:rPr>
                <w:rFonts w:ascii="Times New Roman" w:hAnsi="Times New Roman" w:cs="Times New Roman"/>
                <w:color w:val="auto"/>
                <w:sz w:val="20"/>
                <w:szCs w:val="20"/>
              </w:rPr>
              <w:t>7</w:t>
            </w:r>
          </w:p>
        </w:tc>
        <w:tc>
          <w:tcPr>
            <w:tcW w:w="2127" w:type="dxa"/>
          </w:tcPr>
          <w:p w14:paraId="58A933B2">
            <w:pPr>
              <w:spacing w:after="0"/>
              <w:rPr>
                <w:rFonts w:ascii="Times New Roman" w:hAnsi="Times New Roman" w:cs="Times New Roman"/>
                <w:color w:val="auto"/>
                <w:sz w:val="20"/>
                <w:szCs w:val="20"/>
              </w:rPr>
            </w:pPr>
            <w:r>
              <w:rPr>
                <w:rFonts w:ascii="Times New Roman" w:hAnsi="Times New Roman" w:cs="Times New Roman"/>
                <w:color w:val="auto"/>
                <w:sz w:val="20"/>
                <w:szCs w:val="20"/>
              </w:rPr>
              <w:t>Теоретический опрос, Доклад</w:t>
            </w:r>
          </w:p>
        </w:tc>
      </w:tr>
      <w:tr w14:paraId="0B78EB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vAlign w:val="center"/>
          </w:tcPr>
          <w:p w14:paraId="41A2D203">
            <w:pPr>
              <w:pStyle w:val="12"/>
              <w:widowControl w:val="0"/>
              <w:numPr>
                <w:ilvl w:val="0"/>
                <w:numId w:val="3"/>
              </w:numPr>
              <w:ind w:left="0" w:firstLine="0"/>
              <w:jc w:val="center"/>
              <w:rPr>
                <w:color w:val="auto"/>
              </w:rPr>
            </w:pPr>
          </w:p>
        </w:tc>
        <w:tc>
          <w:tcPr>
            <w:tcW w:w="4394" w:type="dxa"/>
            <w:shd w:val="clear" w:color="auto" w:fill="auto"/>
          </w:tcPr>
          <w:p w14:paraId="557ED169">
            <w:pPr>
              <w:widowControl w:val="0"/>
              <w:tabs>
                <w:tab w:val="left" w:pos="708"/>
              </w:tabs>
              <w:spacing w:after="0" w:line="240" w:lineRule="auto"/>
              <w:rPr>
                <w:rFonts w:ascii="Times New Roman" w:hAnsi="Times New Roman" w:eastAsia="Times New Roman" w:cs="Times New Roman"/>
                <w:b/>
                <w:color w:val="auto"/>
                <w:sz w:val="20"/>
                <w:szCs w:val="20"/>
                <w:lang w:eastAsia="ru-RU"/>
              </w:rPr>
            </w:pPr>
            <w:r>
              <w:rPr>
                <w:rFonts w:ascii="Times New Roman" w:hAnsi="Times New Roman" w:eastAsia="Times New Roman" w:cs="Times New Roman"/>
                <w:b/>
                <w:color w:val="auto"/>
                <w:sz w:val="20"/>
                <w:szCs w:val="20"/>
                <w:lang w:eastAsia="ru-RU"/>
              </w:rPr>
              <w:t xml:space="preserve">Тема 7. </w:t>
            </w:r>
          </w:p>
          <w:p w14:paraId="44767BC4">
            <w:pPr>
              <w:widowControl w:val="0"/>
              <w:tabs>
                <w:tab w:val="left" w:pos="708"/>
              </w:tabs>
              <w:spacing w:after="0" w:line="240" w:lineRule="auto"/>
              <w:rPr>
                <w:rFonts w:ascii="Times New Roman" w:hAnsi="Times New Roman" w:eastAsia="Times New Roman" w:cs="Times New Roman"/>
                <w:b/>
                <w:color w:val="auto"/>
                <w:sz w:val="20"/>
                <w:szCs w:val="20"/>
                <w:lang w:eastAsia="ru-RU"/>
              </w:rPr>
            </w:pPr>
            <w:r>
              <w:rPr>
                <w:rFonts w:ascii="Times New Roman" w:hAnsi="Times New Roman" w:eastAsia="Times New Roman" w:cs="Times New Roman"/>
                <w:color w:val="auto"/>
                <w:sz w:val="20"/>
                <w:szCs w:val="20"/>
                <w:lang w:eastAsia="ru-RU"/>
              </w:rPr>
              <w:t>Кадровое обеспечение органов государственной власти</w:t>
            </w:r>
          </w:p>
        </w:tc>
        <w:tc>
          <w:tcPr>
            <w:tcW w:w="850" w:type="dxa"/>
            <w:vAlign w:val="center"/>
          </w:tcPr>
          <w:p w14:paraId="64F330A5">
            <w:pPr>
              <w:widowControl w:val="0"/>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10</w:t>
            </w:r>
          </w:p>
        </w:tc>
        <w:tc>
          <w:tcPr>
            <w:tcW w:w="567" w:type="dxa"/>
            <w:vAlign w:val="center"/>
          </w:tcPr>
          <w:p w14:paraId="48F97A66">
            <w:pPr>
              <w:widowControl w:val="0"/>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2</w:t>
            </w:r>
          </w:p>
        </w:tc>
        <w:tc>
          <w:tcPr>
            <w:tcW w:w="567" w:type="dxa"/>
            <w:vAlign w:val="center"/>
          </w:tcPr>
          <w:p w14:paraId="524B7EE6">
            <w:pPr>
              <w:widowControl w:val="0"/>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2</w:t>
            </w:r>
          </w:p>
        </w:tc>
        <w:tc>
          <w:tcPr>
            <w:tcW w:w="709" w:type="dxa"/>
            <w:vAlign w:val="center"/>
          </w:tcPr>
          <w:p w14:paraId="51BE25DD">
            <w:pPr>
              <w:jc w:val="center"/>
              <w:rPr>
                <w:rFonts w:ascii="Times New Roman" w:hAnsi="Times New Roman" w:cs="Times New Roman"/>
                <w:color w:val="auto"/>
                <w:sz w:val="20"/>
                <w:szCs w:val="20"/>
              </w:rPr>
            </w:pPr>
            <w:r>
              <w:rPr>
                <w:rFonts w:ascii="Times New Roman" w:hAnsi="Times New Roman" w:cs="Times New Roman"/>
                <w:color w:val="auto"/>
                <w:sz w:val="20"/>
                <w:szCs w:val="20"/>
              </w:rPr>
              <w:t>6</w:t>
            </w:r>
          </w:p>
        </w:tc>
        <w:tc>
          <w:tcPr>
            <w:tcW w:w="2127" w:type="dxa"/>
          </w:tcPr>
          <w:p w14:paraId="0BA75D2F">
            <w:pPr>
              <w:spacing w:after="0"/>
              <w:rPr>
                <w:rFonts w:ascii="Times New Roman" w:hAnsi="Times New Roman" w:cs="Times New Roman"/>
                <w:color w:val="auto"/>
                <w:sz w:val="20"/>
                <w:szCs w:val="20"/>
              </w:rPr>
            </w:pPr>
            <w:r>
              <w:rPr>
                <w:rFonts w:ascii="Times New Roman" w:hAnsi="Times New Roman" w:cs="Times New Roman"/>
                <w:color w:val="auto"/>
                <w:sz w:val="20"/>
                <w:szCs w:val="20"/>
              </w:rPr>
              <w:t>Доклад</w:t>
            </w:r>
          </w:p>
        </w:tc>
      </w:tr>
      <w:tr w14:paraId="47B939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vAlign w:val="center"/>
          </w:tcPr>
          <w:p w14:paraId="55B44A11">
            <w:pPr>
              <w:pStyle w:val="12"/>
              <w:widowControl w:val="0"/>
              <w:numPr>
                <w:ilvl w:val="0"/>
                <w:numId w:val="3"/>
              </w:numPr>
              <w:ind w:left="0" w:firstLine="0"/>
              <w:jc w:val="center"/>
              <w:rPr>
                <w:color w:val="auto"/>
              </w:rPr>
            </w:pPr>
          </w:p>
        </w:tc>
        <w:tc>
          <w:tcPr>
            <w:tcW w:w="4394" w:type="dxa"/>
            <w:shd w:val="clear" w:color="auto" w:fill="auto"/>
          </w:tcPr>
          <w:p w14:paraId="5BCB76FE">
            <w:pPr>
              <w:widowControl w:val="0"/>
              <w:tabs>
                <w:tab w:val="left" w:pos="708"/>
              </w:tabs>
              <w:spacing w:after="0" w:line="240" w:lineRule="auto"/>
              <w:rPr>
                <w:rFonts w:ascii="Times New Roman" w:hAnsi="Times New Roman" w:eastAsia="Times New Roman" w:cs="Times New Roman"/>
                <w:b/>
                <w:iCs/>
                <w:color w:val="auto"/>
                <w:spacing w:val="-4"/>
                <w:sz w:val="20"/>
                <w:szCs w:val="20"/>
                <w:lang w:eastAsia="ru-RU"/>
              </w:rPr>
            </w:pPr>
            <w:r>
              <w:rPr>
                <w:rFonts w:ascii="Times New Roman" w:hAnsi="Times New Roman" w:eastAsia="Times New Roman" w:cs="Times New Roman"/>
                <w:b/>
                <w:iCs/>
                <w:color w:val="auto"/>
                <w:spacing w:val="-4"/>
                <w:sz w:val="20"/>
                <w:szCs w:val="20"/>
                <w:lang w:eastAsia="ru-RU"/>
              </w:rPr>
              <w:t xml:space="preserve">Тема 8. </w:t>
            </w:r>
          </w:p>
          <w:p w14:paraId="55788210">
            <w:pPr>
              <w:widowControl w:val="0"/>
              <w:tabs>
                <w:tab w:val="left" w:pos="708"/>
              </w:tabs>
              <w:spacing w:after="0" w:line="240" w:lineRule="auto"/>
              <w:rPr>
                <w:rFonts w:ascii="Times New Roman" w:hAnsi="Times New Roman" w:eastAsia="Times New Roman" w:cs="Times New Roman"/>
                <w:b/>
                <w:iCs/>
                <w:color w:val="auto"/>
                <w:spacing w:val="-4"/>
                <w:sz w:val="20"/>
                <w:szCs w:val="20"/>
                <w:lang w:eastAsia="ru-RU"/>
              </w:rPr>
            </w:pPr>
            <w:r>
              <w:rPr>
                <w:rFonts w:ascii="Times New Roman" w:hAnsi="Times New Roman" w:eastAsia="Times New Roman" w:cs="Times New Roman"/>
                <w:iCs/>
                <w:color w:val="auto"/>
                <w:spacing w:val="-4"/>
                <w:sz w:val="20"/>
                <w:szCs w:val="20"/>
                <w:lang w:eastAsia="ru-RU"/>
              </w:rPr>
              <w:t>Муниципальная служба в Российской Федерации: теоретико-правовая основа и история развития</w:t>
            </w:r>
          </w:p>
        </w:tc>
        <w:tc>
          <w:tcPr>
            <w:tcW w:w="850" w:type="dxa"/>
            <w:vAlign w:val="center"/>
          </w:tcPr>
          <w:p w14:paraId="68E0F8F6">
            <w:pPr>
              <w:widowControl w:val="0"/>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9</w:t>
            </w:r>
          </w:p>
        </w:tc>
        <w:tc>
          <w:tcPr>
            <w:tcW w:w="567" w:type="dxa"/>
            <w:vAlign w:val="center"/>
          </w:tcPr>
          <w:p w14:paraId="3E0FFCB9">
            <w:pPr>
              <w:widowControl w:val="0"/>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2</w:t>
            </w:r>
          </w:p>
        </w:tc>
        <w:tc>
          <w:tcPr>
            <w:tcW w:w="567" w:type="dxa"/>
            <w:vAlign w:val="center"/>
          </w:tcPr>
          <w:p w14:paraId="04CBD031">
            <w:pPr>
              <w:widowControl w:val="0"/>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2</w:t>
            </w:r>
          </w:p>
        </w:tc>
        <w:tc>
          <w:tcPr>
            <w:tcW w:w="709" w:type="dxa"/>
            <w:vAlign w:val="center"/>
          </w:tcPr>
          <w:p w14:paraId="66524F06">
            <w:pPr>
              <w:jc w:val="center"/>
              <w:rPr>
                <w:rFonts w:ascii="Times New Roman" w:hAnsi="Times New Roman" w:cs="Times New Roman"/>
                <w:color w:val="auto"/>
                <w:sz w:val="20"/>
                <w:szCs w:val="20"/>
              </w:rPr>
            </w:pPr>
            <w:r>
              <w:rPr>
                <w:rFonts w:ascii="Times New Roman" w:hAnsi="Times New Roman" w:cs="Times New Roman"/>
                <w:color w:val="auto"/>
                <w:sz w:val="20"/>
                <w:szCs w:val="20"/>
              </w:rPr>
              <w:t>6</w:t>
            </w:r>
          </w:p>
        </w:tc>
        <w:tc>
          <w:tcPr>
            <w:tcW w:w="2127" w:type="dxa"/>
          </w:tcPr>
          <w:p w14:paraId="740DC629">
            <w:pPr>
              <w:spacing w:after="0"/>
              <w:rPr>
                <w:rFonts w:ascii="Times New Roman" w:hAnsi="Times New Roman" w:cs="Times New Roman"/>
                <w:color w:val="auto"/>
                <w:sz w:val="20"/>
                <w:szCs w:val="20"/>
              </w:rPr>
            </w:pPr>
            <w:r>
              <w:rPr>
                <w:rFonts w:ascii="Times New Roman" w:hAnsi="Times New Roman" w:cs="Times New Roman"/>
                <w:color w:val="auto"/>
                <w:sz w:val="20"/>
                <w:szCs w:val="20"/>
              </w:rPr>
              <w:t xml:space="preserve">Доклад </w:t>
            </w:r>
          </w:p>
          <w:p w14:paraId="5F9DF08D">
            <w:pPr>
              <w:spacing w:after="0"/>
              <w:rPr>
                <w:rFonts w:ascii="Times New Roman" w:hAnsi="Times New Roman" w:cs="Times New Roman"/>
                <w:color w:val="auto"/>
                <w:sz w:val="20"/>
                <w:szCs w:val="20"/>
              </w:rPr>
            </w:pPr>
            <w:r>
              <w:rPr>
                <w:rFonts w:ascii="Times New Roman" w:hAnsi="Times New Roman" w:cs="Times New Roman"/>
                <w:color w:val="auto"/>
                <w:sz w:val="20"/>
                <w:szCs w:val="20"/>
              </w:rPr>
              <w:t>Решения задач</w:t>
            </w:r>
          </w:p>
          <w:p w14:paraId="0F18DCD2">
            <w:pPr>
              <w:spacing w:after="0"/>
              <w:rPr>
                <w:rFonts w:ascii="Times New Roman" w:hAnsi="Times New Roman" w:cs="Times New Roman"/>
                <w:color w:val="auto"/>
                <w:sz w:val="20"/>
                <w:szCs w:val="20"/>
              </w:rPr>
            </w:pPr>
            <w:r>
              <w:rPr>
                <w:rFonts w:ascii="Times New Roman" w:hAnsi="Times New Roman" w:cs="Times New Roman"/>
                <w:color w:val="auto"/>
                <w:sz w:val="20"/>
                <w:szCs w:val="20"/>
              </w:rPr>
              <w:t>Семинар</w:t>
            </w:r>
          </w:p>
        </w:tc>
      </w:tr>
      <w:tr w14:paraId="3E6269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vAlign w:val="center"/>
          </w:tcPr>
          <w:p w14:paraId="0A250651">
            <w:pPr>
              <w:pStyle w:val="12"/>
              <w:widowControl w:val="0"/>
              <w:numPr>
                <w:ilvl w:val="0"/>
                <w:numId w:val="3"/>
              </w:numPr>
              <w:ind w:left="0" w:firstLine="0"/>
              <w:jc w:val="center"/>
              <w:rPr>
                <w:color w:val="auto"/>
              </w:rPr>
            </w:pPr>
          </w:p>
        </w:tc>
        <w:tc>
          <w:tcPr>
            <w:tcW w:w="4394" w:type="dxa"/>
            <w:shd w:val="clear" w:color="auto" w:fill="auto"/>
          </w:tcPr>
          <w:p w14:paraId="4A5A3F59">
            <w:pPr>
              <w:widowControl w:val="0"/>
              <w:tabs>
                <w:tab w:val="left" w:pos="708"/>
              </w:tabs>
              <w:spacing w:after="0" w:line="240" w:lineRule="auto"/>
              <w:rPr>
                <w:rFonts w:ascii="Times New Roman" w:hAnsi="Times New Roman" w:eastAsia="Times New Roman" w:cs="Times New Roman"/>
                <w:iCs/>
                <w:color w:val="auto"/>
                <w:spacing w:val="-4"/>
                <w:sz w:val="20"/>
                <w:szCs w:val="20"/>
                <w:lang w:eastAsia="ru-RU"/>
              </w:rPr>
            </w:pPr>
            <w:r>
              <w:rPr>
                <w:rFonts w:ascii="Times New Roman" w:hAnsi="Times New Roman" w:eastAsia="Times New Roman" w:cs="Times New Roman"/>
                <w:b/>
                <w:iCs/>
                <w:color w:val="auto"/>
                <w:spacing w:val="-4"/>
                <w:sz w:val="20"/>
                <w:szCs w:val="20"/>
                <w:lang w:eastAsia="ru-RU"/>
              </w:rPr>
              <w:t>Тема 9</w:t>
            </w:r>
            <w:r>
              <w:rPr>
                <w:rFonts w:ascii="Times New Roman" w:hAnsi="Times New Roman" w:eastAsia="Times New Roman" w:cs="Times New Roman"/>
                <w:iCs/>
                <w:color w:val="auto"/>
                <w:spacing w:val="-4"/>
                <w:sz w:val="20"/>
                <w:szCs w:val="20"/>
                <w:lang w:eastAsia="ru-RU"/>
              </w:rPr>
              <w:t xml:space="preserve">. </w:t>
            </w:r>
          </w:p>
          <w:p w14:paraId="23F62D41">
            <w:pPr>
              <w:widowControl w:val="0"/>
              <w:tabs>
                <w:tab w:val="left" w:pos="708"/>
              </w:tabs>
              <w:spacing w:after="0" w:line="240" w:lineRule="auto"/>
              <w:rPr>
                <w:rFonts w:ascii="Times New Roman" w:hAnsi="Times New Roman" w:eastAsia="Times New Roman" w:cs="Times New Roman"/>
                <w:iCs/>
                <w:color w:val="auto"/>
                <w:spacing w:val="-4"/>
                <w:sz w:val="20"/>
                <w:szCs w:val="20"/>
                <w:lang w:eastAsia="ru-RU"/>
              </w:rPr>
            </w:pPr>
            <w:r>
              <w:rPr>
                <w:rFonts w:ascii="Times New Roman" w:hAnsi="Times New Roman" w:eastAsia="Times New Roman" w:cs="Times New Roman"/>
                <w:bCs/>
                <w:iCs/>
                <w:color w:val="auto"/>
                <w:spacing w:val="-4"/>
                <w:sz w:val="20"/>
                <w:szCs w:val="20"/>
                <w:lang w:eastAsia="ru-RU"/>
              </w:rPr>
              <w:t>Поступление на муниципальную службу и ее прохождение в Российской Федерации</w:t>
            </w:r>
          </w:p>
        </w:tc>
        <w:tc>
          <w:tcPr>
            <w:tcW w:w="850" w:type="dxa"/>
            <w:vAlign w:val="center"/>
          </w:tcPr>
          <w:p w14:paraId="1657C10C">
            <w:pPr>
              <w:widowControl w:val="0"/>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10</w:t>
            </w:r>
          </w:p>
        </w:tc>
        <w:tc>
          <w:tcPr>
            <w:tcW w:w="567" w:type="dxa"/>
            <w:vAlign w:val="center"/>
          </w:tcPr>
          <w:p w14:paraId="26ADDFC2">
            <w:pPr>
              <w:widowControl w:val="0"/>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2</w:t>
            </w:r>
          </w:p>
        </w:tc>
        <w:tc>
          <w:tcPr>
            <w:tcW w:w="567" w:type="dxa"/>
            <w:vAlign w:val="center"/>
          </w:tcPr>
          <w:p w14:paraId="52F5A25A">
            <w:pPr>
              <w:widowControl w:val="0"/>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2</w:t>
            </w:r>
          </w:p>
        </w:tc>
        <w:tc>
          <w:tcPr>
            <w:tcW w:w="709" w:type="dxa"/>
            <w:vAlign w:val="center"/>
          </w:tcPr>
          <w:p w14:paraId="45666030">
            <w:pPr>
              <w:jc w:val="center"/>
              <w:rPr>
                <w:rFonts w:ascii="Times New Roman" w:hAnsi="Times New Roman" w:cs="Times New Roman"/>
                <w:color w:val="auto"/>
                <w:sz w:val="20"/>
                <w:szCs w:val="20"/>
              </w:rPr>
            </w:pPr>
            <w:r>
              <w:rPr>
                <w:rFonts w:ascii="Times New Roman" w:hAnsi="Times New Roman" w:cs="Times New Roman"/>
                <w:color w:val="auto"/>
                <w:sz w:val="20"/>
                <w:szCs w:val="20"/>
              </w:rPr>
              <w:t>6</w:t>
            </w:r>
          </w:p>
        </w:tc>
        <w:tc>
          <w:tcPr>
            <w:tcW w:w="2127" w:type="dxa"/>
          </w:tcPr>
          <w:p w14:paraId="1728B2CE">
            <w:pPr>
              <w:spacing w:after="0"/>
              <w:rPr>
                <w:rFonts w:ascii="Times New Roman" w:hAnsi="Times New Roman" w:cs="Times New Roman"/>
                <w:color w:val="auto"/>
                <w:sz w:val="20"/>
                <w:szCs w:val="20"/>
              </w:rPr>
            </w:pPr>
            <w:r>
              <w:rPr>
                <w:rFonts w:ascii="Times New Roman" w:hAnsi="Times New Roman" w:cs="Times New Roman"/>
                <w:color w:val="auto"/>
                <w:sz w:val="20"/>
                <w:szCs w:val="20"/>
              </w:rPr>
              <w:t xml:space="preserve">Доклад </w:t>
            </w:r>
          </w:p>
          <w:p w14:paraId="0BB593E9">
            <w:pPr>
              <w:spacing w:after="0"/>
              <w:rPr>
                <w:rFonts w:ascii="Times New Roman" w:hAnsi="Times New Roman" w:cs="Times New Roman"/>
                <w:color w:val="auto"/>
                <w:sz w:val="20"/>
                <w:szCs w:val="20"/>
              </w:rPr>
            </w:pPr>
            <w:r>
              <w:rPr>
                <w:rFonts w:ascii="Times New Roman" w:hAnsi="Times New Roman" w:cs="Times New Roman"/>
                <w:color w:val="auto"/>
                <w:sz w:val="20"/>
                <w:szCs w:val="20"/>
              </w:rPr>
              <w:t>Решения задач</w:t>
            </w:r>
          </w:p>
        </w:tc>
      </w:tr>
      <w:tr w14:paraId="741BBA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vAlign w:val="center"/>
          </w:tcPr>
          <w:p w14:paraId="4BCF6B33">
            <w:pPr>
              <w:pStyle w:val="12"/>
              <w:widowControl w:val="0"/>
              <w:numPr>
                <w:ilvl w:val="0"/>
                <w:numId w:val="3"/>
              </w:numPr>
              <w:ind w:left="0" w:firstLine="0"/>
              <w:jc w:val="center"/>
              <w:rPr>
                <w:color w:val="auto"/>
              </w:rPr>
            </w:pPr>
          </w:p>
        </w:tc>
        <w:tc>
          <w:tcPr>
            <w:tcW w:w="4394" w:type="dxa"/>
            <w:shd w:val="clear" w:color="auto" w:fill="auto"/>
          </w:tcPr>
          <w:p w14:paraId="5151BFF5">
            <w:pPr>
              <w:widowControl w:val="0"/>
              <w:tabs>
                <w:tab w:val="left" w:pos="708"/>
              </w:tabs>
              <w:spacing w:after="0" w:line="240" w:lineRule="auto"/>
              <w:rPr>
                <w:rFonts w:ascii="Times New Roman" w:hAnsi="Times New Roman" w:eastAsia="Times New Roman" w:cs="Times New Roman"/>
                <w:iCs/>
                <w:color w:val="auto"/>
                <w:spacing w:val="-4"/>
                <w:sz w:val="20"/>
                <w:szCs w:val="20"/>
                <w:lang w:eastAsia="ru-RU"/>
              </w:rPr>
            </w:pPr>
            <w:r>
              <w:rPr>
                <w:rFonts w:ascii="Times New Roman" w:hAnsi="Times New Roman" w:eastAsia="Times New Roman" w:cs="Times New Roman"/>
                <w:b/>
                <w:iCs/>
                <w:color w:val="auto"/>
                <w:spacing w:val="-4"/>
                <w:sz w:val="20"/>
                <w:szCs w:val="20"/>
                <w:lang w:eastAsia="ru-RU"/>
              </w:rPr>
              <w:t>Тема 10.</w:t>
            </w:r>
            <w:r>
              <w:rPr>
                <w:rFonts w:ascii="Times New Roman" w:hAnsi="Times New Roman" w:eastAsia="Times New Roman" w:cs="Times New Roman"/>
                <w:iCs/>
                <w:color w:val="auto"/>
                <w:spacing w:val="-4"/>
                <w:sz w:val="20"/>
                <w:szCs w:val="20"/>
                <w:lang w:eastAsia="ru-RU"/>
              </w:rPr>
              <w:t xml:space="preserve"> </w:t>
            </w:r>
          </w:p>
          <w:p w14:paraId="7820FCF7">
            <w:pPr>
              <w:widowControl w:val="0"/>
              <w:tabs>
                <w:tab w:val="left" w:pos="708"/>
              </w:tabs>
              <w:spacing w:after="0" w:line="240" w:lineRule="auto"/>
              <w:rPr>
                <w:rFonts w:ascii="Times New Roman" w:hAnsi="Times New Roman" w:eastAsia="Times New Roman" w:cs="Times New Roman"/>
                <w:iCs/>
                <w:color w:val="auto"/>
                <w:spacing w:val="-4"/>
                <w:sz w:val="20"/>
                <w:szCs w:val="20"/>
                <w:lang w:eastAsia="ru-RU"/>
              </w:rPr>
            </w:pPr>
            <w:r>
              <w:rPr>
                <w:rFonts w:ascii="Times New Roman" w:hAnsi="Times New Roman" w:eastAsia="Times New Roman" w:cs="Times New Roman"/>
                <w:bCs/>
                <w:iCs/>
                <w:color w:val="auto"/>
                <w:spacing w:val="-4"/>
                <w:sz w:val="20"/>
                <w:szCs w:val="20"/>
                <w:lang w:eastAsia="ru-RU"/>
              </w:rPr>
              <w:t>Организационно-правовые основы профилактики коррупции на государственной и муниципальной службе</w:t>
            </w:r>
          </w:p>
        </w:tc>
        <w:tc>
          <w:tcPr>
            <w:tcW w:w="850" w:type="dxa"/>
            <w:vAlign w:val="center"/>
          </w:tcPr>
          <w:p w14:paraId="544C3A36">
            <w:pPr>
              <w:widowControl w:val="0"/>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10</w:t>
            </w:r>
          </w:p>
        </w:tc>
        <w:tc>
          <w:tcPr>
            <w:tcW w:w="567" w:type="dxa"/>
            <w:vAlign w:val="center"/>
          </w:tcPr>
          <w:p w14:paraId="7D39C045">
            <w:pPr>
              <w:widowControl w:val="0"/>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2</w:t>
            </w:r>
          </w:p>
        </w:tc>
        <w:tc>
          <w:tcPr>
            <w:tcW w:w="567" w:type="dxa"/>
            <w:vAlign w:val="center"/>
          </w:tcPr>
          <w:p w14:paraId="721F49DB">
            <w:pPr>
              <w:widowControl w:val="0"/>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2</w:t>
            </w:r>
          </w:p>
        </w:tc>
        <w:tc>
          <w:tcPr>
            <w:tcW w:w="709" w:type="dxa"/>
            <w:vAlign w:val="center"/>
          </w:tcPr>
          <w:p w14:paraId="64278AAD">
            <w:pPr>
              <w:jc w:val="center"/>
              <w:rPr>
                <w:rFonts w:ascii="Times New Roman" w:hAnsi="Times New Roman" w:cs="Times New Roman"/>
                <w:color w:val="auto"/>
                <w:sz w:val="20"/>
                <w:szCs w:val="20"/>
              </w:rPr>
            </w:pPr>
            <w:r>
              <w:rPr>
                <w:rFonts w:ascii="Times New Roman" w:hAnsi="Times New Roman" w:cs="Times New Roman"/>
                <w:color w:val="auto"/>
                <w:sz w:val="20"/>
                <w:szCs w:val="20"/>
              </w:rPr>
              <w:t>6</w:t>
            </w:r>
          </w:p>
        </w:tc>
        <w:tc>
          <w:tcPr>
            <w:tcW w:w="2127" w:type="dxa"/>
          </w:tcPr>
          <w:p w14:paraId="37EB7A65">
            <w:pPr>
              <w:spacing w:after="0"/>
              <w:rPr>
                <w:rFonts w:ascii="Times New Roman" w:hAnsi="Times New Roman" w:cs="Times New Roman"/>
                <w:color w:val="auto"/>
                <w:sz w:val="20"/>
                <w:szCs w:val="20"/>
              </w:rPr>
            </w:pPr>
            <w:r>
              <w:rPr>
                <w:rFonts w:ascii="Times New Roman" w:hAnsi="Times New Roman" w:cs="Times New Roman"/>
                <w:color w:val="auto"/>
                <w:sz w:val="20"/>
                <w:szCs w:val="20"/>
              </w:rPr>
              <w:t xml:space="preserve">Теоретический опрос, Доклад </w:t>
            </w:r>
          </w:p>
          <w:p w14:paraId="08CE9F9E">
            <w:pPr>
              <w:spacing w:after="0"/>
              <w:rPr>
                <w:rFonts w:ascii="Times New Roman" w:hAnsi="Times New Roman" w:cs="Times New Roman"/>
                <w:color w:val="auto"/>
                <w:sz w:val="20"/>
                <w:szCs w:val="20"/>
              </w:rPr>
            </w:pPr>
            <w:r>
              <w:rPr>
                <w:rFonts w:ascii="Times New Roman" w:hAnsi="Times New Roman" w:cs="Times New Roman"/>
                <w:color w:val="auto"/>
                <w:sz w:val="20"/>
                <w:szCs w:val="20"/>
              </w:rPr>
              <w:t>Решения задач</w:t>
            </w:r>
          </w:p>
        </w:tc>
      </w:tr>
      <w:tr w14:paraId="104B28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vAlign w:val="center"/>
          </w:tcPr>
          <w:p w14:paraId="45838818">
            <w:pPr>
              <w:pStyle w:val="12"/>
              <w:widowControl w:val="0"/>
              <w:numPr>
                <w:ilvl w:val="0"/>
                <w:numId w:val="3"/>
              </w:numPr>
              <w:ind w:left="0" w:firstLine="0"/>
              <w:jc w:val="center"/>
              <w:rPr>
                <w:color w:val="auto"/>
              </w:rPr>
            </w:pPr>
          </w:p>
        </w:tc>
        <w:tc>
          <w:tcPr>
            <w:tcW w:w="4394" w:type="dxa"/>
            <w:shd w:val="clear" w:color="auto" w:fill="auto"/>
          </w:tcPr>
          <w:p w14:paraId="151343D5">
            <w:pPr>
              <w:widowControl w:val="0"/>
              <w:tabs>
                <w:tab w:val="left" w:pos="708"/>
              </w:tabs>
              <w:spacing w:after="0" w:line="240" w:lineRule="auto"/>
              <w:rPr>
                <w:rFonts w:ascii="Times New Roman" w:hAnsi="Times New Roman" w:eastAsia="Times New Roman" w:cs="Times New Roman"/>
                <w:iCs/>
                <w:color w:val="auto"/>
                <w:spacing w:val="-4"/>
                <w:sz w:val="20"/>
                <w:szCs w:val="20"/>
                <w:lang w:eastAsia="ru-RU"/>
              </w:rPr>
            </w:pPr>
            <w:r>
              <w:rPr>
                <w:rFonts w:ascii="Times New Roman" w:hAnsi="Times New Roman" w:eastAsia="Times New Roman" w:cs="Times New Roman"/>
                <w:b/>
                <w:iCs/>
                <w:color w:val="auto"/>
                <w:spacing w:val="-4"/>
                <w:sz w:val="20"/>
                <w:szCs w:val="20"/>
                <w:lang w:eastAsia="ru-RU"/>
              </w:rPr>
              <w:t>Тема 11</w:t>
            </w:r>
            <w:r>
              <w:rPr>
                <w:rFonts w:ascii="Times New Roman" w:hAnsi="Times New Roman" w:eastAsia="Times New Roman" w:cs="Times New Roman"/>
                <w:iCs/>
                <w:color w:val="auto"/>
                <w:spacing w:val="-4"/>
                <w:sz w:val="20"/>
                <w:szCs w:val="20"/>
                <w:lang w:eastAsia="ru-RU"/>
              </w:rPr>
              <w:t xml:space="preserve">. </w:t>
            </w:r>
          </w:p>
          <w:p w14:paraId="4902EC6C">
            <w:pPr>
              <w:widowControl w:val="0"/>
              <w:tabs>
                <w:tab w:val="left" w:pos="708"/>
              </w:tabs>
              <w:spacing w:after="0" w:line="240" w:lineRule="auto"/>
              <w:rPr>
                <w:rFonts w:ascii="Times New Roman" w:hAnsi="Times New Roman" w:eastAsia="Times New Roman" w:cs="Times New Roman"/>
                <w:iCs/>
                <w:color w:val="auto"/>
                <w:spacing w:val="-4"/>
                <w:sz w:val="20"/>
                <w:szCs w:val="20"/>
                <w:lang w:eastAsia="ru-RU"/>
              </w:rPr>
            </w:pPr>
            <w:r>
              <w:rPr>
                <w:rFonts w:ascii="Times New Roman" w:hAnsi="Times New Roman" w:eastAsia="Times New Roman" w:cs="Times New Roman"/>
                <w:bCs/>
                <w:iCs/>
                <w:color w:val="auto"/>
                <w:spacing w:val="-4"/>
                <w:sz w:val="20"/>
                <w:szCs w:val="20"/>
                <w:lang w:eastAsia="ru-RU"/>
              </w:rPr>
              <w:t>Организация государственной и муниципальной службы в зарубежных странах</w:t>
            </w:r>
          </w:p>
        </w:tc>
        <w:tc>
          <w:tcPr>
            <w:tcW w:w="850" w:type="dxa"/>
            <w:vAlign w:val="center"/>
          </w:tcPr>
          <w:p w14:paraId="7E3838AB">
            <w:pPr>
              <w:widowControl w:val="0"/>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7</w:t>
            </w:r>
          </w:p>
        </w:tc>
        <w:tc>
          <w:tcPr>
            <w:tcW w:w="567" w:type="dxa"/>
            <w:vAlign w:val="center"/>
          </w:tcPr>
          <w:p w14:paraId="2FA31613">
            <w:pPr>
              <w:widowControl w:val="0"/>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1</w:t>
            </w:r>
          </w:p>
        </w:tc>
        <w:tc>
          <w:tcPr>
            <w:tcW w:w="567" w:type="dxa"/>
            <w:vAlign w:val="center"/>
          </w:tcPr>
          <w:p w14:paraId="077F796A">
            <w:pPr>
              <w:widowControl w:val="0"/>
              <w:spacing w:after="0" w:line="240" w:lineRule="auto"/>
              <w:jc w:val="center"/>
              <w:rPr>
                <w:rFonts w:ascii="Times New Roman" w:hAnsi="Times New Roman" w:eastAsia="Times New Roman" w:cs="Times New Roman"/>
                <w:color w:val="auto"/>
                <w:sz w:val="20"/>
                <w:szCs w:val="20"/>
                <w:lang w:eastAsia="ru-RU"/>
              </w:rPr>
            </w:pPr>
          </w:p>
        </w:tc>
        <w:tc>
          <w:tcPr>
            <w:tcW w:w="709" w:type="dxa"/>
            <w:vAlign w:val="center"/>
          </w:tcPr>
          <w:p w14:paraId="64622FD5">
            <w:pPr>
              <w:jc w:val="center"/>
              <w:rPr>
                <w:rFonts w:ascii="Times New Roman" w:hAnsi="Times New Roman" w:cs="Times New Roman"/>
                <w:color w:val="auto"/>
                <w:sz w:val="20"/>
                <w:szCs w:val="20"/>
              </w:rPr>
            </w:pPr>
            <w:r>
              <w:rPr>
                <w:rFonts w:ascii="Times New Roman" w:hAnsi="Times New Roman" w:cs="Times New Roman"/>
                <w:color w:val="auto"/>
                <w:sz w:val="20"/>
                <w:szCs w:val="20"/>
              </w:rPr>
              <w:t>6</w:t>
            </w:r>
          </w:p>
        </w:tc>
        <w:tc>
          <w:tcPr>
            <w:tcW w:w="2127" w:type="dxa"/>
          </w:tcPr>
          <w:p w14:paraId="70088093">
            <w:pPr>
              <w:spacing w:after="0"/>
              <w:rPr>
                <w:rFonts w:ascii="Times New Roman" w:hAnsi="Times New Roman" w:cs="Times New Roman"/>
                <w:color w:val="auto"/>
                <w:sz w:val="20"/>
                <w:szCs w:val="20"/>
              </w:rPr>
            </w:pPr>
            <w:r>
              <w:rPr>
                <w:rFonts w:ascii="Times New Roman" w:hAnsi="Times New Roman" w:cs="Times New Roman"/>
                <w:color w:val="auto"/>
                <w:sz w:val="20"/>
                <w:szCs w:val="20"/>
              </w:rPr>
              <w:t>Теоретический опрос Доклад</w:t>
            </w:r>
          </w:p>
        </w:tc>
      </w:tr>
      <w:tr w14:paraId="4CE839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vAlign w:val="center"/>
          </w:tcPr>
          <w:p w14:paraId="6B1FD47B">
            <w:pPr>
              <w:pStyle w:val="12"/>
              <w:widowControl w:val="0"/>
              <w:numPr>
                <w:ilvl w:val="0"/>
                <w:numId w:val="3"/>
              </w:numPr>
              <w:ind w:left="0" w:firstLine="0"/>
              <w:jc w:val="center"/>
              <w:rPr>
                <w:color w:val="auto"/>
              </w:rPr>
            </w:pPr>
          </w:p>
        </w:tc>
        <w:tc>
          <w:tcPr>
            <w:tcW w:w="4394" w:type="dxa"/>
            <w:shd w:val="clear" w:color="auto" w:fill="auto"/>
          </w:tcPr>
          <w:p w14:paraId="441AF661">
            <w:pPr>
              <w:widowControl w:val="0"/>
              <w:tabs>
                <w:tab w:val="left" w:pos="708"/>
              </w:tabs>
              <w:spacing w:after="0" w:line="240" w:lineRule="auto"/>
              <w:rPr>
                <w:rFonts w:ascii="Times New Roman" w:hAnsi="Times New Roman" w:eastAsia="Times New Roman" w:cs="Times New Roman"/>
                <w:b/>
                <w:iCs/>
                <w:color w:val="auto"/>
                <w:spacing w:val="-4"/>
                <w:sz w:val="20"/>
                <w:szCs w:val="20"/>
                <w:lang w:eastAsia="ru-RU"/>
              </w:rPr>
            </w:pPr>
          </w:p>
        </w:tc>
        <w:tc>
          <w:tcPr>
            <w:tcW w:w="850" w:type="dxa"/>
            <w:vAlign w:val="center"/>
          </w:tcPr>
          <w:p w14:paraId="18C7B9A8">
            <w:pPr>
              <w:widowControl w:val="0"/>
              <w:spacing w:after="0" w:line="240" w:lineRule="auto"/>
              <w:jc w:val="center"/>
              <w:rPr>
                <w:rFonts w:ascii="Times New Roman" w:hAnsi="Times New Roman" w:eastAsia="Times New Roman" w:cs="Times New Roman"/>
                <w:color w:val="auto"/>
                <w:sz w:val="20"/>
                <w:szCs w:val="20"/>
                <w:lang w:eastAsia="ru-RU"/>
              </w:rPr>
            </w:pPr>
          </w:p>
        </w:tc>
        <w:tc>
          <w:tcPr>
            <w:tcW w:w="567" w:type="dxa"/>
            <w:vAlign w:val="center"/>
          </w:tcPr>
          <w:p w14:paraId="389160F5">
            <w:pPr>
              <w:widowControl w:val="0"/>
              <w:spacing w:after="0" w:line="240" w:lineRule="auto"/>
              <w:jc w:val="center"/>
              <w:rPr>
                <w:rFonts w:ascii="Times New Roman" w:hAnsi="Times New Roman" w:eastAsia="Times New Roman" w:cs="Times New Roman"/>
                <w:color w:val="auto"/>
                <w:sz w:val="20"/>
                <w:szCs w:val="20"/>
                <w:lang w:eastAsia="ru-RU"/>
              </w:rPr>
            </w:pPr>
          </w:p>
        </w:tc>
        <w:tc>
          <w:tcPr>
            <w:tcW w:w="567" w:type="dxa"/>
            <w:vAlign w:val="center"/>
          </w:tcPr>
          <w:p w14:paraId="77B13843">
            <w:pPr>
              <w:widowControl w:val="0"/>
              <w:spacing w:after="0" w:line="240" w:lineRule="auto"/>
              <w:jc w:val="center"/>
              <w:rPr>
                <w:rFonts w:ascii="Times New Roman" w:hAnsi="Times New Roman" w:eastAsia="Times New Roman" w:cs="Times New Roman"/>
                <w:color w:val="auto"/>
                <w:sz w:val="20"/>
                <w:szCs w:val="20"/>
                <w:lang w:eastAsia="ru-RU"/>
              </w:rPr>
            </w:pPr>
          </w:p>
        </w:tc>
        <w:tc>
          <w:tcPr>
            <w:tcW w:w="709" w:type="dxa"/>
            <w:vAlign w:val="center"/>
          </w:tcPr>
          <w:p w14:paraId="6CF4E080">
            <w:pPr>
              <w:jc w:val="center"/>
              <w:rPr>
                <w:rFonts w:ascii="Times New Roman" w:hAnsi="Times New Roman" w:cs="Times New Roman"/>
                <w:color w:val="auto"/>
                <w:sz w:val="20"/>
                <w:szCs w:val="20"/>
              </w:rPr>
            </w:pPr>
          </w:p>
        </w:tc>
        <w:tc>
          <w:tcPr>
            <w:tcW w:w="2127" w:type="dxa"/>
          </w:tcPr>
          <w:p w14:paraId="0E2174D3">
            <w:pPr>
              <w:spacing w:after="0"/>
              <w:rPr>
                <w:rFonts w:ascii="Times New Roman" w:hAnsi="Times New Roman" w:cs="Times New Roman"/>
                <w:color w:val="auto"/>
                <w:sz w:val="20"/>
                <w:szCs w:val="20"/>
              </w:rPr>
            </w:pPr>
            <w:r>
              <w:rPr>
                <w:rFonts w:ascii="Times New Roman" w:hAnsi="Times New Roman" w:cs="Times New Roman"/>
                <w:color w:val="auto"/>
                <w:sz w:val="20"/>
                <w:szCs w:val="20"/>
              </w:rPr>
              <w:t>Итоговый тест</w:t>
            </w:r>
          </w:p>
        </w:tc>
      </w:tr>
      <w:tr w14:paraId="595313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vAlign w:val="center"/>
          </w:tcPr>
          <w:p w14:paraId="5AF91D5A">
            <w:pPr>
              <w:widowControl w:val="0"/>
              <w:spacing w:after="0" w:line="240" w:lineRule="auto"/>
              <w:jc w:val="center"/>
              <w:rPr>
                <w:rFonts w:ascii="Times New Roman" w:hAnsi="Times New Roman" w:eastAsia="Times New Roman" w:cs="Times New Roman"/>
                <w:color w:val="auto"/>
                <w:sz w:val="20"/>
                <w:szCs w:val="20"/>
                <w:lang w:eastAsia="ru-RU"/>
              </w:rPr>
            </w:pPr>
          </w:p>
        </w:tc>
        <w:tc>
          <w:tcPr>
            <w:tcW w:w="4394" w:type="dxa"/>
            <w:shd w:val="clear" w:color="auto" w:fill="auto"/>
          </w:tcPr>
          <w:p w14:paraId="10BD7310">
            <w:pPr>
              <w:widowControl w:val="0"/>
              <w:shd w:val="clear" w:color="auto" w:fill="FFFFFF"/>
              <w:spacing w:after="0" w:line="240" w:lineRule="auto"/>
              <w:rPr>
                <w:rFonts w:ascii="Times New Roman" w:hAnsi="Times New Roman" w:eastAsia="Times New Roman" w:cs="Times New Roman"/>
                <w:b/>
                <w:bCs/>
                <w:color w:val="auto"/>
                <w:sz w:val="20"/>
                <w:szCs w:val="20"/>
                <w:lang w:eastAsia="ru-RU"/>
              </w:rPr>
            </w:pPr>
            <w:r>
              <w:rPr>
                <w:rFonts w:ascii="Times New Roman" w:hAnsi="Times New Roman" w:eastAsia="Times New Roman" w:cs="Times New Roman"/>
                <w:b/>
                <w:bCs/>
                <w:color w:val="auto"/>
                <w:sz w:val="20"/>
                <w:szCs w:val="20"/>
                <w:lang w:eastAsia="ru-RU"/>
              </w:rPr>
              <w:t>Форма итогового контроля</w:t>
            </w:r>
          </w:p>
        </w:tc>
        <w:tc>
          <w:tcPr>
            <w:tcW w:w="850" w:type="dxa"/>
            <w:vAlign w:val="center"/>
          </w:tcPr>
          <w:p w14:paraId="36C9EF33">
            <w:pPr>
              <w:widowControl w:val="0"/>
              <w:spacing w:after="0" w:line="240" w:lineRule="auto"/>
              <w:jc w:val="center"/>
              <w:rPr>
                <w:rFonts w:ascii="Times New Roman" w:hAnsi="Times New Roman" w:eastAsia="Times New Roman" w:cs="Times New Roman"/>
                <w:color w:val="auto"/>
                <w:sz w:val="20"/>
                <w:szCs w:val="20"/>
                <w:lang w:eastAsia="ru-RU"/>
              </w:rPr>
            </w:pPr>
          </w:p>
        </w:tc>
        <w:tc>
          <w:tcPr>
            <w:tcW w:w="567" w:type="dxa"/>
            <w:vAlign w:val="center"/>
          </w:tcPr>
          <w:p w14:paraId="6F5AD2C2">
            <w:pPr>
              <w:widowControl w:val="0"/>
              <w:spacing w:after="0" w:line="240" w:lineRule="auto"/>
              <w:ind w:right="-108"/>
              <w:jc w:val="center"/>
              <w:rPr>
                <w:rFonts w:ascii="Times New Roman" w:hAnsi="Times New Roman" w:eastAsia="Times New Roman" w:cs="Times New Roman"/>
                <w:color w:val="auto"/>
                <w:sz w:val="20"/>
                <w:szCs w:val="20"/>
                <w:lang w:eastAsia="ru-RU"/>
              </w:rPr>
            </w:pPr>
          </w:p>
        </w:tc>
        <w:tc>
          <w:tcPr>
            <w:tcW w:w="567" w:type="dxa"/>
            <w:vAlign w:val="center"/>
          </w:tcPr>
          <w:p w14:paraId="76A9DF0F">
            <w:pPr>
              <w:widowControl w:val="0"/>
              <w:spacing w:after="0" w:line="240" w:lineRule="auto"/>
              <w:jc w:val="center"/>
              <w:rPr>
                <w:rFonts w:ascii="Times New Roman" w:hAnsi="Times New Roman" w:eastAsia="Times New Roman" w:cs="Times New Roman"/>
                <w:color w:val="auto"/>
                <w:sz w:val="20"/>
                <w:szCs w:val="20"/>
                <w:lang w:eastAsia="ru-RU"/>
              </w:rPr>
            </w:pPr>
          </w:p>
        </w:tc>
        <w:tc>
          <w:tcPr>
            <w:tcW w:w="709" w:type="dxa"/>
            <w:vAlign w:val="center"/>
          </w:tcPr>
          <w:p w14:paraId="40A9D3A1">
            <w:pPr>
              <w:widowControl w:val="0"/>
              <w:spacing w:after="0" w:line="240" w:lineRule="auto"/>
              <w:jc w:val="center"/>
              <w:rPr>
                <w:rFonts w:ascii="Times New Roman" w:hAnsi="Times New Roman" w:eastAsia="Times New Roman" w:cs="Times New Roman"/>
                <w:color w:val="auto"/>
                <w:sz w:val="20"/>
                <w:szCs w:val="20"/>
                <w:lang w:eastAsia="ru-RU"/>
              </w:rPr>
            </w:pPr>
          </w:p>
        </w:tc>
        <w:tc>
          <w:tcPr>
            <w:tcW w:w="2127" w:type="dxa"/>
            <w:vAlign w:val="center"/>
          </w:tcPr>
          <w:p w14:paraId="123E810B">
            <w:pPr>
              <w:widowControl w:val="0"/>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b/>
                <w:color w:val="auto"/>
                <w:sz w:val="20"/>
                <w:szCs w:val="20"/>
                <w:lang w:eastAsia="ru-RU"/>
              </w:rPr>
              <w:t>зачет</w:t>
            </w:r>
          </w:p>
        </w:tc>
      </w:tr>
      <w:tr w14:paraId="32A2C1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vAlign w:val="center"/>
          </w:tcPr>
          <w:p w14:paraId="34A700BA">
            <w:pPr>
              <w:widowControl w:val="0"/>
              <w:spacing w:after="0" w:line="240" w:lineRule="auto"/>
              <w:jc w:val="center"/>
              <w:rPr>
                <w:rFonts w:ascii="Times New Roman" w:hAnsi="Times New Roman" w:eastAsia="Times New Roman" w:cs="Times New Roman"/>
                <w:color w:val="auto"/>
                <w:sz w:val="20"/>
                <w:szCs w:val="20"/>
                <w:lang w:eastAsia="ru-RU"/>
              </w:rPr>
            </w:pPr>
          </w:p>
        </w:tc>
        <w:tc>
          <w:tcPr>
            <w:tcW w:w="4394" w:type="dxa"/>
            <w:shd w:val="clear" w:color="auto" w:fill="auto"/>
          </w:tcPr>
          <w:p w14:paraId="155EFA0A">
            <w:pPr>
              <w:widowControl w:val="0"/>
              <w:spacing w:after="0" w:line="240" w:lineRule="auto"/>
              <w:rPr>
                <w:rFonts w:ascii="Times New Roman" w:hAnsi="Times New Roman" w:eastAsia="Times New Roman" w:cs="Times New Roman"/>
                <w:b/>
                <w:color w:val="auto"/>
                <w:sz w:val="20"/>
                <w:szCs w:val="20"/>
                <w:lang w:eastAsia="ru-RU"/>
              </w:rPr>
            </w:pPr>
            <w:r>
              <w:rPr>
                <w:rFonts w:ascii="Times New Roman" w:hAnsi="Times New Roman" w:eastAsia="Times New Roman" w:cs="Times New Roman"/>
                <w:b/>
                <w:color w:val="auto"/>
                <w:sz w:val="20"/>
                <w:szCs w:val="20"/>
                <w:lang w:eastAsia="ru-RU"/>
              </w:rPr>
              <w:t>Всего на дисциплину «Государственная и муниципальная служба»</w:t>
            </w:r>
          </w:p>
        </w:tc>
        <w:tc>
          <w:tcPr>
            <w:tcW w:w="850" w:type="dxa"/>
            <w:vAlign w:val="center"/>
          </w:tcPr>
          <w:p w14:paraId="3B09C20A">
            <w:pPr>
              <w:widowControl w:val="0"/>
              <w:spacing w:after="0" w:line="240" w:lineRule="auto"/>
              <w:jc w:val="center"/>
              <w:rPr>
                <w:rFonts w:ascii="Times New Roman" w:hAnsi="Times New Roman" w:eastAsia="Times New Roman" w:cs="Times New Roman"/>
                <w:b/>
                <w:color w:val="auto"/>
                <w:sz w:val="20"/>
                <w:szCs w:val="20"/>
                <w:lang w:eastAsia="ru-RU"/>
              </w:rPr>
            </w:pPr>
            <w:r>
              <w:rPr>
                <w:rFonts w:ascii="Times New Roman" w:hAnsi="Times New Roman" w:eastAsia="Times New Roman" w:cs="Times New Roman"/>
                <w:b/>
                <w:color w:val="auto"/>
                <w:sz w:val="20"/>
                <w:szCs w:val="20"/>
                <w:lang w:eastAsia="ru-RU"/>
              </w:rPr>
              <w:t>108</w:t>
            </w:r>
          </w:p>
        </w:tc>
        <w:tc>
          <w:tcPr>
            <w:tcW w:w="567" w:type="dxa"/>
            <w:vAlign w:val="center"/>
          </w:tcPr>
          <w:p w14:paraId="6240CE27">
            <w:pPr>
              <w:widowControl w:val="0"/>
              <w:spacing w:after="0" w:line="240" w:lineRule="auto"/>
              <w:ind w:right="-108"/>
              <w:jc w:val="center"/>
              <w:rPr>
                <w:rFonts w:ascii="Times New Roman" w:hAnsi="Times New Roman" w:eastAsia="Times New Roman" w:cs="Times New Roman"/>
                <w:b/>
                <w:color w:val="auto"/>
                <w:sz w:val="20"/>
                <w:szCs w:val="20"/>
                <w:lang w:eastAsia="ru-RU"/>
              </w:rPr>
            </w:pPr>
            <w:r>
              <w:rPr>
                <w:rFonts w:ascii="Times New Roman" w:hAnsi="Times New Roman" w:eastAsia="Times New Roman" w:cs="Times New Roman"/>
                <w:b/>
                <w:color w:val="auto"/>
                <w:sz w:val="20"/>
                <w:szCs w:val="20"/>
                <w:lang w:eastAsia="ru-RU"/>
              </w:rPr>
              <w:t>20</w:t>
            </w:r>
          </w:p>
        </w:tc>
        <w:tc>
          <w:tcPr>
            <w:tcW w:w="567" w:type="dxa"/>
            <w:vAlign w:val="center"/>
          </w:tcPr>
          <w:p w14:paraId="0AB8A983">
            <w:pPr>
              <w:widowControl w:val="0"/>
              <w:spacing w:after="0" w:line="240" w:lineRule="auto"/>
              <w:ind w:right="-108"/>
              <w:jc w:val="center"/>
              <w:rPr>
                <w:rFonts w:ascii="Times New Roman" w:hAnsi="Times New Roman" w:eastAsia="Times New Roman" w:cs="Times New Roman"/>
                <w:b/>
                <w:color w:val="auto"/>
                <w:sz w:val="20"/>
                <w:szCs w:val="20"/>
                <w:lang w:eastAsia="ru-RU"/>
              </w:rPr>
            </w:pPr>
            <w:r>
              <w:rPr>
                <w:rFonts w:ascii="Times New Roman" w:hAnsi="Times New Roman" w:eastAsia="Times New Roman" w:cs="Times New Roman"/>
                <w:b/>
                <w:color w:val="auto"/>
                <w:sz w:val="20"/>
                <w:szCs w:val="20"/>
                <w:lang w:eastAsia="ru-RU"/>
              </w:rPr>
              <w:t>16</w:t>
            </w:r>
          </w:p>
        </w:tc>
        <w:tc>
          <w:tcPr>
            <w:tcW w:w="709" w:type="dxa"/>
            <w:vAlign w:val="center"/>
          </w:tcPr>
          <w:p w14:paraId="336484B5">
            <w:pPr>
              <w:widowControl w:val="0"/>
              <w:tabs>
                <w:tab w:val="left" w:pos="885"/>
              </w:tabs>
              <w:spacing w:after="0" w:line="240" w:lineRule="auto"/>
              <w:ind w:right="-108"/>
              <w:jc w:val="center"/>
              <w:rPr>
                <w:rFonts w:ascii="Times New Roman" w:hAnsi="Times New Roman" w:eastAsia="Times New Roman" w:cs="Times New Roman"/>
                <w:b/>
                <w:color w:val="auto"/>
                <w:sz w:val="20"/>
                <w:szCs w:val="20"/>
                <w:lang w:eastAsia="ru-RU"/>
              </w:rPr>
            </w:pPr>
            <w:r>
              <w:rPr>
                <w:rFonts w:ascii="Times New Roman" w:hAnsi="Times New Roman" w:eastAsia="Times New Roman" w:cs="Times New Roman"/>
                <w:b/>
                <w:color w:val="auto"/>
                <w:sz w:val="20"/>
                <w:szCs w:val="20"/>
                <w:lang w:eastAsia="ru-RU"/>
              </w:rPr>
              <w:t>72</w:t>
            </w:r>
          </w:p>
        </w:tc>
        <w:tc>
          <w:tcPr>
            <w:tcW w:w="2127" w:type="dxa"/>
            <w:vAlign w:val="center"/>
          </w:tcPr>
          <w:p w14:paraId="467580CB">
            <w:pPr>
              <w:widowControl w:val="0"/>
              <w:spacing w:after="0" w:line="240" w:lineRule="auto"/>
              <w:jc w:val="center"/>
              <w:rPr>
                <w:rFonts w:ascii="Times New Roman" w:hAnsi="Times New Roman" w:eastAsia="Times New Roman" w:cs="Times New Roman"/>
                <w:b/>
                <w:color w:val="auto"/>
                <w:sz w:val="20"/>
                <w:szCs w:val="20"/>
                <w:lang w:eastAsia="ru-RU"/>
              </w:rPr>
            </w:pPr>
          </w:p>
        </w:tc>
      </w:tr>
    </w:tbl>
    <w:p w14:paraId="290564AA">
      <w:pPr>
        <w:widowControl w:val="0"/>
        <w:spacing w:after="0" w:line="240" w:lineRule="auto"/>
        <w:rPr>
          <w:rFonts w:ascii="Times New Roman" w:hAnsi="Times New Roman" w:eastAsia="Times New Roman" w:cs="Times New Roman"/>
          <w:b/>
          <w:color w:val="auto"/>
          <w:sz w:val="26"/>
          <w:szCs w:val="26"/>
          <w:lang w:eastAsia="ru-RU"/>
        </w:rPr>
      </w:pPr>
    </w:p>
    <w:p w14:paraId="7D795D41">
      <w:pPr>
        <w:widowControl w:val="0"/>
        <w:spacing w:after="0" w:line="240"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В итоге освоения знаний, умений, приобретения компетенций в рамках изучаемой дисциплины, студент будет готов к решению профессиональных задач по определенным образовательной программой видам деятельности: организационно-управленческая, аналитическая, научно-исследовательская, педагогическая.</w:t>
      </w:r>
    </w:p>
    <w:p w14:paraId="794463BC">
      <w:pPr>
        <w:widowControl w:val="0"/>
        <w:spacing w:after="0" w:line="240" w:lineRule="auto"/>
        <w:ind w:firstLine="709"/>
        <w:jc w:val="both"/>
        <w:rPr>
          <w:rFonts w:ascii="Times New Roman" w:hAnsi="Times New Roman" w:eastAsia="Calibri" w:cs="Times New Roman"/>
          <w:color w:val="auto"/>
          <w:sz w:val="26"/>
          <w:szCs w:val="26"/>
        </w:rPr>
      </w:pPr>
    </w:p>
    <w:p w14:paraId="390DE19E">
      <w:pPr>
        <w:spacing w:after="0" w:line="240" w:lineRule="auto"/>
        <w:jc w:val="center"/>
        <w:rPr>
          <w:rFonts w:ascii="Times New Roman" w:hAnsi="Times New Roman" w:eastAsia="Times New Roman" w:cs="Times New Roman"/>
          <w:b/>
          <w:caps/>
          <w:color w:val="auto"/>
          <w:sz w:val="26"/>
          <w:szCs w:val="26"/>
          <w:lang w:eastAsia="ru-RU"/>
        </w:rPr>
      </w:pPr>
      <w:r>
        <w:rPr>
          <w:rFonts w:ascii="Times New Roman" w:hAnsi="Times New Roman" w:eastAsia="Times New Roman" w:cs="Times New Roman"/>
          <w:b/>
          <w:color w:val="auto"/>
          <w:sz w:val="26"/>
          <w:szCs w:val="26"/>
          <w:lang w:eastAsia="ru-RU"/>
        </w:rPr>
        <w:t xml:space="preserve">3. </w:t>
      </w:r>
      <w:r>
        <w:rPr>
          <w:rFonts w:ascii="Times New Roman" w:hAnsi="Times New Roman" w:eastAsia="Times New Roman" w:cs="Times New Roman"/>
          <w:b/>
          <w:caps/>
          <w:color w:val="auto"/>
          <w:sz w:val="26"/>
          <w:szCs w:val="26"/>
          <w:lang w:eastAsia="ru-RU"/>
        </w:rPr>
        <w:t xml:space="preserve">СТРУКТУРА И содержание теоретической части ДИСЦИПЛИНЫ </w:t>
      </w:r>
    </w:p>
    <w:p w14:paraId="595ACB8E">
      <w:pPr>
        <w:spacing w:after="0" w:line="240" w:lineRule="auto"/>
        <w:rPr>
          <w:rFonts w:ascii="Times New Roman" w:hAnsi="Times New Roman" w:cs="Times New Roman"/>
          <w:color w:val="auto"/>
          <w:sz w:val="26"/>
          <w:szCs w:val="26"/>
        </w:rPr>
      </w:pPr>
    </w:p>
    <w:p w14:paraId="287A2E31">
      <w:pPr>
        <w:spacing w:after="0" w:line="240" w:lineRule="auto"/>
        <w:jc w:val="both"/>
        <w:rPr>
          <w:rFonts w:ascii="Times New Roman" w:hAnsi="Times New Roman" w:cs="Times New Roman"/>
          <w:b/>
          <w:color w:val="auto"/>
          <w:sz w:val="26"/>
          <w:szCs w:val="26"/>
        </w:rPr>
      </w:pPr>
      <w:r>
        <w:rPr>
          <w:rFonts w:ascii="Times New Roman" w:hAnsi="Times New Roman" w:cs="Times New Roman"/>
          <w:b/>
          <w:color w:val="auto"/>
          <w:sz w:val="26"/>
          <w:szCs w:val="26"/>
        </w:rPr>
        <w:t xml:space="preserve">Тема 1 Государственная служба в Российской Федерации: теоретико-правовая основа и история развития </w:t>
      </w:r>
    </w:p>
    <w:p w14:paraId="49134AC8">
      <w:pPr>
        <w:spacing w:after="0" w:line="240" w:lineRule="auto"/>
        <w:ind w:firstLine="708"/>
        <w:rPr>
          <w:rFonts w:ascii="Times New Roman" w:hAnsi="Times New Roman" w:cs="Times New Roman"/>
          <w:color w:val="auto"/>
          <w:sz w:val="26"/>
          <w:szCs w:val="26"/>
        </w:rPr>
      </w:pPr>
      <w:r>
        <w:rPr>
          <w:rFonts w:ascii="Times New Roman" w:hAnsi="Times New Roman" w:cs="Times New Roman"/>
          <w:color w:val="auto"/>
          <w:sz w:val="26"/>
          <w:szCs w:val="26"/>
        </w:rPr>
        <w:t xml:space="preserve">Понятие и виды публичной службы. Бюрократия, ее виды. Принципы бюрократической системы управления. </w:t>
      </w:r>
    </w:p>
    <w:p w14:paraId="6FECF49F">
      <w:pPr>
        <w:spacing w:after="0" w:line="240" w:lineRule="auto"/>
        <w:ind w:firstLine="708"/>
        <w:rPr>
          <w:rFonts w:ascii="Times New Roman" w:hAnsi="Times New Roman" w:cs="Times New Roman"/>
          <w:color w:val="auto"/>
          <w:sz w:val="26"/>
          <w:szCs w:val="26"/>
        </w:rPr>
      </w:pPr>
      <w:r>
        <w:rPr>
          <w:rFonts w:ascii="Times New Roman" w:hAnsi="Times New Roman" w:cs="Times New Roman"/>
          <w:color w:val="auto"/>
          <w:sz w:val="26"/>
          <w:szCs w:val="26"/>
        </w:rPr>
        <w:t>Роль и место государственной службы в системе российского права.</w:t>
      </w:r>
    </w:p>
    <w:p w14:paraId="397840F8">
      <w:pPr>
        <w:spacing w:after="0" w:line="240" w:lineRule="auto"/>
        <w:ind w:firstLine="708"/>
        <w:rPr>
          <w:rFonts w:ascii="Times New Roman" w:hAnsi="Times New Roman" w:cs="Times New Roman"/>
          <w:color w:val="auto"/>
          <w:sz w:val="26"/>
          <w:szCs w:val="26"/>
        </w:rPr>
      </w:pPr>
      <w:r>
        <w:rPr>
          <w:rFonts w:ascii="Times New Roman" w:hAnsi="Times New Roman" w:cs="Times New Roman"/>
          <w:color w:val="auto"/>
          <w:sz w:val="26"/>
          <w:szCs w:val="26"/>
        </w:rPr>
        <w:t xml:space="preserve">Признаки государственной службы. Соотношение понятий «государственная должность» и «должность государственной службы». </w:t>
      </w:r>
    </w:p>
    <w:p w14:paraId="751CBF93">
      <w:pPr>
        <w:spacing w:after="0" w:line="240" w:lineRule="auto"/>
        <w:ind w:firstLine="708"/>
        <w:jc w:val="both"/>
        <w:rPr>
          <w:rFonts w:ascii="Times New Roman" w:hAnsi="Times New Roman" w:cs="Times New Roman"/>
          <w:color w:val="auto"/>
          <w:sz w:val="26"/>
          <w:szCs w:val="26"/>
        </w:rPr>
      </w:pPr>
      <w:r>
        <w:rPr>
          <w:rFonts w:ascii="Times New Roman" w:hAnsi="Times New Roman" w:cs="Times New Roman"/>
          <w:color w:val="auto"/>
          <w:sz w:val="26"/>
          <w:szCs w:val="26"/>
        </w:rPr>
        <w:t xml:space="preserve">Правовое регулирование государственной службы. Система государственной службы. Принципы построения и функционирования государственной службы Российской Федерации. </w:t>
      </w:r>
    </w:p>
    <w:p w14:paraId="4C8ECE35">
      <w:pPr>
        <w:spacing w:after="0" w:line="240" w:lineRule="auto"/>
        <w:rPr>
          <w:rFonts w:ascii="Times New Roman" w:hAnsi="Times New Roman" w:cs="Times New Roman"/>
          <w:color w:val="auto"/>
          <w:sz w:val="26"/>
          <w:szCs w:val="26"/>
        </w:rPr>
      </w:pPr>
      <w:r>
        <w:rPr>
          <w:rFonts w:ascii="Times New Roman" w:hAnsi="Times New Roman" w:cs="Times New Roman"/>
          <w:color w:val="auto"/>
          <w:sz w:val="26"/>
          <w:szCs w:val="26"/>
        </w:rPr>
        <w:tab/>
      </w:r>
      <w:r>
        <w:rPr>
          <w:rFonts w:ascii="Times New Roman" w:hAnsi="Times New Roman" w:cs="Times New Roman"/>
          <w:color w:val="auto"/>
          <w:sz w:val="26"/>
          <w:szCs w:val="26"/>
        </w:rPr>
        <w:t>История развития государственной службы в России. Исторические предпосылки развития современной публичной службы</w:t>
      </w:r>
    </w:p>
    <w:p w14:paraId="62C441F5">
      <w:pPr>
        <w:spacing w:after="0" w:line="240" w:lineRule="auto"/>
        <w:rPr>
          <w:rFonts w:ascii="Times New Roman" w:hAnsi="Times New Roman" w:cs="Times New Roman"/>
          <w:color w:val="auto"/>
          <w:sz w:val="26"/>
          <w:szCs w:val="26"/>
        </w:rPr>
      </w:pPr>
      <w:r>
        <w:rPr>
          <w:rFonts w:ascii="Times New Roman" w:hAnsi="Times New Roman" w:cs="Times New Roman"/>
          <w:color w:val="auto"/>
          <w:sz w:val="26"/>
          <w:szCs w:val="26"/>
        </w:rPr>
        <w:tab/>
      </w:r>
      <w:r>
        <w:rPr>
          <w:rFonts w:ascii="Times New Roman" w:hAnsi="Times New Roman" w:cs="Times New Roman"/>
          <w:color w:val="auto"/>
          <w:sz w:val="26"/>
          <w:szCs w:val="26"/>
        </w:rPr>
        <w:t>Реформирование государственной службы Российской Федерации на современном этапе.</w:t>
      </w:r>
    </w:p>
    <w:p w14:paraId="4A524B92">
      <w:pPr>
        <w:spacing w:after="0" w:line="240" w:lineRule="auto"/>
        <w:rPr>
          <w:rFonts w:ascii="Times New Roman" w:hAnsi="Times New Roman" w:cs="Times New Roman"/>
          <w:b/>
          <w:color w:val="auto"/>
          <w:sz w:val="26"/>
          <w:szCs w:val="26"/>
        </w:rPr>
      </w:pPr>
      <w:r>
        <w:rPr>
          <w:rFonts w:ascii="Times New Roman" w:hAnsi="Times New Roman" w:cs="Times New Roman"/>
          <w:b/>
          <w:color w:val="auto"/>
          <w:sz w:val="26"/>
          <w:szCs w:val="26"/>
        </w:rPr>
        <w:t xml:space="preserve">Тема 2 Государственная гражданская служба Российской Федерации </w:t>
      </w:r>
    </w:p>
    <w:p w14:paraId="138BFEBE">
      <w:pPr>
        <w:spacing w:after="0" w:line="240" w:lineRule="auto"/>
        <w:rPr>
          <w:rFonts w:ascii="Times New Roman" w:hAnsi="Times New Roman" w:cs="Times New Roman"/>
          <w:color w:val="auto"/>
          <w:sz w:val="26"/>
          <w:szCs w:val="26"/>
        </w:rPr>
      </w:pPr>
      <w:r>
        <w:rPr>
          <w:rFonts w:ascii="Times New Roman" w:hAnsi="Times New Roman" w:cs="Times New Roman"/>
          <w:color w:val="auto"/>
          <w:sz w:val="26"/>
          <w:szCs w:val="26"/>
        </w:rPr>
        <w:tab/>
      </w:r>
      <w:r>
        <w:rPr>
          <w:rFonts w:ascii="Times New Roman" w:hAnsi="Times New Roman" w:cs="Times New Roman"/>
          <w:color w:val="auto"/>
          <w:sz w:val="26"/>
          <w:szCs w:val="26"/>
        </w:rPr>
        <w:t>Понятие, виды и признаки государственной гражданской службы, ее правовая основа.</w:t>
      </w:r>
    </w:p>
    <w:p w14:paraId="595085C0">
      <w:pPr>
        <w:spacing w:after="0" w:line="240" w:lineRule="auto"/>
        <w:jc w:val="both"/>
        <w:rPr>
          <w:rFonts w:ascii="Times New Roman" w:hAnsi="Times New Roman" w:cs="Times New Roman"/>
          <w:color w:val="auto"/>
          <w:sz w:val="26"/>
          <w:szCs w:val="26"/>
        </w:rPr>
      </w:pPr>
      <w:r>
        <w:rPr>
          <w:rFonts w:ascii="Times New Roman" w:hAnsi="Times New Roman" w:cs="Times New Roman"/>
          <w:color w:val="auto"/>
          <w:sz w:val="26"/>
          <w:szCs w:val="26"/>
        </w:rPr>
        <w:tab/>
      </w:r>
      <w:r>
        <w:rPr>
          <w:rFonts w:ascii="Times New Roman" w:hAnsi="Times New Roman" w:cs="Times New Roman"/>
          <w:color w:val="auto"/>
          <w:sz w:val="26"/>
          <w:szCs w:val="26"/>
        </w:rPr>
        <w:t>Понятие и классификация должностей государственной гражданской службы. Категории и группы должностей государственной гражданской службы. Реестры должностей государственной гражданской службы.</w:t>
      </w:r>
    </w:p>
    <w:p w14:paraId="306633A2">
      <w:pPr>
        <w:spacing w:after="0" w:line="240" w:lineRule="auto"/>
        <w:rPr>
          <w:rFonts w:ascii="Times New Roman" w:hAnsi="Times New Roman" w:cs="Times New Roman"/>
          <w:color w:val="auto"/>
          <w:sz w:val="26"/>
          <w:szCs w:val="26"/>
        </w:rPr>
      </w:pPr>
      <w:r>
        <w:rPr>
          <w:rFonts w:ascii="Times New Roman" w:hAnsi="Times New Roman" w:cs="Times New Roman"/>
          <w:color w:val="auto"/>
          <w:sz w:val="26"/>
          <w:szCs w:val="26"/>
        </w:rPr>
        <w:tab/>
      </w:r>
      <w:r>
        <w:rPr>
          <w:rFonts w:ascii="Times New Roman" w:hAnsi="Times New Roman" w:cs="Times New Roman"/>
          <w:color w:val="auto"/>
          <w:sz w:val="26"/>
          <w:szCs w:val="26"/>
        </w:rPr>
        <w:t xml:space="preserve">Принципы должностного роста. </w:t>
      </w:r>
    </w:p>
    <w:p w14:paraId="3CEFF772">
      <w:pPr>
        <w:spacing w:after="0" w:line="240" w:lineRule="auto"/>
        <w:ind w:firstLine="708"/>
        <w:jc w:val="both"/>
        <w:rPr>
          <w:rFonts w:ascii="Times New Roman" w:hAnsi="Times New Roman" w:cs="Times New Roman"/>
          <w:color w:val="auto"/>
          <w:sz w:val="26"/>
          <w:szCs w:val="26"/>
        </w:rPr>
      </w:pPr>
      <w:r>
        <w:rPr>
          <w:rFonts w:ascii="Times New Roman" w:hAnsi="Times New Roman" w:cs="Times New Roman"/>
          <w:color w:val="auto"/>
          <w:sz w:val="26"/>
          <w:szCs w:val="26"/>
        </w:rPr>
        <w:t>Понятие и виды классных чинов государственных гражданских служащих.</w:t>
      </w:r>
    </w:p>
    <w:p w14:paraId="18FA1FA6">
      <w:pPr>
        <w:spacing w:after="0" w:line="240" w:lineRule="auto"/>
        <w:rPr>
          <w:rFonts w:ascii="Times New Roman" w:hAnsi="Times New Roman" w:cs="Times New Roman"/>
          <w:b/>
          <w:color w:val="auto"/>
          <w:sz w:val="26"/>
          <w:szCs w:val="26"/>
        </w:rPr>
      </w:pPr>
      <w:r>
        <w:rPr>
          <w:rFonts w:ascii="Times New Roman" w:hAnsi="Times New Roman" w:cs="Times New Roman"/>
          <w:b/>
          <w:color w:val="auto"/>
          <w:sz w:val="26"/>
          <w:szCs w:val="26"/>
        </w:rPr>
        <w:t xml:space="preserve">Тема 3. Правовой статус государственных гражданских служащих </w:t>
      </w:r>
    </w:p>
    <w:p w14:paraId="02489B00">
      <w:pPr>
        <w:spacing w:after="0" w:line="240" w:lineRule="auto"/>
        <w:ind w:firstLine="708"/>
        <w:jc w:val="both"/>
        <w:rPr>
          <w:rFonts w:ascii="Times New Roman" w:hAnsi="Times New Roman" w:cs="Times New Roman"/>
          <w:color w:val="auto"/>
          <w:sz w:val="26"/>
          <w:szCs w:val="26"/>
        </w:rPr>
      </w:pPr>
      <w:r>
        <w:rPr>
          <w:rFonts w:ascii="Times New Roman" w:hAnsi="Times New Roman" w:cs="Times New Roman"/>
          <w:color w:val="auto"/>
          <w:sz w:val="26"/>
          <w:szCs w:val="26"/>
        </w:rPr>
        <w:t>Понятие и содержание правового статуса государственного гражданского служащего.  Права, обязанности, ограничения и запреты, связанные с прохождением государственной гражданской службы. Социальные гарантии государственных гражданских служащих и их ответственность.</w:t>
      </w:r>
    </w:p>
    <w:p w14:paraId="5584A030">
      <w:pPr>
        <w:spacing w:after="0" w:line="240" w:lineRule="auto"/>
        <w:ind w:firstLine="708"/>
        <w:jc w:val="both"/>
        <w:rPr>
          <w:rFonts w:ascii="Times New Roman" w:hAnsi="Times New Roman" w:cs="Times New Roman"/>
          <w:color w:val="auto"/>
          <w:sz w:val="26"/>
          <w:szCs w:val="26"/>
        </w:rPr>
      </w:pPr>
      <w:r>
        <w:rPr>
          <w:rFonts w:ascii="Times New Roman" w:hAnsi="Times New Roman" w:cs="Times New Roman"/>
          <w:color w:val="auto"/>
          <w:sz w:val="26"/>
          <w:szCs w:val="26"/>
        </w:rPr>
        <w:t>Понятие и содержание должностных регламентов.</w:t>
      </w:r>
    </w:p>
    <w:p w14:paraId="69F9C4FE">
      <w:pPr>
        <w:spacing w:after="0" w:line="240" w:lineRule="auto"/>
        <w:ind w:firstLine="708"/>
        <w:jc w:val="both"/>
        <w:rPr>
          <w:rFonts w:ascii="Times New Roman" w:hAnsi="Times New Roman" w:cs="Times New Roman"/>
          <w:color w:val="auto"/>
          <w:sz w:val="26"/>
          <w:szCs w:val="26"/>
        </w:rPr>
      </w:pPr>
      <w:r>
        <w:rPr>
          <w:rFonts w:ascii="Times New Roman" w:hAnsi="Times New Roman" w:cs="Times New Roman"/>
          <w:color w:val="auto"/>
          <w:sz w:val="26"/>
          <w:szCs w:val="26"/>
        </w:rPr>
        <w:t>Требования к служебному поведению, связанные с государственной гражданской службой. Типовой кодекс служебной этики и служебного поведения государственных служащих Российской Федерации и муниципальных служащих. Механизмы моральной, позитивной ответственности. Формирование профессиональной культуры государственных гражданских служащих.</w:t>
      </w:r>
    </w:p>
    <w:p w14:paraId="2D6493FF">
      <w:pPr>
        <w:spacing w:after="0" w:line="240" w:lineRule="auto"/>
        <w:ind w:firstLine="708"/>
        <w:jc w:val="both"/>
        <w:rPr>
          <w:rFonts w:ascii="Times New Roman" w:hAnsi="Times New Roman" w:cs="Times New Roman"/>
          <w:b/>
          <w:color w:val="auto"/>
          <w:sz w:val="26"/>
          <w:szCs w:val="26"/>
        </w:rPr>
      </w:pPr>
      <w:r>
        <w:rPr>
          <w:rFonts w:ascii="Times New Roman" w:hAnsi="Times New Roman" w:cs="Times New Roman"/>
          <w:b/>
          <w:color w:val="auto"/>
          <w:sz w:val="26"/>
          <w:szCs w:val="26"/>
        </w:rPr>
        <w:t xml:space="preserve">Тема 4. Поступление на государственную гражданскую службу и ее прохождение </w:t>
      </w:r>
    </w:p>
    <w:p w14:paraId="5A683A86">
      <w:pPr>
        <w:spacing w:after="0" w:line="240" w:lineRule="auto"/>
        <w:ind w:firstLine="708"/>
        <w:jc w:val="both"/>
        <w:rPr>
          <w:rFonts w:ascii="Times New Roman" w:hAnsi="Times New Roman" w:cs="Times New Roman"/>
          <w:color w:val="auto"/>
          <w:sz w:val="26"/>
          <w:szCs w:val="26"/>
        </w:rPr>
      </w:pPr>
      <w:r>
        <w:rPr>
          <w:rFonts w:ascii="Times New Roman" w:hAnsi="Times New Roman" w:cs="Times New Roman"/>
          <w:color w:val="auto"/>
          <w:sz w:val="26"/>
          <w:szCs w:val="26"/>
        </w:rPr>
        <w:t>Порядок поступления на государственную гражданскую службу. Служебный контракт: срок действия, порядок заключения и изменения.</w:t>
      </w:r>
    </w:p>
    <w:p w14:paraId="00D0A8ED">
      <w:pPr>
        <w:spacing w:after="0" w:line="240" w:lineRule="auto"/>
        <w:ind w:firstLine="708"/>
        <w:jc w:val="both"/>
        <w:rPr>
          <w:rFonts w:ascii="Times New Roman" w:hAnsi="Times New Roman" w:cs="Times New Roman"/>
          <w:color w:val="auto"/>
          <w:sz w:val="26"/>
          <w:szCs w:val="26"/>
        </w:rPr>
      </w:pPr>
      <w:r>
        <w:rPr>
          <w:rFonts w:ascii="Times New Roman" w:hAnsi="Times New Roman" w:cs="Times New Roman"/>
          <w:color w:val="auto"/>
          <w:sz w:val="26"/>
          <w:szCs w:val="26"/>
        </w:rPr>
        <w:t>Порядок назначения на должности и присвоения классных чинов. Порядок проведения конкурса. Квалификационные требования.</w:t>
      </w:r>
    </w:p>
    <w:p w14:paraId="53AF83DB">
      <w:pPr>
        <w:spacing w:after="0" w:line="240" w:lineRule="auto"/>
        <w:ind w:firstLine="708"/>
        <w:jc w:val="both"/>
        <w:rPr>
          <w:rFonts w:ascii="Times New Roman" w:hAnsi="Times New Roman" w:cs="Times New Roman"/>
          <w:color w:val="auto"/>
          <w:sz w:val="26"/>
          <w:szCs w:val="26"/>
        </w:rPr>
      </w:pPr>
      <w:r>
        <w:rPr>
          <w:rFonts w:ascii="Times New Roman" w:hAnsi="Times New Roman" w:cs="Times New Roman"/>
          <w:color w:val="auto"/>
          <w:sz w:val="26"/>
          <w:szCs w:val="26"/>
        </w:rPr>
        <w:t>Понятие и порядок прохождения аттестации. Аттестационная комиссия.</w:t>
      </w:r>
    </w:p>
    <w:p w14:paraId="66D8D80C">
      <w:pPr>
        <w:spacing w:after="0" w:line="240" w:lineRule="auto"/>
        <w:ind w:firstLine="708"/>
        <w:jc w:val="both"/>
        <w:rPr>
          <w:rFonts w:ascii="Times New Roman" w:hAnsi="Times New Roman" w:cs="Times New Roman"/>
          <w:color w:val="auto"/>
          <w:sz w:val="26"/>
          <w:szCs w:val="26"/>
        </w:rPr>
      </w:pPr>
      <w:r>
        <w:rPr>
          <w:rFonts w:ascii="Times New Roman" w:hAnsi="Times New Roman" w:cs="Times New Roman"/>
          <w:color w:val="auto"/>
          <w:sz w:val="26"/>
          <w:szCs w:val="26"/>
        </w:rPr>
        <w:t>Основания и порядок прекращения служебных отношений.</w:t>
      </w:r>
    </w:p>
    <w:p w14:paraId="274F17F1">
      <w:pPr>
        <w:spacing w:after="0" w:line="240" w:lineRule="auto"/>
        <w:jc w:val="both"/>
        <w:rPr>
          <w:rFonts w:ascii="Times New Roman" w:hAnsi="Times New Roman" w:cs="Times New Roman"/>
          <w:b/>
          <w:color w:val="auto"/>
          <w:sz w:val="26"/>
          <w:szCs w:val="26"/>
        </w:rPr>
      </w:pPr>
      <w:r>
        <w:rPr>
          <w:rFonts w:ascii="Times New Roman" w:hAnsi="Times New Roman" w:cs="Times New Roman"/>
          <w:b/>
          <w:color w:val="auto"/>
          <w:sz w:val="26"/>
          <w:szCs w:val="26"/>
        </w:rPr>
        <w:t>Тема 5. Военная служба как вид государственной службы</w:t>
      </w:r>
    </w:p>
    <w:p w14:paraId="4062A9E5">
      <w:pPr>
        <w:spacing w:after="0" w:line="240" w:lineRule="auto"/>
        <w:ind w:firstLine="708"/>
        <w:jc w:val="both"/>
        <w:rPr>
          <w:rFonts w:ascii="Times New Roman" w:hAnsi="Times New Roman" w:cs="Times New Roman"/>
          <w:color w:val="auto"/>
          <w:sz w:val="26"/>
          <w:szCs w:val="26"/>
        </w:rPr>
      </w:pPr>
      <w:r>
        <w:rPr>
          <w:rFonts w:ascii="Times New Roman" w:hAnsi="Times New Roman" w:cs="Times New Roman"/>
          <w:color w:val="auto"/>
          <w:sz w:val="26"/>
          <w:szCs w:val="26"/>
        </w:rPr>
        <w:t xml:space="preserve">Понятие, цель, функции, принципы военной службы. </w:t>
      </w:r>
    </w:p>
    <w:p w14:paraId="3F2CF2A9">
      <w:pPr>
        <w:spacing w:after="0" w:line="240" w:lineRule="auto"/>
        <w:jc w:val="both"/>
        <w:rPr>
          <w:rFonts w:ascii="Times New Roman" w:hAnsi="Times New Roman" w:cs="Times New Roman"/>
          <w:color w:val="auto"/>
          <w:sz w:val="26"/>
          <w:szCs w:val="26"/>
        </w:rPr>
      </w:pPr>
      <w:r>
        <w:rPr>
          <w:rFonts w:ascii="Times New Roman" w:hAnsi="Times New Roman" w:cs="Times New Roman"/>
          <w:color w:val="auto"/>
          <w:sz w:val="26"/>
          <w:szCs w:val="26"/>
        </w:rPr>
        <w:t xml:space="preserve">Элементы прохождения военной службы. Система комплектования Вооруженных сил Российской Федерации, иных органов, войск и воинских формирований. </w:t>
      </w:r>
    </w:p>
    <w:p w14:paraId="665CC4CD">
      <w:pPr>
        <w:spacing w:after="0" w:line="240" w:lineRule="auto"/>
        <w:jc w:val="both"/>
        <w:rPr>
          <w:rFonts w:ascii="Times New Roman" w:hAnsi="Times New Roman" w:cs="Times New Roman"/>
          <w:color w:val="auto"/>
          <w:sz w:val="26"/>
          <w:szCs w:val="26"/>
        </w:rPr>
      </w:pPr>
      <w:r>
        <w:rPr>
          <w:rFonts w:ascii="Times New Roman" w:hAnsi="Times New Roman" w:cs="Times New Roman"/>
          <w:color w:val="auto"/>
          <w:sz w:val="26"/>
          <w:szCs w:val="26"/>
        </w:rPr>
        <w:tab/>
      </w:r>
      <w:r>
        <w:rPr>
          <w:rFonts w:ascii="Times New Roman" w:hAnsi="Times New Roman" w:cs="Times New Roman"/>
          <w:color w:val="auto"/>
          <w:sz w:val="26"/>
          <w:szCs w:val="26"/>
        </w:rPr>
        <w:t>Порядок прохождения военной службы. Назначение на воинские должности. Порядок присвоения воинских званий, снижения в воинском звании, лишения воинского звания. Аттестация военнослужащих. Порядок перевода и перемещения военнослужащих. Увольнение с военной службы.</w:t>
      </w:r>
    </w:p>
    <w:p w14:paraId="2F98F5BD">
      <w:pPr>
        <w:spacing w:after="0" w:line="240" w:lineRule="auto"/>
        <w:jc w:val="both"/>
        <w:rPr>
          <w:rFonts w:ascii="Times New Roman" w:hAnsi="Times New Roman" w:cs="Times New Roman"/>
          <w:color w:val="auto"/>
          <w:sz w:val="26"/>
          <w:szCs w:val="26"/>
        </w:rPr>
      </w:pPr>
      <w:r>
        <w:rPr>
          <w:rFonts w:ascii="Times New Roman" w:hAnsi="Times New Roman" w:cs="Times New Roman"/>
          <w:color w:val="auto"/>
          <w:sz w:val="26"/>
          <w:szCs w:val="26"/>
        </w:rPr>
        <w:tab/>
      </w:r>
      <w:r>
        <w:rPr>
          <w:rFonts w:ascii="Times New Roman" w:hAnsi="Times New Roman" w:cs="Times New Roman"/>
          <w:color w:val="auto"/>
          <w:sz w:val="26"/>
          <w:szCs w:val="26"/>
        </w:rPr>
        <w:t>Основы правового статуса военнослужащего. Права военнослужащих: общегражданские; общие и должностные; специальные.</w:t>
      </w:r>
    </w:p>
    <w:p w14:paraId="137B65B9">
      <w:pPr>
        <w:spacing w:after="0" w:line="240" w:lineRule="auto"/>
        <w:jc w:val="both"/>
        <w:rPr>
          <w:rFonts w:ascii="Times New Roman" w:hAnsi="Times New Roman" w:cs="Times New Roman"/>
          <w:b/>
          <w:color w:val="auto"/>
          <w:sz w:val="26"/>
          <w:szCs w:val="26"/>
        </w:rPr>
      </w:pPr>
      <w:r>
        <w:rPr>
          <w:rFonts w:ascii="Times New Roman" w:hAnsi="Times New Roman" w:cs="Times New Roman"/>
          <w:b/>
          <w:color w:val="auto"/>
          <w:sz w:val="26"/>
          <w:szCs w:val="26"/>
        </w:rPr>
        <w:t xml:space="preserve">Тема 6. Федеральная государственная служба  </w:t>
      </w:r>
    </w:p>
    <w:p w14:paraId="4E2B42D1">
      <w:pPr>
        <w:spacing w:after="0" w:line="240" w:lineRule="auto"/>
        <w:ind w:firstLine="708"/>
        <w:jc w:val="both"/>
        <w:rPr>
          <w:rFonts w:ascii="Times New Roman" w:hAnsi="Times New Roman" w:cs="Times New Roman"/>
          <w:color w:val="auto"/>
          <w:sz w:val="26"/>
          <w:szCs w:val="26"/>
        </w:rPr>
      </w:pPr>
      <w:r>
        <w:rPr>
          <w:rFonts w:ascii="Times New Roman" w:hAnsi="Times New Roman" w:cs="Times New Roman"/>
          <w:color w:val="auto"/>
          <w:sz w:val="26"/>
          <w:szCs w:val="26"/>
        </w:rPr>
        <w:t xml:space="preserve">Виды федеральной государственной службы: понятие, правовое регулирование. </w:t>
      </w:r>
    </w:p>
    <w:p w14:paraId="2FF0C17A">
      <w:pPr>
        <w:spacing w:after="0" w:line="240" w:lineRule="auto"/>
        <w:ind w:firstLine="708"/>
        <w:jc w:val="both"/>
        <w:rPr>
          <w:rFonts w:ascii="Times New Roman" w:hAnsi="Times New Roman" w:cs="Times New Roman"/>
          <w:color w:val="auto"/>
          <w:sz w:val="26"/>
          <w:szCs w:val="26"/>
        </w:rPr>
      </w:pPr>
      <w:r>
        <w:rPr>
          <w:rFonts w:ascii="Times New Roman" w:hAnsi="Times New Roman" w:cs="Times New Roman"/>
          <w:color w:val="auto"/>
          <w:sz w:val="26"/>
          <w:szCs w:val="26"/>
        </w:rPr>
        <w:t>Особенности прохождения государственной службы в органах полиции, прокуратуры, безопасности, юстиции и др.</w:t>
      </w:r>
    </w:p>
    <w:p w14:paraId="71B571D7">
      <w:pPr>
        <w:spacing w:after="0" w:line="240" w:lineRule="auto"/>
        <w:ind w:firstLine="708"/>
        <w:jc w:val="both"/>
        <w:rPr>
          <w:rFonts w:ascii="Times New Roman" w:hAnsi="Times New Roman" w:cs="Times New Roman"/>
          <w:b/>
          <w:color w:val="auto"/>
          <w:sz w:val="26"/>
          <w:szCs w:val="26"/>
        </w:rPr>
      </w:pPr>
      <w:r>
        <w:rPr>
          <w:rFonts w:ascii="Times New Roman" w:hAnsi="Times New Roman" w:cs="Times New Roman"/>
          <w:b/>
          <w:color w:val="auto"/>
          <w:sz w:val="26"/>
          <w:szCs w:val="26"/>
        </w:rPr>
        <w:t xml:space="preserve">Тема 7. Кадровое обеспечение органов государственной власти </w:t>
      </w:r>
    </w:p>
    <w:p w14:paraId="5470A293">
      <w:pPr>
        <w:spacing w:after="0" w:line="240" w:lineRule="auto"/>
        <w:ind w:firstLine="708"/>
        <w:jc w:val="both"/>
        <w:rPr>
          <w:rFonts w:ascii="Times New Roman" w:hAnsi="Times New Roman" w:cs="Times New Roman"/>
          <w:color w:val="auto"/>
          <w:sz w:val="26"/>
          <w:szCs w:val="26"/>
        </w:rPr>
      </w:pPr>
      <w:r>
        <w:rPr>
          <w:rFonts w:ascii="Times New Roman" w:hAnsi="Times New Roman" w:cs="Times New Roman"/>
          <w:color w:val="auto"/>
          <w:sz w:val="26"/>
          <w:szCs w:val="26"/>
        </w:rPr>
        <w:t xml:space="preserve">Понятие кадрового обеспечения. Кадровый состав и кадровый потенциал. </w:t>
      </w:r>
    </w:p>
    <w:p w14:paraId="06E90D40">
      <w:pPr>
        <w:spacing w:after="0" w:line="240" w:lineRule="auto"/>
        <w:ind w:firstLine="708"/>
        <w:jc w:val="both"/>
        <w:rPr>
          <w:rFonts w:ascii="Times New Roman" w:hAnsi="Times New Roman" w:cs="Times New Roman"/>
          <w:color w:val="auto"/>
          <w:sz w:val="26"/>
          <w:szCs w:val="26"/>
        </w:rPr>
      </w:pPr>
      <w:r>
        <w:rPr>
          <w:rFonts w:ascii="Times New Roman" w:hAnsi="Times New Roman" w:cs="Times New Roman"/>
          <w:color w:val="auto"/>
          <w:sz w:val="26"/>
          <w:szCs w:val="26"/>
        </w:rPr>
        <w:t xml:space="preserve">Структура кадрового обеспечения: кадровая политика, кадровые технологии, кадровая работа, подготовка (переподготовка) личного состава. </w:t>
      </w:r>
    </w:p>
    <w:p w14:paraId="57D1D855">
      <w:pPr>
        <w:spacing w:after="0" w:line="240" w:lineRule="auto"/>
        <w:ind w:firstLine="708"/>
        <w:jc w:val="both"/>
        <w:rPr>
          <w:rFonts w:ascii="Times New Roman" w:hAnsi="Times New Roman" w:cs="Times New Roman"/>
          <w:color w:val="auto"/>
          <w:sz w:val="26"/>
          <w:szCs w:val="26"/>
        </w:rPr>
      </w:pPr>
      <w:r>
        <w:rPr>
          <w:rFonts w:ascii="Times New Roman" w:hAnsi="Times New Roman" w:cs="Times New Roman"/>
          <w:color w:val="auto"/>
          <w:sz w:val="26"/>
          <w:szCs w:val="26"/>
        </w:rPr>
        <w:t>Деятельность Управления кадровой политики Президента Российской Федерации.</w:t>
      </w:r>
    </w:p>
    <w:p w14:paraId="283671A7">
      <w:pPr>
        <w:spacing w:after="0" w:line="240" w:lineRule="auto"/>
        <w:ind w:firstLine="708"/>
        <w:jc w:val="both"/>
        <w:rPr>
          <w:rFonts w:ascii="Times New Roman" w:hAnsi="Times New Roman" w:cs="Times New Roman"/>
          <w:color w:val="auto"/>
          <w:sz w:val="26"/>
          <w:szCs w:val="26"/>
        </w:rPr>
      </w:pPr>
      <w:r>
        <w:rPr>
          <w:rFonts w:ascii="Times New Roman" w:hAnsi="Times New Roman" w:cs="Times New Roman"/>
          <w:color w:val="auto"/>
          <w:sz w:val="26"/>
          <w:szCs w:val="26"/>
        </w:rPr>
        <w:t>Государственный заказ на профессиональную переподготовку и повышение квалификации государственных служащих федеральных органов исполнительной власти.</w:t>
      </w:r>
    </w:p>
    <w:p w14:paraId="71B25978">
      <w:pPr>
        <w:spacing w:after="0" w:line="240" w:lineRule="auto"/>
        <w:ind w:firstLine="708"/>
        <w:jc w:val="both"/>
        <w:rPr>
          <w:rFonts w:ascii="Times New Roman" w:hAnsi="Times New Roman" w:cs="Times New Roman"/>
          <w:b/>
          <w:color w:val="auto"/>
          <w:sz w:val="26"/>
          <w:szCs w:val="26"/>
        </w:rPr>
      </w:pPr>
      <w:r>
        <w:rPr>
          <w:rFonts w:ascii="Times New Roman" w:hAnsi="Times New Roman" w:cs="Times New Roman"/>
          <w:b/>
          <w:color w:val="auto"/>
          <w:sz w:val="26"/>
          <w:szCs w:val="26"/>
        </w:rPr>
        <w:t>Тема 8.</w:t>
      </w:r>
      <w:r>
        <w:rPr>
          <w:rFonts w:ascii="Times New Roman" w:hAnsi="Times New Roman" w:cs="Times New Roman"/>
          <w:color w:val="auto"/>
          <w:sz w:val="26"/>
          <w:szCs w:val="26"/>
        </w:rPr>
        <w:t xml:space="preserve"> </w:t>
      </w:r>
      <w:r>
        <w:rPr>
          <w:rFonts w:ascii="Times New Roman" w:hAnsi="Times New Roman" w:cs="Times New Roman"/>
          <w:b/>
          <w:color w:val="auto"/>
          <w:sz w:val="26"/>
          <w:szCs w:val="26"/>
        </w:rPr>
        <w:t xml:space="preserve">Муниципальная служба в Российской Федерации: теоретико-правовая основа и история развития </w:t>
      </w:r>
    </w:p>
    <w:p w14:paraId="38A134C8">
      <w:pPr>
        <w:spacing w:after="0" w:line="240" w:lineRule="auto"/>
        <w:ind w:firstLine="708"/>
        <w:jc w:val="both"/>
        <w:rPr>
          <w:rFonts w:ascii="Times New Roman" w:hAnsi="Times New Roman" w:cs="Times New Roman"/>
          <w:color w:val="auto"/>
          <w:sz w:val="26"/>
          <w:szCs w:val="26"/>
        </w:rPr>
      </w:pPr>
      <w:r>
        <w:rPr>
          <w:rFonts w:ascii="Times New Roman" w:hAnsi="Times New Roman" w:cs="Times New Roman"/>
          <w:color w:val="auto"/>
          <w:sz w:val="26"/>
          <w:szCs w:val="26"/>
        </w:rPr>
        <w:t>Понятие, функции и принципы муниципальной службы в Российской Федерации.</w:t>
      </w:r>
    </w:p>
    <w:p w14:paraId="009D178C">
      <w:pPr>
        <w:spacing w:after="0" w:line="240" w:lineRule="auto"/>
        <w:ind w:firstLine="708"/>
        <w:jc w:val="both"/>
        <w:rPr>
          <w:rFonts w:ascii="Times New Roman" w:hAnsi="Times New Roman" w:cs="Times New Roman"/>
          <w:color w:val="auto"/>
          <w:sz w:val="26"/>
          <w:szCs w:val="26"/>
        </w:rPr>
      </w:pPr>
      <w:r>
        <w:rPr>
          <w:rFonts w:ascii="Times New Roman" w:hAnsi="Times New Roman" w:cs="Times New Roman"/>
          <w:color w:val="auto"/>
          <w:sz w:val="26"/>
          <w:szCs w:val="26"/>
        </w:rPr>
        <w:t xml:space="preserve">Признаки муниципальной службы. Соотношение понятий «муниципальная должность» и «должность муниципальной службы». </w:t>
      </w:r>
    </w:p>
    <w:p w14:paraId="1786D9AA">
      <w:pPr>
        <w:spacing w:after="0" w:line="240" w:lineRule="auto"/>
        <w:ind w:firstLine="708"/>
        <w:jc w:val="both"/>
        <w:rPr>
          <w:rFonts w:ascii="Times New Roman" w:hAnsi="Times New Roman" w:cs="Times New Roman"/>
          <w:color w:val="auto"/>
          <w:sz w:val="26"/>
          <w:szCs w:val="26"/>
        </w:rPr>
      </w:pPr>
      <w:r>
        <w:rPr>
          <w:rFonts w:ascii="Times New Roman" w:hAnsi="Times New Roman" w:cs="Times New Roman"/>
          <w:color w:val="auto"/>
          <w:sz w:val="26"/>
          <w:szCs w:val="26"/>
        </w:rPr>
        <w:t>Взаимосвязь муниципальной и государственной гражданской службы Российской Федерации.</w:t>
      </w:r>
    </w:p>
    <w:p w14:paraId="57520217">
      <w:pPr>
        <w:spacing w:after="0" w:line="240" w:lineRule="auto"/>
        <w:ind w:firstLine="708"/>
        <w:jc w:val="both"/>
        <w:rPr>
          <w:rFonts w:ascii="Times New Roman" w:hAnsi="Times New Roman" w:cs="Times New Roman"/>
          <w:color w:val="auto"/>
          <w:sz w:val="26"/>
          <w:szCs w:val="26"/>
        </w:rPr>
      </w:pPr>
      <w:r>
        <w:rPr>
          <w:rFonts w:ascii="Times New Roman" w:hAnsi="Times New Roman" w:cs="Times New Roman"/>
          <w:color w:val="auto"/>
          <w:sz w:val="26"/>
          <w:szCs w:val="26"/>
        </w:rPr>
        <w:t>Правовое регулирование муниципальной службы: федеральное и региональное законодательство.</w:t>
      </w:r>
    </w:p>
    <w:p w14:paraId="37AAF685">
      <w:pPr>
        <w:spacing w:after="0" w:line="240" w:lineRule="auto"/>
        <w:ind w:firstLine="708"/>
        <w:jc w:val="both"/>
        <w:rPr>
          <w:rFonts w:ascii="Times New Roman" w:hAnsi="Times New Roman" w:cs="Times New Roman"/>
          <w:color w:val="auto"/>
          <w:sz w:val="26"/>
          <w:szCs w:val="26"/>
        </w:rPr>
      </w:pPr>
      <w:r>
        <w:rPr>
          <w:rFonts w:ascii="Times New Roman" w:hAnsi="Times New Roman" w:cs="Times New Roman"/>
          <w:color w:val="auto"/>
          <w:sz w:val="26"/>
          <w:szCs w:val="26"/>
        </w:rPr>
        <w:t>Должности муниципальной службы: понятие и классификация. Реестр должностей муниципальной службы в субъекте Российской Федерации.</w:t>
      </w:r>
    </w:p>
    <w:p w14:paraId="509C7431">
      <w:pPr>
        <w:spacing w:after="0" w:line="240" w:lineRule="auto"/>
        <w:ind w:firstLine="708"/>
        <w:jc w:val="both"/>
        <w:rPr>
          <w:rFonts w:ascii="Times New Roman" w:hAnsi="Times New Roman" w:cs="Times New Roman"/>
          <w:color w:val="auto"/>
          <w:sz w:val="26"/>
          <w:szCs w:val="26"/>
        </w:rPr>
      </w:pPr>
      <w:r>
        <w:rPr>
          <w:rFonts w:ascii="Times New Roman" w:hAnsi="Times New Roman" w:cs="Times New Roman"/>
          <w:color w:val="auto"/>
          <w:sz w:val="26"/>
          <w:szCs w:val="26"/>
        </w:rPr>
        <w:t>История становления и развития муниципальной службы в России.</w:t>
      </w:r>
    </w:p>
    <w:p w14:paraId="4D6583B8">
      <w:pPr>
        <w:spacing w:after="0" w:line="240" w:lineRule="auto"/>
        <w:ind w:firstLine="708"/>
        <w:jc w:val="both"/>
        <w:rPr>
          <w:rFonts w:ascii="Times New Roman" w:hAnsi="Times New Roman" w:cs="Times New Roman"/>
          <w:b/>
          <w:color w:val="auto"/>
          <w:sz w:val="26"/>
          <w:szCs w:val="26"/>
        </w:rPr>
      </w:pPr>
      <w:r>
        <w:rPr>
          <w:rFonts w:ascii="Times New Roman" w:hAnsi="Times New Roman" w:cs="Times New Roman"/>
          <w:b/>
          <w:color w:val="auto"/>
          <w:sz w:val="26"/>
          <w:szCs w:val="26"/>
        </w:rPr>
        <w:t xml:space="preserve">Тема 9. Поступление на муниципальную службу и ее прохождение в Российской Федерации </w:t>
      </w:r>
    </w:p>
    <w:p w14:paraId="7CBADE77">
      <w:pPr>
        <w:spacing w:after="0" w:line="240" w:lineRule="auto"/>
        <w:ind w:firstLine="708"/>
        <w:jc w:val="both"/>
        <w:rPr>
          <w:rFonts w:ascii="Times New Roman" w:hAnsi="Times New Roman" w:cs="Times New Roman"/>
          <w:color w:val="auto"/>
          <w:sz w:val="26"/>
          <w:szCs w:val="26"/>
        </w:rPr>
      </w:pPr>
      <w:r>
        <w:rPr>
          <w:rFonts w:ascii="Times New Roman" w:hAnsi="Times New Roman" w:cs="Times New Roman"/>
          <w:color w:val="auto"/>
          <w:sz w:val="26"/>
          <w:szCs w:val="26"/>
        </w:rPr>
        <w:t>Порядок поступления на муниципальную службу. Конкурсный отбор, его принципы и порядок проведения. Подбор и набор персонала. Порядок и условия проведения испытания при поступлении на муниципальную службу.</w:t>
      </w:r>
    </w:p>
    <w:p w14:paraId="626DC204">
      <w:pPr>
        <w:spacing w:after="0" w:line="240" w:lineRule="auto"/>
        <w:ind w:firstLine="708"/>
        <w:jc w:val="both"/>
        <w:rPr>
          <w:rFonts w:ascii="Times New Roman" w:hAnsi="Times New Roman" w:cs="Times New Roman"/>
          <w:color w:val="auto"/>
          <w:sz w:val="26"/>
          <w:szCs w:val="26"/>
        </w:rPr>
      </w:pPr>
      <w:r>
        <w:rPr>
          <w:rFonts w:ascii="Times New Roman" w:hAnsi="Times New Roman" w:cs="Times New Roman"/>
          <w:color w:val="auto"/>
          <w:sz w:val="26"/>
          <w:szCs w:val="26"/>
        </w:rPr>
        <w:t>Порядок прохождения муниципальной службы. Квалификационный экзамен. Порядок и сущность аттестации муниципального служащего. Ответственность на муниципальной службе.</w:t>
      </w:r>
    </w:p>
    <w:p w14:paraId="29EA6BC2">
      <w:pPr>
        <w:spacing w:after="0" w:line="240" w:lineRule="auto"/>
        <w:ind w:firstLine="708"/>
        <w:jc w:val="both"/>
        <w:rPr>
          <w:rFonts w:ascii="Times New Roman" w:hAnsi="Times New Roman" w:cs="Times New Roman"/>
          <w:color w:val="auto"/>
          <w:sz w:val="26"/>
          <w:szCs w:val="26"/>
        </w:rPr>
      </w:pPr>
      <w:r>
        <w:rPr>
          <w:rFonts w:ascii="Times New Roman" w:hAnsi="Times New Roman" w:cs="Times New Roman"/>
          <w:color w:val="auto"/>
          <w:sz w:val="26"/>
          <w:szCs w:val="26"/>
        </w:rPr>
        <w:t>Основания прекращения муниципальной службы.</w:t>
      </w:r>
    </w:p>
    <w:p w14:paraId="2A763A5A">
      <w:pPr>
        <w:spacing w:after="0" w:line="240" w:lineRule="auto"/>
        <w:ind w:firstLine="708"/>
        <w:jc w:val="both"/>
        <w:rPr>
          <w:rFonts w:ascii="Times New Roman" w:hAnsi="Times New Roman" w:cs="Times New Roman"/>
          <w:color w:val="auto"/>
          <w:sz w:val="26"/>
          <w:szCs w:val="26"/>
        </w:rPr>
      </w:pPr>
      <w:r>
        <w:rPr>
          <w:rFonts w:ascii="Times New Roman" w:hAnsi="Times New Roman" w:cs="Times New Roman"/>
          <w:color w:val="auto"/>
          <w:sz w:val="26"/>
          <w:szCs w:val="26"/>
        </w:rPr>
        <w:t>Кадровая работа в муниципальном образовании.</w:t>
      </w:r>
    </w:p>
    <w:p w14:paraId="772CAB04">
      <w:pPr>
        <w:spacing w:after="0" w:line="240" w:lineRule="auto"/>
        <w:ind w:firstLine="708"/>
        <w:jc w:val="both"/>
        <w:rPr>
          <w:rFonts w:ascii="Times New Roman" w:hAnsi="Times New Roman" w:cs="Times New Roman"/>
          <w:b/>
          <w:color w:val="auto"/>
          <w:sz w:val="26"/>
          <w:szCs w:val="26"/>
        </w:rPr>
      </w:pPr>
      <w:r>
        <w:rPr>
          <w:rFonts w:ascii="Times New Roman" w:hAnsi="Times New Roman" w:cs="Times New Roman"/>
          <w:b/>
          <w:color w:val="auto"/>
          <w:sz w:val="26"/>
          <w:szCs w:val="26"/>
        </w:rPr>
        <w:t xml:space="preserve">Тема 10. Организационно-правовые основы профилактики коррупции на государственной и муниципальной службе </w:t>
      </w:r>
    </w:p>
    <w:p w14:paraId="72098819">
      <w:pPr>
        <w:spacing w:after="0" w:line="240" w:lineRule="auto"/>
        <w:ind w:firstLine="708"/>
        <w:jc w:val="both"/>
        <w:rPr>
          <w:rFonts w:ascii="Times New Roman" w:hAnsi="Times New Roman" w:cs="Times New Roman"/>
          <w:color w:val="auto"/>
          <w:sz w:val="26"/>
          <w:szCs w:val="26"/>
        </w:rPr>
      </w:pPr>
      <w:r>
        <w:rPr>
          <w:rFonts w:ascii="Times New Roman" w:hAnsi="Times New Roman" w:cs="Times New Roman"/>
          <w:color w:val="auto"/>
          <w:sz w:val="26"/>
          <w:szCs w:val="26"/>
        </w:rPr>
        <w:t xml:space="preserve">Система профилактики коррупции при прохождении публичной службы. Соотношение понятий «противодействие коррупции» и «профилактика коррупции». </w:t>
      </w:r>
    </w:p>
    <w:p w14:paraId="65501EB9">
      <w:pPr>
        <w:spacing w:after="0" w:line="240" w:lineRule="auto"/>
        <w:ind w:firstLine="708"/>
        <w:jc w:val="both"/>
        <w:rPr>
          <w:rFonts w:ascii="Times New Roman" w:hAnsi="Times New Roman" w:cs="Times New Roman"/>
          <w:color w:val="auto"/>
          <w:sz w:val="26"/>
          <w:szCs w:val="26"/>
        </w:rPr>
      </w:pPr>
      <w:r>
        <w:rPr>
          <w:rFonts w:ascii="Times New Roman" w:hAnsi="Times New Roman" w:cs="Times New Roman"/>
          <w:color w:val="auto"/>
          <w:sz w:val="26"/>
          <w:szCs w:val="26"/>
        </w:rPr>
        <w:t xml:space="preserve">Понятие «коррупционных рисков». </w:t>
      </w:r>
    </w:p>
    <w:p w14:paraId="669DA336">
      <w:pPr>
        <w:spacing w:after="0" w:line="240" w:lineRule="auto"/>
        <w:ind w:firstLine="708"/>
        <w:jc w:val="both"/>
        <w:rPr>
          <w:rFonts w:ascii="Times New Roman" w:hAnsi="Times New Roman" w:cs="Times New Roman"/>
          <w:color w:val="auto"/>
          <w:sz w:val="26"/>
          <w:szCs w:val="26"/>
        </w:rPr>
      </w:pPr>
      <w:r>
        <w:rPr>
          <w:rFonts w:ascii="Times New Roman" w:hAnsi="Times New Roman" w:cs="Times New Roman"/>
          <w:color w:val="auto"/>
          <w:sz w:val="26"/>
          <w:szCs w:val="26"/>
        </w:rPr>
        <w:t xml:space="preserve">Конфликт интересов на государственной и муниципальной службе. Понятия «материальная выгода», «личная выгода» и «предконфликтная ситуация». Меры по предотвращению и урегулированию конфликта интересов. </w:t>
      </w:r>
    </w:p>
    <w:p w14:paraId="1B2740DF">
      <w:pPr>
        <w:spacing w:after="0" w:line="240" w:lineRule="auto"/>
        <w:ind w:firstLine="708"/>
        <w:jc w:val="both"/>
        <w:rPr>
          <w:rFonts w:ascii="Times New Roman" w:hAnsi="Times New Roman" w:cs="Times New Roman"/>
          <w:color w:val="auto"/>
          <w:sz w:val="26"/>
          <w:szCs w:val="26"/>
        </w:rPr>
      </w:pPr>
      <w:r>
        <w:rPr>
          <w:rFonts w:ascii="Times New Roman" w:hAnsi="Times New Roman" w:cs="Times New Roman"/>
          <w:color w:val="auto"/>
          <w:sz w:val="26"/>
          <w:szCs w:val="26"/>
        </w:rPr>
        <w:t>Механизм привлечения государственных и муниципальных служащих к дисциплинарной ответственности за совершение коррупционных правонарушений.</w:t>
      </w:r>
    </w:p>
    <w:p w14:paraId="75425569">
      <w:pPr>
        <w:spacing w:after="0" w:line="240" w:lineRule="auto"/>
        <w:ind w:firstLine="708"/>
        <w:jc w:val="both"/>
        <w:rPr>
          <w:rFonts w:ascii="Times New Roman" w:hAnsi="Times New Roman" w:cs="Times New Roman"/>
          <w:b/>
          <w:color w:val="auto"/>
          <w:sz w:val="26"/>
          <w:szCs w:val="26"/>
        </w:rPr>
      </w:pPr>
      <w:r>
        <w:rPr>
          <w:rFonts w:ascii="Times New Roman" w:hAnsi="Times New Roman" w:cs="Times New Roman"/>
          <w:b/>
          <w:color w:val="auto"/>
          <w:sz w:val="26"/>
          <w:szCs w:val="26"/>
        </w:rPr>
        <w:t xml:space="preserve">Тема 11. Организация государственной и муниципальной службы в зарубежных странах </w:t>
      </w:r>
    </w:p>
    <w:p w14:paraId="6804C3E1">
      <w:pPr>
        <w:spacing w:after="0" w:line="240" w:lineRule="auto"/>
        <w:ind w:firstLine="708"/>
        <w:jc w:val="both"/>
        <w:rPr>
          <w:rFonts w:ascii="Times New Roman" w:hAnsi="Times New Roman" w:cs="Times New Roman"/>
          <w:color w:val="auto"/>
          <w:sz w:val="26"/>
          <w:szCs w:val="26"/>
        </w:rPr>
      </w:pPr>
      <w:r>
        <w:rPr>
          <w:rFonts w:ascii="Times New Roman" w:hAnsi="Times New Roman" w:cs="Times New Roman"/>
          <w:color w:val="auto"/>
          <w:sz w:val="26"/>
          <w:szCs w:val="26"/>
        </w:rPr>
        <w:t>Организация государственной службы в США, странах Западной Европы и странах СНГ.</w:t>
      </w:r>
    </w:p>
    <w:p w14:paraId="57179981">
      <w:pPr>
        <w:spacing w:after="0" w:line="240" w:lineRule="auto"/>
        <w:rPr>
          <w:rFonts w:ascii="Times New Roman" w:hAnsi="Times New Roman" w:cs="Times New Roman"/>
          <w:color w:val="auto"/>
          <w:sz w:val="26"/>
          <w:szCs w:val="26"/>
        </w:rPr>
      </w:pPr>
      <w:r>
        <w:rPr>
          <w:rFonts w:ascii="Times New Roman" w:hAnsi="Times New Roman" w:cs="Times New Roman"/>
          <w:color w:val="auto"/>
          <w:sz w:val="26"/>
          <w:szCs w:val="26"/>
        </w:rPr>
        <w:t>Организация муниципальной службы в зарубежных странах</w:t>
      </w:r>
    </w:p>
    <w:p w14:paraId="6ACF076F">
      <w:pPr>
        <w:spacing w:after="0" w:line="276" w:lineRule="auto"/>
        <w:rPr>
          <w:color w:val="auto"/>
        </w:rPr>
      </w:pPr>
    </w:p>
    <w:p w14:paraId="0769A2AF">
      <w:pPr>
        <w:suppressAutoHyphens/>
        <w:spacing w:after="0" w:line="276" w:lineRule="auto"/>
        <w:jc w:val="center"/>
        <w:rPr>
          <w:rFonts w:ascii="Times New Roman" w:hAnsi="Times New Roman" w:eastAsia="Times New Roman" w:cs="Times New Roman"/>
          <w:b/>
          <w:caps/>
          <w:color w:val="auto"/>
          <w:sz w:val="26"/>
          <w:szCs w:val="26"/>
          <w:lang w:eastAsia="ru-RU"/>
        </w:rPr>
      </w:pPr>
      <w:r>
        <w:rPr>
          <w:rFonts w:ascii="Times New Roman" w:hAnsi="Times New Roman" w:eastAsia="Times New Roman" w:cs="Times New Roman"/>
          <w:b/>
          <w:caps/>
          <w:color w:val="auto"/>
          <w:sz w:val="26"/>
          <w:szCs w:val="26"/>
          <w:lang w:eastAsia="ru-RU"/>
        </w:rPr>
        <w:t>4. СТРУКТУРА И содержание практической части ДИСЦИПЛИНЫ</w:t>
      </w:r>
    </w:p>
    <w:p w14:paraId="3F66DBE3">
      <w:pPr>
        <w:suppressAutoHyphens/>
        <w:spacing w:after="0" w:line="360" w:lineRule="auto"/>
        <w:jc w:val="center"/>
        <w:rPr>
          <w:rFonts w:ascii="Times New Roman" w:hAnsi="Times New Roman" w:eastAsia="Times New Roman" w:cs="Times New Roman"/>
          <w:b/>
          <w:caps/>
          <w:color w:val="auto"/>
          <w:sz w:val="28"/>
          <w:szCs w:val="28"/>
          <w:lang w:eastAsia="ru-RU"/>
        </w:rPr>
      </w:pPr>
      <w:r>
        <w:rPr>
          <w:rFonts w:ascii="Times New Roman" w:hAnsi="Times New Roman" w:eastAsia="Times New Roman" w:cs="Times New Roman"/>
          <w:b/>
          <w:bCs/>
          <w:color w:val="auto"/>
          <w:sz w:val="24"/>
          <w:szCs w:val="24"/>
          <w:lang w:eastAsia="ru-RU"/>
        </w:rPr>
        <w:t>Задания для практических занятий, в т.ч. в форме практической подготовки</w:t>
      </w:r>
    </w:p>
    <w:p w14:paraId="7C82C6F7">
      <w:pPr>
        <w:spacing w:after="0" w:line="276" w:lineRule="auto"/>
        <w:ind w:firstLine="708"/>
        <w:jc w:val="center"/>
        <w:rPr>
          <w:rFonts w:ascii="Times New Roman" w:hAnsi="Times New Roman" w:cs="Times New Roman"/>
          <w:b/>
          <w:color w:val="auto"/>
          <w:sz w:val="28"/>
          <w:szCs w:val="28"/>
        </w:rPr>
      </w:pPr>
    </w:p>
    <w:p w14:paraId="0E7C006E">
      <w:pPr>
        <w:spacing w:after="0" w:line="276" w:lineRule="auto"/>
        <w:ind w:left="720"/>
        <w:contextualSpacing/>
        <w:rPr>
          <w:rFonts w:ascii="Times New Roman" w:hAnsi="Times New Roman" w:eastAsia="Times New Roman" w:cs="Times New Roman"/>
          <w:b/>
          <w:color w:val="auto"/>
          <w:sz w:val="26"/>
          <w:szCs w:val="26"/>
          <w:lang w:eastAsia="ru-RU"/>
        </w:rPr>
      </w:pPr>
      <w:r>
        <w:rPr>
          <w:rFonts w:ascii="Times New Roman" w:hAnsi="Times New Roman" w:eastAsia="Times New Roman" w:cs="Times New Roman"/>
          <w:b/>
          <w:color w:val="auto"/>
          <w:sz w:val="26"/>
          <w:szCs w:val="26"/>
          <w:lang w:eastAsia="ru-RU"/>
        </w:rPr>
        <w:t>Тема 1. Государственная служба в Российской Федерации: теоретико-правовая основа и история развития</w:t>
      </w:r>
    </w:p>
    <w:p w14:paraId="4D9225FD">
      <w:pPr>
        <w:tabs>
          <w:tab w:val="left" w:pos="993"/>
        </w:tabs>
        <w:spacing w:after="0" w:line="276" w:lineRule="auto"/>
        <w:ind w:left="720"/>
        <w:contextualSpacing/>
        <w:jc w:val="both"/>
        <w:rPr>
          <w:rFonts w:ascii="Times New Roman" w:hAnsi="Times New Roman" w:eastAsia="Times New Roman" w:cs="Times New Roman"/>
          <w:i/>
          <w:color w:val="auto"/>
          <w:sz w:val="26"/>
          <w:szCs w:val="26"/>
          <w:lang w:eastAsia="ru-RU"/>
        </w:rPr>
      </w:pPr>
      <w:r>
        <w:rPr>
          <w:rFonts w:ascii="Times New Roman" w:hAnsi="Times New Roman" w:eastAsia="Times New Roman" w:cs="Times New Roman"/>
          <w:i/>
          <w:color w:val="auto"/>
          <w:sz w:val="26"/>
          <w:szCs w:val="26"/>
          <w:lang w:eastAsia="ru-RU"/>
        </w:rPr>
        <w:t>1.</w:t>
      </w:r>
      <w:r>
        <w:rPr>
          <w:rFonts w:ascii="Times New Roman" w:hAnsi="Times New Roman" w:eastAsia="Times New Roman" w:cs="Times New Roman"/>
          <w:i/>
          <w:color w:val="auto"/>
          <w:sz w:val="26"/>
          <w:szCs w:val="26"/>
          <w:lang w:eastAsia="ru-RU"/>
        </w:rPr>
        <w:tab/>
      </w:r>
      <w:r>
        <w:rPr>
          <w:rFonts w:ascii="Times New Roman" w:hAnsi="Times New Roman" w:eastAsia="Times New Roman" w:cs="Times New Roman"/>
          <w:i/>
          <w:color w:val="auto"/>
          <w:sz w:val="26"/>
          <w:szCs w:val="26"/>
          <w:lang w:eastAsia="ru-RU"/>
        </w:rPr>
        <w:t>Вопросы теоретического опроса и обсуждения по изученному материалу находятся в фонде оценочных средств п.10.3</w:t>
      </w:r>
    </w:p>
    <w:p w14:paraId="762C36F4">
      <w:pPr>
        <w:tabs>
          <w:tab w:val="left" w:pos="993"/>
        </w:tabs>
        <w:spacing w:after="0" w:line="276" w:lineRule="auto"/>
        <w:ind w:left="720"/>
        <w:contextualSpacing/>
        <w:jc w:val="both"/>
        <w:rPr>
          <w:rFonts w:ascii="Times New Roman" w:hAnsi="Times New Roman" w:eastAsia="Times New Roman" w:cs="Times New Roman"/>
          <w:i/>
          <w:color w:val="auto"/>
          <w:sz w:val="26"/>
          <w:szCs w:val="26"/>
          <w:lang w:eastAsia="ru-RU"/>
        </w:rPr>
      </w:pPr>
      <w:r>
        <w:rPr>
          <w:rFonts w:ascii="Times New Roman" w:hAnsi="Times New Roman" w:eastAsia="Times New Roman" w:cs="Times New Roman"/>
          <w:i/>
          <w:color w:val="auto"/>
          <w:sz w:val="26"/>
          <w:szCs w:val="26"/>
          <w:lang w:eastAsia="ru-RU"/>
        </w:rPr>
        <w:t>2.</w:t>
      </w:r>
      <w:r>
        <w:rPr>
          <w:rFonts w:ascii="Times New Roman" w:hAnsi="Times New Roman" w:eastAsia="Times New Roman" w:cs="Times New Roman"/>
          <w:i/>
          <w:color w:val="auto"/>
          <w:sz w:val="26"/>
          <w:szCs w:val="26"/>
          <w:lang w:eastAsia="ru-RU"/>
        </w:rPr>
        <w:tab/>
      </w:r>
      <w:r>
        <w:rPr>
          <w:rFonts w:ascii="Times New Roman" w:hAnsi="Times New Roman" w:eastAsia="Times New Roman" w:cs="Times New Roman"/>
          <w:i/>
          <w:color w:val="auto"/>
          <w:sz w:val="26"/>
          <w:szCs w:val="26"/>
          <w:lang w:eastAsia="ru-RU"/>
        </w:rPr>
        <w:t>Темы для написания докладов, рефератов, эссе находятся в фонде оценочных средств п.10.4</w:t>
      </w:r>
    </w:p>
    <w:p w14:paraId="4ED876CC">
      <w:pPr>
        <w:tabs>
          <w:tab w:val="left" w:pos="993"/>
        </w:tabs>
        <w:spacing w:after="0" w:line="276" w:lineRule="auto"/>
        <w:ind w:left="720"/>
        <w:contextualSpacing/>
        <w:jc w:val="both"/>
        <w:rPr>
          <w:rFonts w:ascii="Times New Roman" w:hAnsi="Times New Roman" w:eastAsia="Times New Roman" w:cs="Times New Roman"/>
          <w:i/>
          <w:color w:val="auto"/>
          <w:sz w:val="26"/>
          <w:szCs w:val="26"/>
          <w:lang w:eastAsia="ru-RU"/>
        </w:rPr>
      </w:pPr>
      <w:r>
        <w:rPr>
          <w:rFonts w:ascii="Times New Roman" w:hAnsi="Times New Roman" w:eastAsia="Times New Roman" w:cs="Times New Roman"/>
          <w:i/>
          <w:color w:val="auto"/>
          <w:sz w:val="26"/>
          <w:szCs w:val="26"/>
          <w:lang w:eastAsia="ru-RU"/>
        </w:rPr>
        <w:t>3.</w:t>
      </w:r>
      <w:r>
        <w:rPr>
          <w:rFonts w:ascii="Times New Roman" w:hAnsi="Times New Roman" w:eastAsia="Times New Roman" w:cs="Times New Roman"/>
          <w:i/>
          <w:color w:val="auto"/>
          <w:sz w:val="26"/>
          <w:szCs w:val="26"/>
          <w:lang w:eastAsia="ru-RU"/>
        </w:rPr>
        <w:tab/>
      </w:r>
      <w:r>
        <w:rPr>
          <w:rFonts w:ascii="Times New Roman" w:hAnsi="Times New Roman" w:eastAsia="Times New Roman" w:cs="Times New Roman"/>
          <w:i/>
          <w:color w:val="auto"/>
          <w:sz w:val="26"/>
          <w:szCs w:val="26"/>
          <w:lang w:eastAsia="ru-RU"/>
        </w:rPr>
        <w:t>Задания для решения задач находятся в фонде оценочных средств п.10.5</w:t>
      </w:r>
    </w:p>
    <w:p w14:paraId="7645317F">
      <w:pPr>
        <w:tabs>
          <w:tab w:val="left" w:pos="993"/>
        </w:tabs>
        <w:spacing w:after="0" w:line="276" w:lineRule="auto"/>
        <w:ind w:left="720"/>
        <w:contextualSpacing/>
        <w:jc w:val="both"/>
        <w:rPr>
          <w:rFonts w:ascii="Times New Roman" w:hAnsi="Times New Roman" w:eastAsia="Times New Roman" w:cs="Times New Roman"/>
          <w:b/>
          <w:color w:val="auto"/>
          <w:sz w:val="26"/>
          <w:szCs w:val="26"/>
          <w:lang w:eastAsia="ru-RU"/>
        </w:rPr>
      </w:pPr>
      <w:r>
        <w:rPr>
          <w:rFonts w:ascii="Times New Roman" w:hAnsi="Times New Roman" w:eastAsia="Times New Roman" w:cs="Times New Roman"/>
          <w:b/>
          <w:color w:val="auto"/>
          <w:sz w:val="26"/>
          <w:szCs w:val="26"/>
          <w:lang w:eastAsia="ru-RU"/>
        </w:rPr>
        <w:t xml:space="preserve">Тема 2.Государственная гражданская служба Российской Федерации </w:t>
      </w:r>
    </w:p>
    <w:p w14:paraId="5F399F76">
      <w:pPr>
        <w:tabs>
          <w:tab w:val="left" w:pos="993"/>
        </w:tabs>
        <w:spacing w:after="0" w:line="276" w:lineRule="auto"/>
        <w:ind w:left="720"/>
        <w:contextualSpacing/>
        <w:jc w:val="both"/>
        <w:rPr>
          <w:rFonts w:ascii="Times New Roman" w:hAnsi="Times New Roman" w:eastAsia="Times New Roman" w:cs="Times New Roman"/>
          <w:i/>
          <w:color w:val="auto"/>
          <w:sz w:val="26"/>
          <w:szCs w:val="26"/>
          <w:lang w:eastAsia="ru-RU"/>
        </w:rPr>
      </w:pPr>
      <w:r>
        <w:rPr>
          <w:rFonts w:ascii="Times New Roman" w:hAnsi="Times New Roman" w:eastAsia="Times New Roman" w:cs="Times New Roman"/>
          <w:i/>
          <w:color w:val="auto"/>
          <w:sz w:val="26"/>
          <w:szCs w:val="26"/>
          <w:lang w:eastAsia="ru-RU"/>
        </w:rPr>
        <w:t>1.</w:t>
      </w:r>
      <w:r>
        <w:rPr>
          <w:rFonts w:ascii="Times New Roman" w:hAnsi="Times New Roman" w:eastAsia="Times New Roman" w:cs="Times New Roman"/>
          <w:i/>
          <w:color w:val="auto"/>
          <w:sz w:val="26"/>
          <w:szCs w:val="26"/>
          <w:lang w:eastAsia="ru-RU"/>
        </w:rPr>
        <w:tab/>
      </w:r>
      <w:r>
        <w:rPr>
          <w:rFonts w:ascii="Times New Roman" w:hAnsi="Times New Roman" w:eastAsia="Times New Roman" w:cs="Times New Roman"/>
          <w:i/>
          <w:color w:val="auto"/>
          <w:sz w:val="26"/>
          <w:szCs w:val="26"/>
          <w:lang w:eastAsia="ru-RU"/>
        </w:rPr>
        <w:t>Вопросы теоретического опроса и обсуждения по изученному материалу находятся в фонде оценочных средств п.10.3</w:t>
      </w:r>
    </w:p>
    <w:p w14:paraId="6C80E724">
      <w:pPr>
        <w:tabs>
          <w:tab w:val="left" w:pos="993"/>
        </w:tabs>
        <w:spacing w:after="0" w:line="276" w:lineRule="auto"/>
        <w:ind w:left="720"/>
        <w:contextualSpacing/>
        <w:jc w:val="both"/>
        <w:rPr>
          <w:rFonts w:ascii="Times New Roman" w:hAnsi="Times New Roman" w:eastAsia="Times New Roman" w:cs="Times New Roman"/>
          <w:i/>
          <w:color w:val="auto"/>
          <w:sz w:val="26"/>
          <w:szCs w:val="26"/>
          <w:lang w:eastAsia="ru-RU"/>
        </w:rPr>
      </w:pPr>
      <w:r>
        <w:rPr>
          <w:rFonts w:ascii="Times New Roman" w:hAnsi="Times New Roman" w:eastAsia="Times New Roman" w:cs="Times New Roman"/>
          <w:i/>
          <w:color w:val="auto"/>
          <w:sz w:val="26"/>
          <w:szCs w:val="26"/>
          <w:lang w:eastAsia="ru-RU"/>
        </w:rPr>
        <w:t>2.</w:t>
      </w:r>
      <w:r>
        <w:rPr>
          <w:rFonts w:ascii="Times New Roman" w:hAnsi="Times New Roman" w:eastAsia="Times New Roman" w:cs="Times New Roman"/>
          <w:i/>
          <w:color w:val="auto"/>
          <w:sz w:val="26"/>
          <w:szCs w:val="26"/>
          <w:lang w:eastAsia="ru-RU"/>
        </w:rPr>
        <w:tab/>
      </w:r>
      <w:r>
        <w:rPr>
          <w:rFonts w:ascii="Times New Roman" w:hAnsi="Times New Roman" w:eastAsia="Times New Roman" w:cs="Times New Roman"/>
          <w:i/>
          <w:color w:val="auto"/>
          <w:sz w:val="26"/>
          <w:szCs w:val="26"/>
          <w:lang w:eastAsia="ru-RU"/>
        </w:rPr>
        <w:t>Темы для написания докладов, рефератов, эссе находятся в фонде оценочных средств п.10.4</w:t>
      </w:r>
    </w:p>
    <w:p w14:paraId="6620F982">
      <w:pPr>
        <w:tabs>
          <w:tab w:val="left" w:pos="993"/>
        </w:tabs>
        <w:spacing w:after="0" w:line="276" w:lineRule="auto"/>
        <w:ind w:left="720"/>
        <w:contextualSpacing/>
        <w:jc w:val="both"/>
        <w:rPr>
          <w:rFonts w:ascii="Times New Roman" w:hAnsi="Times New Roman" w:eastAsia="Times New Roman" w:cs="Times New Roman"/>
          <w:i/>
          <w:color w:val="auto"/>
          <w:sz w:val="26"/>
          <w:szCs w:val="26"/>
          <w:lang w:eastAsia="ru-RU"/>
        </w:rPr>
      </w:pPr>
      <w:r>
        <w:rPr>
          <w:rFonts w:ascii="Times New Roman" w:hAnsi="Times New Roman" w:eastAsia="Times New Roman" w:cs="Times New Roman"/>
          <w:i/>
          <w:color w:val="auto"/>
          <w:sz w:val="26"/>
          <w:szCs w:val="26"/>
          <w:lang w:eastAsia="ru-RU"/>
        </w:rPr>
        <w:t>3.</w:t>
      </w:r>
      <w:r>
        <w:rPr>
          <w:rFonts w:ascii="Times New Roman" w:hAnsi="Times New Roman" w:eastAsia="Times New Roman" w:cs="Times New Roman"/>
          <w:i/>
          <w:color w:val="auto"/>
          <w:sz w:val="26"/>
          <w:szCs w:val="26"/>
          <w:lang w:eastAsia="ru-RU"/>
        </w:rPr>
        <w:tab/>
      </w:r>
      <w:r>
        <w:rPr>
          <w:rFonts w:ascii="Times New Roman" w:hAnsi="Times New Roman" w:eastAsia="Times New Roman" w:cs="Times New Roman"/>
          <w:i/>
          <w:color w:val="auto"/>
          <w:sz w:val="26"/>
          <w:szCs w:val="26"/>
          <w:lang w:eastAsia="ru-RU"/>
        </w:rPr>
        <w:t>Задания для решения задач находятся в фонде оценочных средств п.10.5</w:t>
      </w:r>
    </w:p>
    <w:p w14:paraId="316DFC74">
      <w:pPr>
        <w:tabs>
          <w:tab w:val="left" w:pos="993"/>
        </w:tabs>
        <w:spacing w:after="0" w:line="276" w:lineRule="auto"/>
        <w:ind w:left="720"/>
        <w:contextualSpacing/>
        <w:jc w:val="both"/>
        <w:rPr>
          <w:rFonts w:ascii="Times New Roman" w:hAnsi="Times New Roman" w:eastAsia="Times New Roman" w:cs="Times New Roman"/>
          <w:b/>
          <w:color w:val="auto"/>
          <w:sz w:val="26"/>
          <w:szCs w:val="26"/>
          <w:lang w:eastAsia="ru-RU"/>
        </w:rPr>
      </w:pPr>
      <w:r>
        <w:rPr>
          <w:rFonts w:ascii="Times New Roman" w:hAnsi="Times New Roman" w:eastAsia="Times New Roman" w:cs="Times New Roman"/>
          <w:b/>
          <w:color w:val="auto"/>
          <w:sz w:val="26"/>
          <w:szCs w:val="26"/>
          <w:lang w:eastAsia="ru-RU"/>
        </w:rPr>
        <w:t>Тема 3. Правовой статус государственных гражданских служащих</w:t>
      </w:r>
    </w:p>
    <w:p w14:paraId="6854AAFE">
      <w:pPr>
        <w:tabs>
          <w:tab w:val="left" w:pos="993"/>
        </w:tabs>
        <w:spacing w:after="0" w:line="276" w:lineRule="auto"/>
        <w:ind w:left="720"/>
        <w:contextualSpacing/>
        <w:jc w:val="both"/>
        <w:rPr>
          <w:rFonts w:ascii="Times New Roman" w:hAnsi="Times New Roman" w:eastAsia="Times New Roman" w:cs="Times New Roman"/>
          <w:i/>
          <w:color w:val="auto"/>
          <w:sz w:val="26"/>
          <w:szCs w:val="26"/>
          <w:lang w:eastAsia="ru-RU"/>
        </w:rPr>
      </w:pPr>
      <w:r>
        <w:rPr>
          <w:rFonts w:ascii="Times New Roman" w:hAnsi="Times New Roman" w:eastAsia="Times New Roman" w:cs="Times New Roman"/>
          <w:i/>
          <w:color w:val="auto"/>
          <w:sz w:val="26"/>
          <w:szCs w:val="26"/>
          <w:lang w:eastAsia="ru-RU"/>
        </w:rPr>
        <w:t>1.</w:t>
      </w:r>
      <w:r>
        <w:rPr>
          <w:rFonts w:ascii="Times New Roman" w:hAnsi="Times New Roman" w:eastAsia="Times New Roman" w:cs="Times New Roman"/>
          <w:i/>
          <w:color w:val="auto"/>
          <w:sz w:val="26"/>
          <w:szCs w:val="26"/>
          <w:lang w:eastAsia="ru-RU"/>
        </w:rPr>
        <w:tab/>
      </w:r>
      <w:r>
        <w:rPr>
          <w:rFonts w:ascii="Times New Roman" w:hAnsi="Times New Roman" w:eastAsia="Times New Roman" w:cs="Times New Roman"/>
          <w:i/>
          <w:color w:val="auto"/>
          <w:sz w:val="26"/>
          <w:szCs w:val="26"/>
          <w:lang w:eastAsia="ru-RU"/>
        </w:rPr>
        <w:t>Темы для написания докладов, рефератов, эссе находятся в фонде оценочных средств п.10.4</w:t>
      </w:r>
    </w:p>
    <w:p w14:paraId="67B4E266">
      <w:pPr>
        <w:tabs>
          <w:tab w:val="left" w:pos="993"/>
        </w:tabs>
        <w:spacing w:after="0" w:line="276" w:lineRule="auto"/>
        <w:ind w:left="720"/>
        <w:contextualSpacing/>
        <w:jc w:val="both"/>
        <w:rPr>
          <w:rFonts w:ascii="Times New Roman" w:hAnsi="Times New Roman" w:eastAsia="Times New Roman" w:cs="Times New Roman"/>
          <w:i/>
          <w:color w:val="auto"/>
          <w:sz w:val="26"/>
          <w:szCs w:val="26"/>
          <w:lang w:eastAsia="ru-RU"/>
        </w:rPr>
      </w:pPr>
      <w:r>
        <w:rPr>
          <w:rFonts w:ascii="Times New Roman" w:hAnsi="Times New Roman" w:eastAsia="Times New Roman" w:cs="Times New Roman"/>
          <w:i/>
          <w:color w:val="auto"/>
          <w:sz w:val="26"/>
          <w:szCs w:val="26"/>
          <w:lang w:eastAsia="ru-RU"/>
        </w:rPr>
        <w:t>2.</w:t>
      </w:r>
      <w:r>
        <w:rPr>
          <w:rFonts w:ascii="Times New Roman" w:hAnsi="Times New Roman" w:eastAsia="Times New Roman" w:cs="Times New Roman"/>
          <w:i/>
          <w:color w:val="auto"/>
          <w:sz w:val="26"/>
          <w:szCs w:val="26"/>
          <w:lang w:eastAsia="ru-RU"/>
        </w:rPr>
        <w:tab/>
      </w:r>
      <w:r>
        <w:rPr>
          <w:rFonts w:ascii="Times New Roman" w:hAnsi="Times New Roman" w:eastAsia="Times New Roman" w:cs="Times New Roman"/>
          <w:i/>
          <w:color w:val="auto"/>
          <w:sz w:val="26"/>
          <w:szCs w:val="26"/>
          <w:lang w:eastAsia="ru-RU"/>
        </w:rPr>
        <w:t>Задания для решения задач находятся в фонде оценочных средств п.10.5</w:t>
      </w:r>
    </w:p>
    <w:p w14:paraId="5722446F">
      <w:pPr>
        <w:tabs>
          <w:tab w:val="left" w:pos="993"/>
        </w:tabs>
        <w:spacing w:after="0" w:line="276" w:lineRule="auto"/>
        <w:ind w:left="720"/>
        <w:contextualSpacing/>
        <w:jc w:val="both"/>
        <w:rPr>
          <w:rFonts w:ascii="Times New Roman" w:hAnsi="Times New Roman" w:eastAsia="Times New Roman" w:cs="Times New Roman"/>
          <w:b/>
          <w:color w:val="auto"/>
          <w:sz w:val="26"/>
          <w:szCs w:val="26"/>
          <w:lang w:eastAsia="ru-RU"/>
        </w:rPr>
      </w:pPr>
      <w:r>
        <w:rPr>
          <w:rFonts w:ascii="Times New Roman" w:hAnsi="Times New Roman" w:eastAsia="Times New Roman" w:cs="Times New Roman"/>
          <w:b/>
          <w:color w:val="auto"/>
          <w:sz w:val="26"/>
          <w:szCs w:val="26"/>
          <w:lang w:eastAsia="ru-RU"/>
        </w:rPr>
        <w:t>Тема 4. Поступление на государственную гражданскую службу и ее прохождение</w:t>
      </w:r>
    </w:p>
    <w:p w14:paraId="1C3D728E">
      <w:pPr>
        <w:tabs>
          <w:tab w:val="left" w:pos="993"/>
        </w:tabs>
        <w:spacing w:after="0" w:line="276" w:lineRule="auto"/>
        <w:ind w:left="720"/>
        <w:contextualSpacing/>
        <w:jc w:val="both"/>
        <w:rPr>
          <w:rFonts w:ascii="Times New Roman" w:hAnsi="Times New Roman" w:eastAsia="Times New Roman" w:cs="Times New Roman"/>
          <w:i/>
          <w:color w:val="auto"/>
          <w:sz w:val="26"/>
          <w:szCs w:val="26"/>
          <w:lang w:eastAsia="ru-RU"/>
        </w:rPr>
      </w:pPr>
      <w:r>
        <w:rPr>
          <w:rFonts w:ascii="Times New Roman" w:hAnsi="Times New Roman" w:eastAsia="Times New Roman" w:cs="Times New Roman"/>
          <w:i/>
          <w:color w:val="auto"/>
          <w:sz w:val="26"/>
          <w:szCs w:val="26"/>
          <w:lang w:eastAsia="ru-RU"/>
        </w:rPr>
        <w:t>1.</w:t>
      </w:r>
      <w:r>
        <w:rPr>
          <w:rFonts w:ascii="Times New Roman" w:hAnsi="Times New Roman" w:eastAsia="Times New Roman" w:cs="Times New Roman"/>
          <w:i/>
          <w:color w:val="auto"/>
          <w:sz w:val="26"/>
          <w:szCs w:val="26"/>
          <w:lang w:eastAsia="ru-RU"/>
        </w:rPr>
        <w:tab/>
      </w:r>
      <w:r>
        <w:rPr>
          <w:rFonts w:ascii="Times New Roman" w:hAnsi="Times New Roman" w:eastAsia="Times New Roman" w:cs="Times New Roman"/>
          <w:i/>
          <w:color w:val="auto"/>
          <w:sz w:val="26"/>
          <w:szCs w:val="26"/>
          <w:lang w:eastAsia="ru-RU"/>
        </w:rPr>
        <w:t>Темы для написания докладов, рефератов, эссе находятся в фонде оценочных средств п.10.4</w:t>
      </w:r>
    </w:p>
    <w:p w14:paraId="3CE6E5D0">
      <w:pPr>
        <w:tabs>
          <w:tab w:val="left" w:pos="993"/>
        </w:tabs>
        <w:spacing w:after="0" w:line="276" w:lineRule="auto"/>
        <w:ind w:left="720"/>
        <w:contextualSpacing/>
        <w:jc w:val="both"/>
        <w:rPr>
          <w:rFonts w:ascii="Times New Roman" w:hAnsi="Times New Roman" w:eastAsia="Times New Roman" w:cs="Times New Roman"/>
          <w:i/>
          <w:color w:val="auto"/>
          <w:sz w:val="26"/>
          <w:szCs w:val="26"/>
          <w:lang w:eastAsia="ru-RU"/>
        </w:rPr>
      </w:pPr>
      <w:r>
        <w:rPr>
          <w:rFonts w:ascii="Times New Roman" w:hAnsi="Times New Roman" w:eastAsia="Times New Roman" w:cs="Times New Roman"/>
          <w:i/>
          <w:color w:val="auto"/>
          <w:sz w:val="26"/>
          <w:szCs w:val="26"/>
          <w:lang w:eastAsia="ru-RU"/>
        </w:rPr>
        <w:t>2.</w:t>
      </w:r>
      <w:r>
        <w:rPr>
          <w:rFonts w:ascii="Times New Roman" w:hAnsi="Times New Roman" w:eastAsia="Times New Roman" w:cs="Times New Roman"/>
          <w:i/>
          <w:color w:val="auto"/>
          <w:sz w:val="26"/>
          <w:szCs w:val="26"/>
          <w:lang w:eastAsia="ru-RU"/>
        </w:rPr>
        <w:tab/>
      </w:r>
      <w:r>
        <w:rPr>
          <w:rFonts w:ascii="Times New Roman" w:hAnsi="Times New Roman" w:eastAsia="Times New Roman" w:cs="Times New Roman"/>
          <w:i/>
          <w:color w:val="auto"/>
          <w:sz w:val="26"/>
          <w:szCs w:val="26"/>
          <w:lang w:eastAsia="ru-RU"/>
        </w:rPr>
        <w:t>Задания для решения задач находятся в фонде оценочных средств п.10.5</w:t>
      </w:r>
    </w:p>
    <w:p w14:paraId="0784C647">
      <w:pPr>
        <w:tabs>
          <w:tab w:val="left" w:pos="993"/>
        </w:tabs>
        <w:spacing w:after="0" w:line="276" w:lineRule="auto"/>
        <w:ind w:left="720"/>
        <w:contextualSpacing/>
        <w:jc w:val="both"/>
        <w:rPr>
          <w:rFonts w:ascii="Times New Roman" w:hAnsi="Times New Roman" w:eastAsia="Times New Roman" w:cs="Times New Roman"/>
          <w:i/>
          <w:color w:val="auto"/>
          <w:sz w:val="26"/>
          <w:szCs w:val="26"/>
          <w:lang w:eastAsia="ru-RU"/>
        </w:rPr>
      </w:pPr>
      <w:r>
        <w:rPr>
          <w:rFonts w:ascii="Times New Roman" w:hAnsi="Times New Roman" w:eastAsia="Times New Roman" w:cs="Times New Roman"/>
          <w:i/>
          <w:color w:val="auto"/>
          <w:sz w:val="26"/>
          <w:szCs w:val="26"/>
          <w:lang w:eastAsia="ru-RU"/>
        </w:rPr>
        <w:t>3. Темы семинарских заданий находится в фонде оценочных средств п.10.7</w:t>
      </w:r>
    </w:p>
    <w:p w14:paraId="39F79098">
      <w:pPr>
        <w:tabs>
          <w:tab w:val="left" w:pos="993"/>
        </w:tabs>
        <w:spacing w:after="0" w:line="276" w:lineRule="auto"/>
        <w:ind w:left="720"/>
        <w:contextualSpacing/>
        <w:jc w:val="both"/>
        <w:rPr>
          <w:rFonts w:ascii="Times New Roman" w:hAnsi="Times New Roman" w:eastAsia="Times New Roman" w:cs="Times New Roman"/>
          <w:b/>
          <w:color w:val="auto"/>
          <w:sz w:val="26"/>
          <w:szCs w:val="26"/>
          <w:lang w:eastAsia="ru-RU"/>
        </w:rPr>
      </w:pPr>
      <w:r>
        <w:rPr>
          <w:rFonts w:ascii="Times New Roman" w:hAnsi="Times New Roman" w:eastAsia="Times New Roman" w:cs="Times New Roman"/>
          <w:b/>
          <w:color w:val="auto"/>
          <w:sz w:val="26"/>
          <w:szCs w:val="26"/>
          <w:lang w:eastAsia="ru-RU"/>
        </w:rPr>
        <w:t>Тема 5. Военная служба как вид государственной службы</w:t>
      </w:r>
    </w:p>
    <w:p w14:paraId="4B21093A">
      <w:pPr>
        <w:tabs>
          <w:tab w:val="left" w:pos="993"/>
        </w:tabs>
        <w:spacing w:after="0" w:line="276" w:lineRule="auto"/>
        <w:ind w:left="720"/>
        <w:contextualSpacing/>
        <w:jc w:val="both"/>
        <w:rPr>
          <w:rFonts w:ascii="Times New Roman" w:hAnsi="Times New Roman" w:eastAsia="Times New Roman" w:cs="Times New Roman"/>
          <w:i/>
          <w:color w:val="auto"/>
          <w:sz w:val="26"/>
          <w:szCs w:val="26"/>
          <w:lang w:eastAsia="ru-RU"/>
        </w:rPr>
      </w:pPr>
      <w:r>
        <w:rPr>
          <w:rFonts w:ascii="Times New Roman" w:hAnsi="Times New Roman" w:eastAsia="Times New Roman" w:cs="Times New Roman"/>
          <w:i/>
          <w:color w:val="auto"/>
          <w:sz w:val="26"/>
          <w:szCs w:val="26"/>
          <w:lang w:eastAsia="ru-RU"/>
        </w:rPr>
        <w:t>1.</w:t>
      </w:r>
      <w:r>
        <w:rPr>
          <w:rFonts w:ascii="Times New Roman" w:hAnsi="Times New Roman" w:eastAsia="Times New Roman" w:cs="Times New Roman"/>
          <w:i/>
          <w:color w:val="auto"/>
          <w:sz w:val="26"/>
          <w:szCs w:val="26"/>
          <w:lang w:eastAsia="ru-RU"/>
        </w:rPr>
        <w:tab/>
      </w:r>
      <w:r>
        <w:rPr>
          <w:rFonts w:ascii="Times New Roman" w:hAnsi="Times New Roman" w:eastAsia="Times New Roman" w:cs="Times New Roman"/>
          <w:i/>
          <w:color w:val="auto"/>
          <w:sz w:val="26"/>
          <w:szCs w:val="26"/>
          <w:lang w:eastAsia="ru-RU"/>
        </w:rPr>
        <w:t>Темы для написания докладов, рефератов, эссе находятся в фонде оценочных средств п.10.4</w:t>
      </w:r>
    </w:p>
    <w:p w14:paraId="5284F4D9">
      <w:pPr>
        <w:tabs>
          <w:tab w:val="left" w:pos="993"/>
        </w:tabs>
        <w:spacing w:after="0" w:line="276" w:lineRule="auto"/>
        <w:ind w:left="720"/>
        <w:contextualSpacing/>
        <w:jc w:val="both"/>
        <w:rPr>
          <w:rFonts w:ascii="Times New Roman" w:hAnsi="Times New Roman" w:eastAsia="Times New Roman" w:cs="Times New Roman"/>
          <w:i/>
          <w:color w:val="auto"/>
          <w:sz w:val="26"/>
          <w:szCs w:val="26"/>
          <w:lang w:eastAsia="ru-RU"/>
        </w:rPr>
      </w:pPr>
      <w:r>
        <w:rPr>
          <w:rFonts w:ascii="Times New Roman" w:hAnsi="Times New Roman" w:eastAsia="Times New Roman" w:cs="Times New Roman"/>
          <w:i/>
          <w:color w:val="auto"/>
          <w:sz w:val="26"/>
          <w:szCs w:val="26"/>
          <w:lang w:eastAsia="ru-RU"/>
        </w:rPr>
        <w:t>2.</w:t>
      </w:r>
      <w:r>
        <w:rPr>
          <w:rFonts w:ascii="Times New Roman" w:hAnsi="Times New Roman" w:eastAsia="Times New Roman" w:cs="Times New Roman"/>
          <w:i/>
          <w:color w:val="auto"/>
          <w:sz w:val="26"/>
          <w:szCs w:val="26"/>
          <w:lang w:eastAsia="ru-RU"/>
        </w:rPr>
        <w:tab/>
      </w:r>
      <w:r>
        <w:rPr>
          <w:rFonts w:ascii="Times New Roman" w:hAnsi="Times New Roman" w:eastAsia="Times New Roman" w:cs="Times New Roman"/>
          <w:i/>
          <w:color w:val="auto"/>
          <w:sz w:val="26"/>
          <w:szCs w:val="26"/>
          <w:lang w:eastAsia="ru-RU"/>
        </w:rPr>
        <w:t>Задания для решения задач находятся в фонде оценочных средств п.10.5</w:t>
      </w:r>
    </w:p>
    <w:p w14:paraId="36814970">
      <w:pPr>
        <w:tabs>
          <w:tab w:val="left" w:pos="993"/>
        </w:tabs>
        <w:spacing w:after="0" w:line="276" w:lineRule="auto"/>
        <w:ind w:left="720"/>
        <w:contextualSpacing/>
        <w:jc w:val="both"/>
        <w:rPr>
          <w:rFonts w:ascii="Times New Roman" w:hAnsi="Times New Roman" w:eastAsia="Times New Roman" w:cs="Times New Roman"/>
          <w:b/>
          <w:color w:val="auto"/>
          <w:sz w:val="26"/>
          <w:szCs w:val="26"/>
          <w:lang w:eastAsia="ru-RU"/>
        </w:rPr>
      </w:pPr>
      <w:r>
        <w:rPr>
          <w:rFonts w:ascii="Times New Roman" w:hAnsi="Times New Roman" w:eastAsia="Times New Roman" w:cs="Times New Roman"/>
          <w:b/>
          <w:color w:val="auto"/>
          <w:sz w:val="26"/>
          <w:szCs w:val="26"/>
          <w:lang w:eastAsia="ru-RU"/>
        </w:rPr>
        <w:t xml:space="preserve">Тема 6. Федеральная государственная служба </w:t>
      </w:r>
    </w:p>
    <w:p w14:paraId="62C9D15F">
      <w:pPr>
        <w:tabs>
          <w:tab w:val="left" w:pos="993"/>
        </w:tabs>
        <w:spacing w:after="0" w:line="276" w:lineRule="auto"/>
        <w:ind w:left="720"/>
        <w:contextualSpacing/>
        <w:jc w:val="both"/>
        <w:rPr>
          <w:rFonts w:ascii="Times New Roman" w:hAnsi="Times New Roman" w:eastAsia="Times New Roman" w:cs="Times New Roman"/>
          <w:i/>
          <w:color w:val="auto"/>
          <w:sz w:val="26"/>
          <w:szCs w:val="26"/>
          <w:lang w:eastAsia="ru-RU"/>
        </w:rPr>
      </w:pPr>
      <w:r>
        <w:rPr>
          <w:rFonts w:ascii="Times New Roman" w:hAnsi="Times New Roman" w:eastAsia="Times New Roman" w:cs="Times New Roman"/>
          <w:i/>
          <w:color w:val="auto"/>
          <w:sz w:val="26"/>
          <w:szCs w:val="26"/>
          <w:lang w:eastAsia="ru-RU"/>
        </w:rPr>
        <w:t>1.</w:t>
      </w:r>
      <w:r>
        <w:rPr>
          <w:rFonts w:ascii="Times New Roman" w:hAnsi="Times New Roman" w:eastAsia="Times New Roman" w:cs="Times New Roman"/>
          <w:i/>
          <w:color w:val="auto"/>
          <w:sz w:val="26"/>
          <w:szCs w:val="26"/>
          <w:lang w:eastAsia="ru-RU"/>
        </w:rPr>
        <w:tab/>
      </w:r>
      <w:r>
        <w:rPr>
          <w:rFonts w:ascii="Times New Roman" w:hAnsi="Times New Roman" w:eastAsia="Times New Roman" w:cs="Times New Roman"/>
          <w:i/>
          <w:color w:val="auto"/>
          <w:sz w:val="26"/>
          <w:szCs w:val="26"/>
          <w:lang w:eastAsia="ru-RU"/>
        </w:rPr>
        <w:t>Темы для написания докладов, рефератов, эссе находятся в фонде оценочных средств п.10.4</w:t>
      </w:r>
    </w:p>
    <w:p w14:paraId="48A3941D">
      <w:pPr>
        <w:tabs>
          <w:tab w:val="left" w:pos="993"/>
        </w:tabs>
        <w:spacing w:after="0" w:line="276" w:lineRule="auto"/>
        <w:ind w:left="720"/>
        <w:contextualSpacing/>
        <w:jc w:val="both"/>
        <w:rPr>
          <w:rFonts w:ascii="Times New Roman" w:hAnsi="Times New Roman" w:eastAsia="Times New Roman" w:cs="Times New Roman"/>
          <w:i/>
          <w:color w:val="auto"/>
          <w:sz w:val="26"/>
          <w:szCs w:val="26"/>
          <w:lang w:eastAsia="ru-RU"/>
        </w:rPr>
      </w:pPr>
      <w:r>
        <w:rPr>
          <w:rFonts w:ascii="Times New Roman" w:hAnsi="Times New Roman" w:eastAsia="Times New Roman" w:cs="Times New Roman"/>
          <w:i/>
          <w:color w:val="auto"/>
          <w:sz w:val="26"/>
          <w:szCs w:val="26"/>
          <w:lang w:eastAsia="ru-RU"/>
        </w:rPr>
        <w:t>2.</w:t>
      </w:r>
      <w:r>
        <w:rPr>
          <w:rFonts w:ascii="Times New Roman" w:hAnsi="Times New Roman" w:eastAsia="Times New Roman" w:cs="Times New Roman"/>
          <w:i/>
          <w:color w:val="auto"/>
          <w:sz w:val="26"/>
          <w:szCs w:val="26"/>
          <w:lang w:eastAsia="ru-RU"/>
        </w:rPr>
        <w:tab/>
      </w:r>
      <w:r>
        <w:rPr>
          <w:rFonts w:ascii="Times New Roman" w:hAnsi="Times New Roman" w:eastAsia="Times New Roman" w:cs="Times New Roman"/>
          <w:i/>
          <w:color w:val="auto"/>
          <w:sz w:val="26"/>
          <w:szCs w:val="26"/>
          <w:lang w:eastAsia="ru-RU"/>
        </w:rPr>
        <w:t>Задания для решения задач находятся в фонде оценочных средств п.10.5</w:t>
      </w:r>
    </w:p>
    <w:p w14:paraId="366DDF5F">
      <w:pPr>
        <w:tabs>
          <w:tab w:val="left" w:pos="993"/>
        </w:tabs>
        <w:spacing w:after="0" w:line="276" w:lineRule="auto"/>
        <w:ind w:left="720"/>
        <w:contextualSpacing/>
        <w:jc w:val="both"/>
        <w:rPr>
          <w:rFonts w:ascii="Times New Roman" w:hAnsi="Times New Roman" w:eastAsia="Times New Roman" w:cs="Times New Roman"/>
          <w:b/>
          <w:color w:val="auto"/>
          <w:sz w:val="26"/>
          <w:szCs w:val="26"/>
          <w:lang w:eastAsia="ru-RU"/>
        </w:rPr>
      </w:pPr>
      <w:r>
        <w:rPr>
          <w:rFonts w:ascii="Times New Roman" w:hAnsi="Times New Roman" w:eastAsia="Times New Roman" w:cs="Times New Roman"/>
          <w:b/>
          <w:color w:val="auto"/>
          <w:sz w:val="26"/>
          <w:szCs w:val="26"/>
          <w:lang w:eastAsia="ru-RU"/>
        </w:rPr>
        <w:t>Тема 7. Кадровое обеспечение органов государственной власти</w:t>
      </w:r>
    </w:p>
    <w:p w14:paraId="66C29401">
      <w:pPr>
        <w:tabs>
          <w:tab w:val="left" w:pos="993"/>
        </w:tabs>
        <w:spacing w:after="0" w:line="276" w:lineRule="auto"/>
        <w:ind w:left="720"/>
        <w:contextualSpacing/>
        <w:jc w:val="both"/>
        <w:rPr>
          <w:rFonts w:ascii="Times New Roman" w:hAnsi="Times New Roman" w:eastAsia="Times New Roman" w:cs="Times New Roman"/>
          <w:i/>
          <w:color w:val="auto"/>
          <w:sz w:val="26"/>
          <w:szCs w:val="26"/>
          <w:lang w:eastAsia="ru-RU"/>
        </w:rPr>
      </w:pPr>
      <w:r>
        <w:rPr>
          <w:rFonts w:ascii="Times New Roman" w:hAnsi="Times New Roman" w:eastAsia="Times New Roman" w:cs="Times New Roman"/>
          <w:i/>
          <w:color w:val="auto"/>
          <w:sz w:val="26"/>
          <w:szCs w:val="26"/>
          <w:lang w:eastAsia="ru-RU"/>
        </w:rPr>
        <w:t>1.</w:t>
      </w:r>
      <w:r>
        <w:rPr>
          <w:rFonts w:ascii="Times New Roman" w:hAnsi="Times New Roman" w:eastAsia="Times New Roman" w:cs="Times New Roman"/>
          <w:i/>
          <w:color w:val="auto"/>
          <w:sz w:val="26"/>
          <w:szCs w:val="26"/>
          <w:lang w:eastAsia="ru-RU"/>
        </w:rPr>
        <w:tab/>
      </w:r>
      <w:r>
        <w:rPr>
          <w:rFonts w:ascii="Times New Roman" w:hAnsi="Times New Roman" w:eastAsia="Times New Roman" w:cs="Times New Roman"/>
          <w:i/>
          <w:color w:val="auto"/>
          <w:sz w:val="26"/>
          <w:szCs w:val="26"/>
          <w:lang w:eastAsia="ru-RU"/>
        </w:rPr>
        <w:t>Вопросы теоретического опроса и обсуждения по изученному материалу находятся в фонде оценочных средств п.10.3</w:t>
      </w:r>
    </w:p>
    <w:p w14:paraId="1285AAA1">
      <w:pPr>
        <w:tabs>
          <w:tab w:val="left" w:pos="993"/>
        </w:tabs>
        <w:spacing w:after="0" w:line="276" w:lineRule="auto"/>
        <w:ind w:left="720"/>
        <w:contextualSpacing/>
        <w:jc w:val="both"/>
        <w:rPr>
          <w:rFonts w:ascii="Times New Roman" w:hAnsi="Times New Roman" w:eastAsia="Times New Roman" w:cs="Times New Roman"/>
          <w:i/>
          <w:color w:val="auto"/>
          <w:sz w:val="26"/>
          <w:szCs w:val="26"/>
          <w:lang w:eastAsia="ru-RU"/>
        </w:rPr>
      </w:pPr>
      <w:r>
        <w:rPr>
          <w:rFonts w:ascii="Times New Roman" w:hAnsi="Times New Roman" w:eastAsia="Times New Roman" w:cs="Times New Roman"/>
          <w:i/>
          <w:color w:val="auto"/>
          <w:sz w:val="26"/>
          <w:szCs w:val="26"/>
          <w:lang w:eastAsia="ru-RU"/>
        </w:rPr>
        <w:t>2.</w:t>
      </w:r>
      <w:r>
        <w:rPr>
          <w:rFonts w:ascii="Times New Roman" w:hAnsi="Times New Roman" w:eastAsia="Times New Roman" w:cs="Times New Roman"/>
          <w:i/>
          <w:color w:val="auto"/>
          <w:sz w:val="26"/>
          <w:szCs w:val="26"/>
          <w:lang w:eastAsia="ru-RU"/>
        </w:rPr>
        <w:tab/>
      </w:r>
      <w:r>
        <w:rPr>
          <w:rFonts w:ascii="Times New Roman" w:hAnsi="Times New Roman" w:eastAsia="Times New Roman" w:cs="Times New Roman"/>
          <w:i/>
          <w:color w:val="auto"/>
          <w:sz w:val="26"/>
          <w:szCs w:val="26"/>
          <w:lang w:eastAsia="ru-RU"/>
        </w:rPr>
        <w:t>Темы для написания докладов, рефератов, эссе находятся в фонде оценочных средств п.10.4</w:t>
      </w:r>
    </w:p>
    <w:p w14:paraId="23CC65F6">
      <w:pPr>
        <w:tabs>
          <w:tab w:val="left" w:pos="993"/>
        </w:tabs>
        <w:spacing w:after="0" w:line="276" w:lineRule="auto"/>
        <w:ind w:left="720"/>
        <w:contextualSpacing/>
        <w:jc w:val="both"/>
        <w:rPr>
          <w:rFonts w:ascii="Times New Roman" w:hAnsi="Times New Roman" w:eastAsia="Times New Roman" w:cs="Times New Roman"/>
          <w:i/>
          <w:color w:val="auto"/>
          <w:sz w:val="26"/>
          <w:szCs w:val="26"/>
          <w:lang w:eastAsia="ru-RU"/>
        </w:rPr>
      </w:pPr>
      <w:r>
        <w:rPr>
          <w:rFonts w:ascii="Times New Roman" w:hAnsi="Times New Roman" w:eastAsia="Times New Roman" w:cs="Times New Roman"/>
          <w:i/>
          <w:color w:val="auto"/>
          <w:sz w:val="26"/>
          <w:szCs w:val="26"/>
          <w:lang w:eastAsia="ru-RU"/>
        </w:rPr>
        <w:t>3.</w:t>
      </w:r>
      <w:r>
        <w:rPr>
          <w:rFonts w:ascii="Times New Roman" w:hAnsi="Times New Roman" w:eastAsia="Times New Roman" w:cs="Times New Roman"/>
          <w:i/>
          <w:color w:val="auto"/>
          <w:sz w:val="26"/>
          <w:szCs w:val="26"/>
          <w:lang w:eastAsia="ru-RU"/>
        </w:rPr>
        <w:tab/>
      </w:r>
      <w:r>
        <w:rPr>
          <w:rFonts w:ascii="Times New Roman" w:hAnsi="Times New Roman" w:eastAsia="Times New Roman" w:cs="Times New Roman"/>
          <w:i/>
          <w:color w:val="auto"/>
          <w:sz w:val="26"/>
          <w:szCs w:val="26"/>
          <w:lang w:eastAsia="ru-RU"/>
        </w:rPr>
        <w:t>Задания для решения задач находятся в фонде оценочных средств п.10.5</w:t>
      </w:r>
    </w:p>
    <w:p w14:paraId="1F9B6253">
      <w:pPr>
        <w:tabs>
          <w:tab w:val="left" w:pos="993"/>
        </w:tabs>
        <w:spacing w:after="0" w:line="276" w:lineRule="auto"/>
        <w:ind w:left="720"/>
        <w:contextualSpacing/>
        <w:jc w:val="both"/>
        <w:rPr>
          <w:rFonts w:ascii="Times New Roman" w:hAnsi="Times New Roman" w:eastAsia="Times New Roman" w:cs="Times New Roman"/>
          <w:b/>
          <w:color w:val="auto"/>
          <w:sz w:val="26"/>
          <w:szCs w:val="26"/>
          <w:lang w:eastAsia="ru-RU"/>
        </w:rPr>
      </w:pPr>
      <w:r>
        <w:rPr>
          <w:rFonts w:ascii="Times New Roman" w:hAnsi="Times New Roman" w:eastAsia="Times New Roman" w:cs="Times New Roman"/>
          <w:b/>
          <w:color w:val="auto"/>
          <w:sz w:val="26"/>
          <w:szCs w:val="26"/>
          <w:lang w:eastAsia="ru-RU"/>
        </w:rPr>
        <w:t>Тема 8. Муниципальная служба в Российской Федерации: теоретико-правовая основа и история развития</w:t>
      </w:r>
    </w:p>
    <w:p w14:paraId="234B09BC">
      <w:pPr>
        <w:pStyle w:val="12"/>
        <w:numPr>
          <w:ilvl w:val="0"/>
          <w:numId w:val="4"/>
        </w:numPr>
        <w:tabs>
          <w:tab w:val="left" w:pos="993"/>
        </w:tabs>
        <w:spacing w:line="276" w:lineRule="auto"/>
        <w:jc w:val="both"/>
        <w:rPr>
          <w:i/>
          <w:color w:val="auto"/>
          <w:sz w:val="26"/>
          <w:szCs w:val="26"/>
        </w:rPr>
      </w:pPr>
      <w:r>
        <w:rPr>
          <w:i/>
          <w:color w:val="auto"/>
          <w:sz w:val="26"/>
          <w:szCs w:val="26"/>
        </w:rPr>
        <w:t>Темы для написания докладов, рефератов, эссе находятся в фонде оценочных средств п.10.4</w:t>
      </w:r>
    </w:p>
    <w:p w14:paraId="5667CE3A">
      <w:pPr>
        <w:pStyle w:val="12"/>
        <w:numPr>
          <w:ilvl w:val="0"/>
          <w:numId w:val="4"/>
        </w:numPr>
        <w:tabs>
          <w:tab w:val="left" w:pos="993"/>
        </w:tabs>
        <w:spacing w:line="276" w:lineRule="auto"/>
        <w:jc w:val="both"/>
        <w:rPr>
          <w:i/>
          <w:color w:val="auto"/>
          <w:sz w:val="26"/>
          <w:szCs w:val="26"/>
        </w:rPr>
      </w:pPr>
      <w:r>
        <w:rPr>
          <w:i/>
          <w:color w:val="auto"/>
          <w:sz w:val="26"/>
          <w:szCs w:val="26"/>
        </w:rPr>
        <w:t>Задания для решения задач находятся в фонде оценочных средств п.10.5</w:t>
      </w:r>
    </w:p>
    <w:p w14:paraId="5CF1F83E">
      <w:pPr>
        <w:pStyle w:val="12"/>
        <w:numPr>
          <w:ilvl w:val="0"/>
          <w:numId w:val="4"/>
        </w:numPr>
        <w:tabs>
          <w:tab w:val="left" w:pos="993"/>
        </w:tabs>
        <w:spacing w:line="276" w:lineRule="auto"/>
        <w:jc w:val="both"/>
        <w:rPr>
          <w:i/>
          <w:color w:val="auto"/>
          <w:sz w:val="26"/>
          <w:szCs w:val="26"/>
        </w:rPr>
      </w:pPr>
      <w:r>
        <w:rPr>
          <w:i/>
          <w:color w:val="auto"/>
          <w:sz w:val="26"/>
          <w:szCs w:val="26"/>
        </w:rPr>
        <w:t>Темы семинарских заданий находится в фонде оценочных средств п.10.7</w:t>
      </w:r>
    </w:p>
    <w:p w14:paraId="304724A0">
      <w:pPr>
        <w:tabs>
          <w:tab w:val="left" w:pos="993"/>
        </w:tabs>
        <w:spacing w:after="0" w:line="276" w:lineRule="auto"/>
        <w:ind w:left="720"/>
        <w:contextualSpacing/>
        <w:jc w:val="both"/>
        <w:rPr>
          <w:rFonts w:ascii="Times New Roman" w:hAnsi="Times New Roman" w:eastAsia="Times New Roman" w:cs="Times New Roman"/>
          <w:b/>
          <w:color w:val="auto"/>
          <w:sz w:val="26"/>
          <w:szCs w:val="26"/>
          <w:lang w:eastAsia="ru-RU"/>
        </w:rPr>
      </w:pPr>
      <w:r>
        <w:rPr>
          <w:rFonts w:ascii="Times New Roman" w:hAnsi="Times New Roman" w:eastAsia="Times New Roman" w:cs="Times New Roman"/>
          <w:b/>
          <w:color w:val="auto"/>
          <w:sz w:val="26"/>
          <w:szCs w:val="26"/>
          <w:lang w:eastAsia="ru-RU"/>
        </w:rPr>
        <w:t>Тема 9. Поступление на муниципальную службу и ее прохождение в Российской Федерации</w:t>
      </w:r>
    </w:p>
    <w:p w14:paraId="55F6D630">
      <w:pPr>
        <w:tabs>
          <w:tab w:val="left" w:pos="993"/>
        </w:tabs>
        <w:spacing w:after="0" w:line="276" w:lineRule="auto"/>
        <w:ind w:left="720"/>
        <w:contextualSpacing/>
        <w:jc w:val="both"/>
        <w:rPr>
          <w:rFonts w:ascii="Times New Roman" w:hAnsi="Times New Roman" w:eastAsia="Times New Roman" w:cs="Times New Roman"/>
          <w:i/>
          <w:color w:val="auto"/>
          <w:sz w:val="26"/>
          <w:szCs w:val="26"/>
          <w:lang w:eastAsia="ru-RU"/>
        </w:rPr>
      </w:pPr>
      <w:r>
        <w:rPr>
          <w:rFonts w:ascii="Times New Roman" w:hAnsi="Times New Roman" w:eastAsia="Times New Roman" w:cs="Times New Roman"/>
          <w:i/>
          <w:color w:val="auto"/>
          <w:sz w:val="26"/>
          <w:szCs w:val="26"/>
          <w:lang w:eastAsia="ru-RU"/>
        </w:rPr>
        <w:t>1.</w:t>
      </w:r>
      <w:r>
        <w:rPr>
          <w:rFonts w:ascii="Times New Roman" w:hAnsi="Times New Roman" w:eastAsia="Times New Roman" w:cs="Times New Roman"/>
          <w:i/>
          <w:color w:val="auto"/>
          <w:sz w:val="26"/>
          <w:szCs w:val="26"/>
          <w:lang w:eastAsia="ru-RU"/>
        </w:rPr>
        <w:tab/>
      </w:r>
      <w:r>
        <w:rPr>
          <w:rFonts w:ascii="Times New Roman" w:hAnsi="Times New Roman" w:eastAsia="Times New Roman" w:cs="Times New Roman"/>
          <w:i/>
          <w:color w:val="auto"/>
          <w:sz w:val="26"/>
          <w:szCs w:val="26"/>
          <w:lang w:eastAsia="ru-RU"/>
        </w:rPr>
        <w:t>Темы для написания докладов, рефератов, эссе находятся в фонде оценочных средств п.10.4</w:t>
      </w:r>
    </w:p>
    <w:p w14:paraId="5AC0D667">
      <w:pPr>
        <w:tabs>
          <w:tab w:val="left" w:pos="993"/>
        </w:tabs>
        <w:spacing w:after="0" w:line="276" w:lineRule="auto"/>
        <w:ind w:left="720"/>
        <w:contextualSpacing/>
        <w:jc w:val="both"/>
        <w:rPr>
          <w:rFonts w:ascii="Times New Roman" w:hAnsi="Times New Roman" w:eastAsia="Times New Roman" w:cs="Times New Roman"/>
          <w:i/>
          <w:color w:val="auto"/>
          <w:sz w:val="26"/>
          <w:szCs w:val="26"/>
          <w:lang w:eastAsia="ru-RU"/>
        </w:rPr>
      </w:pPr>
      <w:r>
        <w:rPr>
          <w:rFonts w:ascii="Times New Roman" w:hAnsi="Times New Roman" w:eastAsia="Times New Roman" w:cs="Times New Roman"/>
          <w:i/>
          <w:color w:val="auto"/>
          <w:sz w:val="26"/>
          <w:szCs w:val="26"/>
          <w:lang w:eastAsia="ru-RU"/>
        </w:rPr>
        <w:t>2.</w:t>
      </w:r>
      <w:r>
        <w:rPr>
          <w:rFonts w:ascii="Times New Roman" w:hAnsi="Times New Roman" w:eastAsia="Times New Roman" w:cs="Times New Roman"/>
          <w:i/>
          <w:color w:val="auto"/>
          <w:sz w:val="26"/>
          <w:szCs w:val="26"/>
          <w:lang w:eastAsia="ru-RU"/>
        </w:rPr>
        <w:tab/>
      </w:r>
      <w:r>
        <w:rPr>
          <w:rFonts w:ascii="Times New Roman" w:hAnsi="Times New Roman" w:eastAsia="Times New Roman" w:cs="Times New Roman"/>
          <w:i/>
          <w:color w:val="auto"/>
          <w:sz w:val="26"/>
          <w:szCs w:val="26"/>
          <w:lang w:eastAsia="ru-RU"/>
        </w:rPr>
        <w:t>Задания для решения задач находятся в фонде оценочных средств п.10.5</w:t>
      </w:r>
    </w:p>
    <w:p w14:paraId="4F76CAC4">
      <w:pPr>
        <w:tabs>
          <w:tab w:val="left" w:pos="993"/>
        </w:tabs>
        <w:spacing w:after="0" w:line="276" w:lineRule="auto"/>
        <w:ind w:left="720"/>
        <w:contextualSpacing/>
        <w:jc w:val="both"/>
        <w:rPr>
          <w:rFonts w:ascii="Times New Roman" w:hAnsi="Times New Roman" w:eastAsia="Times New Roman" w:cs="Times New Roman"/>
          <w:b/>
          <w:color w:val="auto"/>
          <w:sz w:val="26"/>
          <w:szCs w:val="26"/>
          <w:lang w:eastAsia="ru-RU"/>
        </w:rPr>
      </w:pPr>
      <w:r>
        <w:rPr>
          <w:rFonts w:ascii="Times New Roman" w:hAnsi="Times New Roman" w:eastAsia="Times New Roman" w:cs="Times New Roman"/>
          <w:b/>
          <w:color w:val="auto"/>
          <w:sz w:val="26"/>
          <w:szCs w:val="26"/>
          <w:lang w:eastAsia="ru-RU"/>
        </w:rPr>
        <w:t>Тема 10. Организационно-правовые основы профилактики коррупции на государственной и муниципальной службе.</w:t>
      </w:r>
    </w:p>
    <w:p w14:paraId="7266DDC0">
      <w:pPr>
        <w:tabs>
          <w:tab w:val="left" w:pos="993"/>
        </w:tabs>
        <w:spacing w:after="0" w:line="276" w:lineRule="auto"/>
        <w:ind w:left="720"/>
        <w:contextualSpacing/>
        <w:jc w:val="both"/>
        <w:rPr>
          <w:rFonts w:ascii="Times New Roman" w:hAnsi="Times New Roman" w:eastAsia="Times New Roman" w:cs="Times New Roman"/>
          <w:i/>
          <w:color w:val="auto"/>
          <w:sz w:val="26"/>
          <w:szCs w:val="26"/>
          <w:lang w:eastAsia="ru-RU"/>
        </w:rPr>
      </w:pPr>
      <w:r>
        <w:rPr>
          <w:rFonts w:ascii="Times New Roman" w:hAnsi="Times New Roman" w:eastAsia="Times New Roman" w:cs="Times New Roman"/>
          <w:i/>
          <w:color w:val="auto"/>
          <w:sz w:val="26"/>
          <w:szCs w:val="26"/>
          <w:lang w:eastAsia="ru-RU"/>
        </w:rPr>
        <w:t>1.</w:t>
      </w:r>
      <w:r>
        <w:rPr>
          <w:rFonts w:ascii="Times New Roman" w:hAnsi="Times New Roman" w:eastAsia="Times New Roman" w:cs="Times New Roman"/>
          <w:i/>
          <w:color w:val="auto"/>
          <w:sz w:val="26"/>
          <w:szCs w:val="26"/>
          <w:lang w:eastAsia="ru-RU"/>
        </w:rPr>
        <w:tab/>
      </w:r>
      <w:r>
        <w:rPr>
          <w:rFonts w:ascii="Times New Roman" w:hAnsi="Times New Roman" w:eastAsia="Times New Roman" w:cs="Times New Roman"/>
          <w:i/>
          <w:color w:val="auto"/>
          <w:sz w:val="26"/>
          <w:szCs w:val="26"/>
          <w:lang w:eastAsia="ru-RU"/>
        </w:rPr>
        <w:t>Вопросы теоретического опроса и обсуждения по изученному материалу находятся в фонде оценочных средств п.10.3</w:t>
      </w:r>
    </w:p>
    <w:p w14:paraId="4D545E0D">
      <w:pPr>
        <w:tabs>
          <w:tab w:val="left" w:pos="993"/>
        </w:tabs>
        <w:spacing w:after="0" w:line="276" w:lineRule="auto"/>
        <w:ind w:left="720"/>
        <w:contextualSpacing/>
        <w:jc w:val="both"/>
        <w:rPr>
          <w:rFonts w:ascii="Times New Roman" w:hAnsi="Times New Roman" w:eastAsia="Times New Roman" w:cs="Times New Roman"/>
          <w:i/>
          <w:color w:val="auto"/>
          <w:sz w:val="26"/>
          <w:szCs w:val="26"/>
          <w:lang w:eastAsia="ru-RU"/>
        </w:rPr>
      </w:pPr>
      <w:r>
        <w:rPr>
          <w:rFonts w:ascii="Times New Roman" w:hAnsi="Times New Roman" w:eastAsia="Times New Roman" w:cs="Times New Roman"/>
          <w:i/>
          <w:color w:val="auto"/>
          <w:sz w:val="26"/>
          <w:szCs w:val="26"/>
          <w:lang w:eastAsia="ru-RU"/>
        </w:rPr>
        <w:t>2.</w:t>
      </w:r>
      <w:r>
        <w:rPr>
          <w:rFonts w:ascii="Times New Roman" w:hAnsi="Times New Roman" w:eastAsia="Times New Roman" w:cs="Times New Roman"/>
          <w:i/>
          <w:color w:val="auto"/>
          <w:sz w:val="26"/>
          <w:szCs w:val="26"/>
          <w:lang w:eastAsia="ru-RU"/>
        </w:rPr>
        <w:tab/>
      </w:r>
      <w:r>
        <w:rPr>
          <w:rFonts w:ascii="Times New Roman" w:hAnsi="Times New Roman" w:eastAsia="Times New Roman" w:cs="Times New Roman"/>
          <w:i/>
          <w:color w:val="auto"/>
          <w:sz w:val="26"/>
          <w:szCs w:val="26"/>
          <w:lang w:eastAsia="ru-RU"/>
        </w:rPr>
        <w:t>Темы для написания докладов, рефератов, эссе находятся в фонде оценочных средств п.10.4</w:t>
      </w:r>
    </w:p>
    <w:p w14:paraId="74E42DAF">
      <w:pPr>
        <w:tabs>
          <w:tab w:val="left" w:pos="993"/>
        </w:tabs>
        <w:spacing w:after="0" w:line="276" w:lineRule="auto"/>
        <w:ind w:left="720"/>
        <w:contextualSpacing/>
        <w:jc w:val="both"/>
        <w:rPr>
          <w:rFonts w:ascii="Times New Roman" w:hAnsi="Times New Roman" w:eastAsia="Times New Roman" w:cs="Times New Roman"/>
          <w:i/>
          <w:color w:val="auto"/>
          <w:sz w:val="26"/>
          <w:szCs w:val="26"/>
          <w:lang w:eastAsia="ru-RU"/>
        </w:rPr>
      </w:pPr>
      <w:r>
        <w:rPr>
          <w:rFonts w:ascii="Times New Roman" w:hAnsi="Times New Roman" w:eastAsia="Times New Roman" w:cs="Times New Roman"/>
          <w:i/>
          <w:color w:val="auto"/>
          <w:sz w:val="26"/>
          <w:szCs w:val="26"/>
          <w:lang w:eastAsia="ru-RU"/>
        </w:rPr>
        <w:t>3.</w:t>
      </w:r>
      <w:r>
        <w:rPr>
          <w:rFonts w:ascii="Times New Roman" w:hAnsi="Times New Roman" w:eastAsia="Times New Roman" w:cs="Times New Roman"/>
          <w:i/>
          <w:color w:val="auto"/>
          <w:sz w:val="26"/>
          <w:szCs w:val="26"/>
          <w:lang w:eastAsia="ru-RU"/>
        </w:rPr>
        <w:tab/>
      </w:r>
      <w:r>
        <w:rPr>
          <w:rFonts w:ascii="Times New Roman" w:hAnsi="Times New Roman" w:eastAsia="Times New Roman" w:cs="Times New Roman"/>
          <w:i/>
          <w:color w:val="auto"/>
          <w:sz w:val="26"/>
          <w:szCs w:val="26"/>
          <w:lang w:eastAsia="ru-RU"/>
        </w:rPr>
        <w:t>Задания для решения задач находятся в фонде оценочных средств п.10.5</w:t>
      </w:r>
    </w:p>
    <w:p w14:paraId="49A78259">
      <w:pPr>
        <w:tabs>
          <w:tab w:val="left" w:pos="993"/>
        </w:tabs>
        <w:spacing w:after="0" w:line="240" w:lineRule="auto"/>
        <w:ind w:left="720"/>
        <w:contextualSpacing/>
        <w:jc w:val="both"/>
        <w:rPr>
          <w:rFonts w:ascii="Times New Roman" w:hAnsi="Times New Roman" w:eastAsia="Times New Roman" w:cs="Times New Roman"/>
          <w:b/>
          <w:color w:val="auto"/>
          <w:sz w:val="26"/>
          <w:szCs w:val="26"/>
          <w:lang w:eastAsia="ru-RU"/>
        </w:rPr>
      </w:pPr>
      <w:r>
        <w:rPr>
          <w:rFonts w:ascii="Times New Roman" w:hAnsi="Times New Roman" w:eastAsia="Times New Roman" w:cs="Times New Roman"/>
          <w:b/>
          <w:color w:val="auto"/>
          <w:sz w:val="26"/>
          <w:szCs w:val="26"/>
          <w:lang w:eastAsia="ru-RU"/>
        </w:rPr>
        <w:t>Тема 11. Организация государственной и муниципальной службы в зарубежных странах</w:t>
      </w:r>
    </w:p>
    <w:p w14:paraId="5BAFBD17">
      <w:pPr>
        <w:tabs>
          <w:tab w:val="left" w:pos="993"/>
        </w:tabs>
        <w:spacing w:after="0" w:line="240" w:lineRule="auto"/>
        <w:ind w:left="720"/>
        <w:contextualSpacing/>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1.</w:t>
      </w:r>
      <w:r>
        <w:rPr>
          <w:rFonts w:ascii="Times New Roman" w:hAnsi="Times New Roman" w:eastAsia="Times New Roman" w:cs="Times New Roman"/>
          <w:color w:val="auto"/>
          <w:sz w:val="26"/>
          <w:szCs w:val="26"/>
          <w:lang w:eastAsia="ru-RU"/>
        </w:rPr>
        <w:tab/>
      </w:r>
      <w:r>
        <w:rPr>
          <w:rFonts w:ascii="Times New Roman" w:hAnsi="Times New Roman" w:eastAsia="Times New Roman" w:cs="Times New Roman"/>
          <w:color w:val="auto"/>
          <w:sz w:val="26"/>
          <w:szCs w:val="26"/>
          <w:lang w:eastAsia="ru-RU"/>
        </w:rPr>
        <w:t>Вопросы теоретического опроса и обсуждения по изученному материалу находятся в фонде оценочных средств п.10.3</w:t>
      </w:r>
    </w:p>
    <w:p w14:paraId="19331D33">
      <w:pPr>
        <w:tabs>
          <w:tab w:val="left" w:pos="993"/>
        </w:tabs>
        <w:spacing w:after="0" w:line="240" w:lineRule="auto"/>
        <w:ind w:left="720"/>
        <w:contextualSpacing/>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2.</w:t>
      </w:r>
      <w:r>
        <w:rPr>
          <w:rFonts w:ascii="Times New Roman" w:hAnsi="Times New Roman" w:eastAsia="Times New Roman" w:cs="Times New Roman"/>
          <w:color w:val="auto"/>
          <w:sz w:val="26"/>
          <w:szCs w:val="26"/>
          <w:lang w:eastAsia="ru-RU"/>
        </w:rPr>
        <w:tab/>
      </w:r>
      <w:r>
        <w:rPr>
          <w:rFonts w:ascii="Times New Roman" w:hAnsi="Times New Roman" w:eastAsia="Times New Roman" w:cs="Times New Roman"/>
          <w:color w:val="auto"/>
          <w:sz w:val="26"/>
          <w:szCs w:val="26"/>
          <w:lang w:eastAsia="ru-RU"/>
        </w:rPr>
        <w:t>Темы для написания докладов, рефератов, эссе находятся в фонде оценочных средств п.10.4</w:t>
      </w:r>
    </w:p>
    <w:p w14:paraId="0D177F7D">
      <w:pPr>
        <w:spacing w:after="0" w:line="240" w:lineRule="auto"/>
        <w:ind w:left="720"/>
        <w:contextualSpacing/>
        <w:rPr>
          <w:rFonts w:ascii="Times New Roman" w:hAnsi="Times New Roman" w:eastAsia="Times New Roman" w:cs="Times New Roman"/>
          <w:b/>
          <w:color w:val="auto"/>
          <w:sz w:val="26"/>
          <w:szCs w:val="26"/>
          <w:lang w:eastAsia="ru-RU"/>
        </w:rPr>
      </w:pPr>
    </w:p>
    <w:p w14:paraId="177A69C9">
      <w:pPr>
        <w:widowControl w:val="0"/>
        <w:shd w:val="clear" w:color="auto" w:fill="FFFFFF"/>
        <w:tabs>
          <w:tab w:val="left" w:pos="284"/>
          <w:tab w:val="left" w:pos="1134"/>
        </w:tabs>
        <w:spacing w:after="0" w:line="240" w:lineRule="auto"/>
        <w:jc w:val="center"/>
        <w:rPr>
          <w:rFonts w:ascii="Times New Roman" w:hAnsi="Times New Roman" w:eastAsia="Times New Roman" w:cs="Times New Roman"/>
          <w:b/>
          <w:color w:val="auto"/>
          <w:sz w:val="26"/>
          <w:szCs w:val="26"/>
          <w:lang w:eastAsia="ru-RU"/>
        </w:rPr>
      </w:pPr>
      <w:r>
        <w:rPr>
          <w:rFonts w:ascii="Times New Roman" w:hAnsi="Times New Roman" w:eastAsia="Times New Roman" w:cs="Times New Roman"/>
          <w:b/>
          <w:color w:val="auto"/>
          <w:sz w:val="26"/>
          <w:szCs w:val="26"/>
          <w:lang w:eastAsia="ru-RU"/>
        </w:rPr>
        <w:t>5. МЕТОДИЧЕСКИЕ УКАЗАНИЯ ПО ОСВОЕНИЮ ДИСЦИПЛИНЫ</w:t>
      </w:r>
    </w:p>
    <w:p w14:paraId="102CE26B">
      <w:pPr>
        <w:widowControl w:val="0"/>
        <w:shd w:val="clear" w:color="auto" w:fill="FFFFFF"/>
        <w:tabs>
          <w:tab w:val="left" w:pos="284"/>
          <w:tab w:val="left" w:pos="1134"/>
        </w:tabs>
        <w:spacing w:after="0" w:line="240" w:lineRule="auto"/>
        <w:jc w:val="center"/>
        <w:rPr>
          <w:rFonts w:ascii="Times New Roman" w:hAnsi="Times New Roman" w:eastAsia="Times New Roman" w:cs="Times New Roman"/>
          <w:b/>
          <w:color w:val="auto"/>
          <w:sz w:val="26"/>
          <w:szCs w:val="26"/>
          <w:lang w:eastAsia="ru-RU"/>
        </w:rPr>
      </w:pPr>
    </w:p>
    <w:p w14:paraId="60041981">
      <w:pPr>
        <w:widowControl w:val="0"/>
        <w:overflowPunct w:val="0"/>
        <w:autoSpaceDE w:val="0"/>
        <w:autoSpaceDN w:val="0"/>
        <w:adjustRightInd w:val="0"/>
        <w:spacing w:after="0" w:line="240" w:lineRule="auto"/>
        <w:ind w:firstLine="426"/>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 xml:space="preserve">Студенту важно уяснить </w:t>
      </w:r>
      <w:r>
        <w:rPr>
          <w:rFonts w:ascii="Times New Roman" w:hAnsi="Times New Roman" w:eastAsia="Calibri" w:cs="Times New Roman"/>
          <w:i/>
          <w:color w:val="auto"/>
          <w:sz w:val="26"/>
          <w:szCs w:val="26"/>
          <w:lang w:eastAsia="ru-RU"/>
        </w:rPr>
        <w:t>технологию освоения</w:t>
      </w:r>
      <w:r>
        <w:rPr>
          <w:rFonts w:ascii="Times New Roman" w:hAnsi="Times New Roman" w:eastAsia="Calibri" w:cs="Times New Roman"/>
          <w:color w:val="auto"/>
          <w:sz w:val="26"/>
          <w:szCs w:val="26"/>
          <w:lang w:eastAsia="ru-RU"/>
        </w:rPr>
        <w:t xml:space="preserve"> учебного материала. Данные методические рекомендации позволят понять, как правильно организовать свое учебное время, научиться использовать различные формы обучения для оптимального овладения знаниями по предмету. Обычно в вузе используются следующие формы обучения: лекция, практические занятия, коллоквиумы, реферативные и курсовые работы, освоение глоссария и т.д.</w:t>
      </w:r>
    </w:p>
    <w:p w14:paraId="4B0D779B">
      <w:pPr>
        <w:widowControl w:val="0"/>
        <w:overflowPunct w:val="0"/>
        <w:autoSpaceDE w:val="0"/>
        <w:autoSpaceDN w:val="0"/>
        <w:adjustRightInd w:val="0"/>
        <w:spacing w:after="0" w:line="240" w:lineRule="auto"/>
        <w:ind w:firstLine="426"/>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Для успешного освоения дисциплины студент должен посещать все виды аудиторных занятий, вести конспекты лекционных и практических занятий; своевременно готовиться к аудиторным занятиям, используя соответствующие методические материалы, учебную и исследовательскую литературу и собственные конспекты; выполнять предусмотренные учебным планом виды работ, домашние задания на основе соответствующих методических материалов, а при возникновении вопросов обращаться к преподавателю за консультацией.</w:t>
      </w:r>
    </w:p>
    <w:p w14:paraId="6C107578">
      <w:pPr>
        <w:widowControl w:val="0"/>
        <w:overflowPunct w:val="0"/>
        <w:autoSpaceDE w:val="0"/>
        <w:autoSpaceDN w:val="0"/>
        <w:adjustRightInd w:val="0"/>
        <w:spacing w:after="0" w:line="240" w:lineRule="auto"/>
        <w:ind w:firstLine="426"/>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 xml:space="preserve">РП дает представление об общей трудоемкости дисциплины, количестве и темах лекционных, практических занятий, объеме самостоятельной работы. </w:t>
      </w:r>
    </w:p>
    <w:p w14:paraId="732B8FEA">
      <w:pPr>
        <w:widowControl w:val="0"/>
        <w:overflowPunct w:val="0"/>
        <w:autoSpaceDE w:val="0"/>
        <w:autoSpaceDN w:val="0"/>
        <w:adjustRightInd w:val="0"/>
        <w:spacing w:after="0" w:line="240" w:lineRule="auto"/>
        <w:ind w:firstLine="426"/>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Студент при помощи РП узнает, на формирование каких компетенций ориентирована дисциплина и чем в результате освоения дисциплины студенты смогут овладеть.</w:t>
      </w:r>
    </w:p>
    <w:p w14:paraId="318DB569">
      <w:pPr>
        <w:widowControl w:val="0"/>
        <w:overflowPunct w:val="0"/>
        <w:autoSpaceDE w:val="0"/>
        <w:autoSpaceDN w:val="0"/>
        <w:adjustRightInd w:val="0"/>
        <w:spacing w:after="0" w:line="240" w:lineRule="auto"/>
        <w:ind w:firstLine="426"/>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 xml:space="preserve">РП вводится в учебный процесс для решения следующих задач: </w:t>
      </w:r>
    </w:p>
    <w:p w14:paraId="71C63453">
      <w:pPr>
        <w:widowControl w:val="0"/>
        <w:numPr>
          <w:ilvl w:val="0"/>
          <w:numId w:val="5"/>
        </w:numPr>
        <w:overflowPunct w:val="0"/>
        <w:autoSpaceDE w:val="0"/>
        <w:autoSpaceDN w:val="0"/>
        <w:adjustRightInd w:val="0"/>
        <w:spacing w:after="0" w:line="240" w:lineRule="auto"/>
        <w:ind w:left="0" w:hanging="284"/>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освоение студентом в режиме самостоятельной работы дисциплины при участии преподавателя в качестве консультанта;</w:t>
      </w:r>
    </w:p>
    <w:p w14:paraId="15A62B83">
      <w:pPr>
        <w:widowControl w:val="0"/>
        <w:numPr>
          <w:ilvl w:val="0"/>
          <w:numId w:val="5"/>
        </w:numPr>
        <w:overflowPunct w:val="0"/>
        <w:autoSpaceDE w:val="0"/>
        <w:autoSpaceDN w:val="0"/>
        <w:adjustRightInd w:val="0"/>
        <w:spacing w:after="0" w:line="240" w:lineRule="auto"/>
        <w:ind w:left="0" w:hanging="284"/>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систематизация учебной работы студента в течение семестра;</w:t>
      </w:r>
    </w:p>
    <w:p w14:paraId="4D74D68E">
      <w:pPr>
        <w:widowControl w:val="0"/>
        <w:numPr>
          <w:ilvl w:val="0"/>
          <w:numId w:val="5"/>
        </w:numPr>
        <w:overflowPunct w:val="0"/>
        <w:autoSpaceDE w:val="0"/>
        <w:autoSpaceDN w:val="0"/>
        <w:adjustRightInd w:val="0"/>
        <w:spacing w:after="0" w:line="240" w:lineRule="auto"/>
        <w:ind w:left="0" w:hanging="284"/>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развитие мотивации обучения у студента;</w:t>
      </w:r>
    </w:p>
    <w:p w14:paraId="6862159F">
      <w:pPr>
        <w:widowControl w:val="0"/>
        <w:numPr>
          <w:ilvl w:val="0"/>
          <w:numId w:val="5"/>
        </w:numPr>
        <w:overflowPunct w:val="0"/>
        <w:autoSpaceDE w:val="0"/>
        <w:autoSpaceDN w:val="0"/>
        <w:adjustRightInd w:val="0"/>
        <w:spacing w:after="0" w:line="240" w:lineRule="auto"/>
        <w:ind w:left="0" w:hanging="284"/>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привитие студенту навыков совершенствования и самообразования;</w:t>
      </w:r>
    </w:p>
    <w:p w14:paraId="4872E542">
      <w:pPr>
        <w:widowControl w:val="0"/>
        <w:numPr>
          <w:ilvl w:val="0"/>
          <w:numId w:val="5"/>
        </w:numPr>
        <w:tabs>
          <w:tab w:val="left" w:pos="567"/>
        </w:tabs>
        <w:overflowPunct w:val="0"/>
        <w:autoSpaceDE w:val="0"/>
        <w:autoSpaceDN w:val="0"/>
        <w:adjustRightInd w:val="0"/>
        <w:spacing w:after="0" w:line="240" w:lineRule="auto"/>
        <w:ind w:left="0" w:hanging="284"/>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вовлечение студента в качестве активного участника в открытую креативную образовательную среду;</w:t>
      </w:r>
    </w:p>
    <w:p w14:paraId="4D74617E">
      <w:pPr>
        <w:widowControl w:val="0"/>
        <w:numPr>
          <w:ilvl w:val="0"/>
          <w:numId w:val="5"/>
        </w:numPr>
        <w:overflowPunct w:val="0"/>
        <w:autoSpaceDE w:val="0"/>
        <w:autoSpaceDN w:val="0"/>
        <w:adjustRightInd w:val="0"/>
        <w:spacing w:after="0" w:line="240" w:lineRule="auto"/>
        <w:ind w:left="0" w:hanging="284"/>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адаптация студента к условиям деятельности в информационном обществе.</w:t>
      </w:r>
    </w:p>
    <w:p w14:paraId="4F9716BF">
      <w:pPr>
        <w:widowControl w:val="0"/>
        <w:overflowPunct w:val="0"/>
        <w:autoSpaceDE w:val="0"/>
        <w:autoSpaceDN w:val="0"/>
        <w:adjustRightInd w:val="0"/>
        <w:spacing w:after="0" w:line="240" w:lineRule="auto"/>
        <w:ind w:firstLine="426"/>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 xml:space="preserve">РП поможет ознакомиться с тематикой лекций и практических занятий. Тематическое планирование позволяет определить количество времени, отведенного для освоения тем в аудиторном порядке, а также рекомендованное количество времени для самостоятельного закрепления или изучения темы. </w:t>
      </w:r>
    </w:p>
    <w:p w14:paraId="06F248E4">
      <w:pPr>
        <w:tabs>
          <w:tab w:val="left" w:pos="709"/>
        </w:tabs>
        <w:spacing w:after="0" w:line="240" w:lineRule="auto"/>
        <w:ind w:firstLine="360"/>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xml:space="preserve">Одним из ведущих видов учебных занятий в вузе является лекция. </w:t>
      </w:r>
    </w:p>
    <w:p w14:paraId="5C596C93">
      <w:pPr>
        <w:tabs>
          <w:tab w:val="left" w:pos="709"/>
        </w:tabs>
        <w:spacing w:after="0" w:line="240" w:lineRule="auto"/>
        <w:ind w:firstLine="360"/>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b/>
          <w:color w:val="auto"/>
          <w:sz w:val="26"/>
          <w:szCs w:val="26"/>
          <w:lang w:eastAsia="ru-RU"/>
        </w:rPr>
        <w:t>Лекции</w:t>
      </w:r>
      <w:r>
        <w:rPr>
          <w:rFonts w:ascii="Times New Roman" w:hAnsi="Times New Roman" w:eastAsia="Times New Roman" w:cs="Times New Roman"/>
          <w:color w:val="auto"/>
          <w:sz w:val="26"/>
          <w:szCs w:val="26"/>
          <w:lang w:eastAsia="ru-RU"/>
        </w:rPr>
        <w:t>, используемые в учебном процессе, могут быть нескольких видов: вводные, тематические, обзорные, проблемные, игровые.</w:t>
      </w:r>
    </w:p>
    <w:p w14:paraId="353A53D6">
      <w:pPr>
        <w:tabs>
          <w:tab w:val="left" w:pos="709"/>
        </w:tabs>
        <w:spacing w:after="0" w:line="24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i/>
          <w:color w:val="auto"/>
          <w:sz w:val="26"/>
          <w:szCs w:val="26"/>
          <w:lang w:eastAsia="ru-RU"/>
        </w:rPr>
        <w:tab/>
      </w:r>
      <w:r>
        <w:rPr>
          <w:rFonts w:ascii="Times New Roman" w:hAnsi="Times New Roman" w:eastAsia="Times New Roman" w:cs="Times New Roman"/>
          <w:i/>
          <w:color w:val="auto"/>
          <w:sz w:val="26"/>
          <w:szCs w:val="26"/>
          <w:lang w:eastAsia="ru-RU"/>
        </w:rPr>
        <w:t>Вводная лекция</w:t>
      </w:r>
      <w:r>
        <w:rPr>
          <w:rFonts w:ascii="Times New Roman" w:hAnsi="Times New Roman" w:eastAsia="Times New Roman" w:cs="Times New Roman"/>
          <w:color w:val="auto"/>
          <w:sz w:val="26"/>
          <w:szCs w:val="26"/>
          <w:lang w:eastAsia="ru-RU"/>
        </w:rPr>
        <w:t xml:space="preserve"> знакомит студентов с предметом, целью и задачами учебного процесса. Преподаватель в общих чертах обозначает структуру материала, который предлагается к изучению; рекомендует учебную литературу; уточняет правила взаимодействия студентов и лектора; регламент консультаций преподавателя, условия промежуточного и итогового контроля знаний. Как правило вводной является первая лекция при изучении курса.</w:t>
      </w:r>
    </w:p>
    <w:p w14:paraId="252DF1F3">
      <w:pPr>
        <w:tabs>
          <w:tab w:val="left" w:pos="709"/>
        </w:tabs>
        <w:spacing w:after="0" w:line="24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i/>
          <w:color w:val="auto"/>
          <w:sz w:val="26"/>
          <w:szCs w:val="26"/>
          <w:lang w:eastAsia="ru-RU"/>
        </w:rPr>
        <w:tab/>
      </w:r>
      <w:r>
        <w:rPr>
          <w:rFonts w:ascii="Times New Roman" w:hAnsi="Times New Roman" w:eastAsia="Times New Roman" w:cs="Times New Roman"/>
          <w:i/>
          <w:color w:val="auto"/>
          <w:sz w:val="26"/>
          <w:szCs w:val="26"/>
          <w:lang w:eastAsia="ru-RU"/>
        </w:rPr>
        <w:t>Тематические лекции</w:t>
      </w:r>
      <w:r>
        <w:rPr>
          <w:rFonts w:ascii="Times New Roman" w:hAnsi="Times New Roman" w:eastAsia="Times New Roman" w:cs="Times New Roman"/>
          <w:color w:val="auto"/>
          <w:sz w:val="26"/>
          <w:szCs w:val="26"/>
          <w:lang w:eastAsia="ru-RU"/>
        </w:rPr>
        <w:t xml:space="preserve"> отличаются логическим единством, посвящаются разбору конкретной темы и завершенностью материала. В отдельных случаях допускается перенос части материала на следующую лекцию. </w:t>
      </w:r>
    </w:p>
    <w:p w14:paraId="53979EDE">
      <w:pPr>
        <w:tabs>
          <w:tab w:val="left" w:pos="709"/>
        </w:tabs>
        <w:spacing w:after="0" w:line="24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i/>
          <w:color w:val="auto"/>
          <w:sz w:val="26"/>
          <w:szCs w:val="26"/>
          <w:lang w:eastAsia="ru-RU"/>
        </w:rPr>
        <w:tab/>
      </w:r>
      <w:r>
        <w:rPr>
          <w:rFonts w:ascii="Times New Roman" w:hAnsi="Times New Roman" w:eastAsia="Times New Roman" w:cs="Times New Roman"/>
          <w:i/>
          <w:color w:val="auto"/>
          <w:sz w:val="26"/>
          <w:szCs w:val="26"/>
          <w:lang w:eastAsia="ru-RU"/>
        </w:rPr>
        <w:t>Обзорная лекция</w:t>
      </w:r>
      <w:r>
        <w:rPr>
          <w:rFonts w:ascii="Times New Roman" w:hAnsi="Times New Roman" w:eastAsia="Times New Roman" w:cs="Times New Roman"/>
          <w:color w:val="auto"/>
          <w:sz w:val="26"/>
          <w:szCs w:val="26"/>
          <w:lang w:eastAsia="ru-RU"/>
        </w:rPr>
        <w:t xml:space="preserve"> предполагает поверхностное изложение большого объема материала, посвященного определенному разделу дисциплины. Обычно используется в учебной программе заочной формы отделения в финале экзаменационной сессии по дисциплинам, предусматривающим продолжение изучения в следующем семестре. </w:t>
      </w:r>
    </w:p>
    <w:p w14:paraId="747EAD27">
      <w:pPr>
        <w:tabs>
          <w:tab w:val="left" w:pos="709"/>
        </w:tabs>
        <w:spacing w:after="0" w:line="240" w:lineRule="auto"/>
        <w:ind w:firstLine="709"/>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i/>
          <w:color w:val="auto"/>
          <w:sz w:val="26"/>
          <w:szCs w:val="26"/>
          <w:lang w:eastAsia="ru-RU"/>
        </w:rPr>
        <w:t>Проблемные лекции</w:t>
      </w:r>
      <w:r>
        <w:rPr>
          <w:rFonts w:ascii="Times New Roman" w:hAnsi="Times New Roman" w:eastAsia="Times New Roman" w:cs="Times New Roman"/>
          <w:color w:val="auto"/>
          <w:sz w:val="26"/>
          <w:szCs w:val="26"/>
          <w:lang w:eastAsia="ru-RU"/>
        </w:rPr>
        <w:t xml:space="preserve"> предполагают изложение учебного материала в форме постановки проблемы, с изложением условий ее возникновения, сложностей решения. Подобные лекции, как правило, вызывают творческую активность студентов. Предполагается, что студенты уже овладели определенным уровнем знаний, могут не только воспринять различные точки зрения ученых, но и выразить свое отношение к проблеме и аргументировать позицию. </w:t>
      </w:r>
    </w:p>
    <w:p w14:paraId="03D97054">
      <w:pPr>
        <w:tabs>
          <w:tab w:val="left" w:pos="709"/>
        </w:tabs>
        <w:spacing w:after="0" w:line="240" w:lineRule="auto"/>
        <w:ind w:firstLine="709"/>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i/>
          <w:color w:val="auto"/>
          <w:sz w:val="26"/>
          <w:szCs w:val="26"/>
          <w:lang w:eastAsia="ru-RU"/>
        </w:rPr>
        <w:t>Итоговая лекция</w:t>
      </w:r>
      <w:r>
        <w:rPr>
          <w:rFonts w:ascii="Times New Roman" w:hAnsi="Times New Roman" w:eastAsia="Times New Roman" w:cs="Times New Roman"/>
          <w:color w:val="auto"/>
          <w:sz w:val="26"/>
          <w:szCs w:val="26"/>
          <w:lang w:eastAsia="ru-RU"/>
        </w:rPr>
        <w:t xml:space="preserve"> завершает обучение по изучаемой дисциплине. В ней кратко обозначаются базовые аспекты, рассмотренные в рамках учебного семестра, излагаются основные аспекты и методы научных исследований.</w:t>
      </w:r>
    </w:p>
    <w:p w14:paraId="5F61FB84">
      <w:pPr>
        <w:widowControl w:val="0"/>
        <w:overflowPunct w:val="0"/>
        <w:autoSpaceDE w:val="0"/>
        <w:autoSpaceDN w:val="0"/>
        <w:adjustRightInd w:val="0"/>
        <w:spacing w:after="0" w:line="240" w:lineRule="auto"/>
        <w:ind w:firstLine="426"/>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 xml:space="preserve">Предполагается, что студенты должны самостоятельно дорабатывать учебный материал, рассмотренный в лекционном порядке. Для этого рекомендуется разделить тетрадь для конспекта лекций на три части. 2/3 листа использовать для фиксации лекции преподавателя, а на оставшейся части делать выписки-дополнения по теме из рекомендованной учебной и исследовательской литературы, правовых актов; вносить информацию, не затронутую в лекции. </w:t>
      </w:r>
    </w:p>
    <w:p w14:paraId="2EAA55B1">
      <w:pPr>
        <w:widowControl w:val="0"/>
        <w:overflowPunct w:val="0"/>
        <w:autoSpaceDE w:val="0"/>
        <w:autoSpaceDN w:val="0"/>
        <w:adjustRightInd w:val="0"/>
        <w:spacing w:after="0" w:line="240" w:lineRule="auto"/>
        <w:ind w:firstLine="426"/>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 xml:space="preserve">Такого рода «усовершенствованные» конспекты лекций позволят студенту не только повторить материал, рассмотренный в лекционном порядке, но вдумчиво изучить учебный и дополнительный материал, и, следовательно, получить более качественные знания.  </w:t>
      </w:r>
    </w:p>
    <w:p w14:paraId="588D8006">
      <w:pPr>
        <w:widowControl w:val="0"/>
        <w:overflowPunct w:val="0"/>
        <w:autoSpaceDE w:val="0"/>
        <w:autoSpaceDN w:val="0"/>
        <w:adjustRightInd w:val="0"/>
        <w:spacing w:after="0" w:line="240" w:lineRule="auto"/>
        <w:ind w:firstLine="426"/>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 xml:space="preserve">Ещё одной из форм аудиторной работы являются </w:t>
      </w:r>
      <w:r>
        <w:rPr>
          <w:rFonts w:ascii="Times New Roman" w:hAnsi="Times New Roman" w:eastAsia="Calibri" w:cs="Times New Roman"/>
          <w:b/>
          <w:color w:val="auto"/>
          <w:sz w:val="26"/>
          <w:szCs w:val="26"/>
          <w:lang w:eastAsia="ru-RU"/>
        </w:rPr>
        <w:t>практические занятия</w:t>
      </w:r>
      <w:r>
        <w:rPr>
          <w:rFonts w:ascii="Times New Roman" w:hAnsi="Times New Roman" w:eastAsia="Calibri" w:cs="Times New Roman"/>
          <w:color w:val="auto"/>
          <w:sz w:val="26"/>
          <w:szCs w:val="26"/>
          <w:lang w:eastAsia="ru-RU"/>
        </w:rPr>
        <w:t xml:space="preserve">. Практические занятия являются одной формой учебного процесса. </w:t>
      </w:r>
    </w:p>
    <w:p w14:paraId="453DA1F5">
      <w:pPr>
        <w:widowControl w:val="0"/>
        <w:overflowPunct w:val="0"/>
        <w:autoSpaceDE w:val="0"/>
        <w:autoSpaceDN w:val="0"/>
        <w:adjustRightInd w:val="0"/>
        <w:spacing w:after="0" w:line="240" w:lineRule="auto"/>
        <w:ind w:firstLine="426"/>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 xml:space="preserve">Основу работы составляет самостоятельное изучение студентами по заданию преподавателя отдельных вопросов, проблем, тем с последующим оформлением материала в виде доклада, сообщения и их совместное обсуждение. </w:t>
      </w:r>
    </w:p>
    <w:p w14:paraId="527857F6">
      <w:pPr>
        <w:widowControl w:val="0"/>
        <w:overflowPunct w:val="0"/>
        <w:autoSpaceDE w:val="0"/>
        <w:autoSpaceDN w:val="0"/>
        <w:adjustRightInd w:val="0"/>
        <w:spacing w:after="0" w:line="240" w:lineRule="auto"/>
        <w:ind w:firstLine="426"/>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Практические занятия являются действенной формой приобщения студентов к использованию экономических источников и исследовательской литературы на научной основе. Чаще всего используется либо вопросно-ответная форма, либо обсуждение докладов, рефератов, работа в малых группах, решение задач и проведение деловых игр и т.д.</w:t>
      </w:r>
    </w:p>
    <w:p w14:paraId="569FB278">
      <w:pPr>
        <w:widowControl w:val="0"/>
        <w:overflowPunct w:val="0"/>
        <w:autoSpaceDE w:val="0"/>
        <w:autoSpaceDN w:val="0"/>
        <w:adjustRightInd w:val="0"/>
        <w:spacing w:after="0" w:line="240" w:lineRule="auto"/>
        <w:ind w:firstLine="426"/>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Подготовка к практическим занятиям основана на плане, определенном преподавателем к каждой теме. Каждая тема практических занятий сопровождается перечнем нормативных правовых актов, а также учебной и исследовательской литературы.</w:t>
      </w:r>
    </w:p>
    <w:p w14:paraId="1DE44F42">
      <w:pPr>
        <w:widowControl w:val="0"/>
        <w:overflowPunct w:val="0"/>
        <w:autoSpaceDE w:val="0"/>
        <w:autoSpaceDN w:val="0"/>
        <w:adjustRightInd w:val="0"/>
        <w:spacing w:after="0" w:line="240" w:lineRule="auto"/>
        <w:ind w:firstLine="426"/>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 xml:space="preserve">Процесс подготовки к практическому занятию включает знакомство с соответствующей темой в учебнике, изучение исследовательской литературы, анализ правовых актов, решение казусов. </w:t>
      </w:r>
    </w:p>
    <w:p w14:paraId="49AFA5E5">
      <w:pPr>
        <w:widowControl w:val="0"/>
        <w:overflowPunct w:val="0"/>
        <w:autoSpaceDE w:val="0"/>
        <w:autoSpaceDN w:val="0"/>
        <w:adjustRightInd w:val="0"/>
        <w:spacing w:after="0" w:line="240" w:lineRule="auto"/>
        <w:ind w:firstLine="426"/>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При подготовке к практическим занятиям следует вести конспекты, которые представляют собой развернутый план ответа на вопрос, но не исчерпывающий ответ. Таким конспектом, а также нормативным материалом студент вправе пользоваться во время ответа на семинарском занятии. В то же время, следует заметить, что студент не должен зачитывать конспект ответа. Он может лишь опираться на него, чтобы не потерять нить рассуждения.</w:t>
      </w:r>
    </w:p>
    <w:p w14:paraId="7A801A96">
      <w:pPr>
        <w:widowControl w:val="0"/>
        <w:overflowPunct w:val="0"/>
        <w:autoSpaceDE w:val="0"/>
        <w:autoSpaceDN w:val="0"/>
        <w:adjustRightInd w:val="0"/>
        <w:spacing w:after="0" w:line="240" w:lineRule="auto"/>
        <w:ind w:firstLine="426"/>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 xml:space="preserve">Для ведения конспектов практических занятий следует завести отдельную тетрадь. Преподаватель периодически проверяет качество подготовки к практическим занятиям, собирая конспекты. </w:t>
      </w:r>
    </w:p>
    <w:p w14:paraId="4E4188D3">
      <w:pPr>
        <w:widowControl w:val="0"/>
        <w:overflowPunct w:val="0"/>
        <w:autoSpaceDE w:val="0"/>
        <w:autoSpaceDN w:val="0"/>
        <w:adjustRightInd w:val="0"/>
        <w:spacing w:after="0" w:line="240" w:lineRule="auto"/>
        <w:ind w:firstLine="426"/>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 xml:space="preserve">Если студент пропустил практическое занятие, то он обязан явиться на консультацию к преподавателю, предъявить свой конспект по пропущенной теме и отчитаться в устной форме. </w:t>
      </w:r>
    </w:p>
    <w:p w14:paraId="49704A7B">
      <w:pPr>
        <w:widowControl w:val="0"/>
        <w:overflowPunct w:val="0"/>
        <w:autoSpaceDE w:val="0"/>
        <w:autoSpaceDN w:val="0"/>
        <w:adjustRightInd w:val="0"/>
        <w:spacing w:after="0" w:line="240" w:lineRule="auto"/>
        <w:ind w:firstLine="426"/>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 xml:space="preserve">Цель каждого студента - проявить свои знания во время проведения практических занятий. При этом могут использоваться самые разнообразные формы работы: выступление в качестве основного докладчика, выступление с рефератом, участие в дискуссиях и круглых столах, форма «вопросов», дополнения, решение казусов, подготовка схем, таблиц, денотатных графов и др. Это придает учебному занятию характер коллективной работы, повышает внимание и интерес студентов. </w:t>
      </w:r>
    </w:p>
    <w:p w14:paraId="6468424F">
      <w:pPr>
        <w:widowControl w:val="0"/>
        <w:overflowPunct w:val="0"/>
        <w:autoSpaceDE w:val="0"/>
        <w:autoSpaceDN w:val="0"/>
        <w:adjustRightInd w:val="0"/>
        <w:spacing w:after="0" w:line="240" w:lineRule="auto"/>
        <w:ind w:firstLine="426"/>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 xml:space="preserve">Вступление на практическом занятии носит, преимущественно, добровольный характер. Студент, желающий ответить на вопрос плана, занимает место за кафедрой и выполняет функцию основного докладчика. Его речь не может прерываться, либо комментироваться. </w:t>
      </w:r>
    </w:p>
    <w:p w14:paraId="43201644">
      <w:pPr>
        <w:widowControl w:val="0"/>
        <w:overflowPunct w:val="0"/>
        <w:autoSpaceDE w:val="0"/>
        <w:autoSpaceDN w:val="0"/>
        <w:adjustRightInd w:val="0"/>
        <w:spacing w:after="0" w:line="240" w:lineRule="auto"/>
        <w:ind w:firstLine="426"/>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 xml:space="preserve">После окончания выступления студенты группы вправе задать докладчику вопросы уточняющего характера, либо обратить внимание на слабо освещенные аспекты темы. При этом преподаватель оценивает «качество» вопросов. Они не должны дублировать озвученный материал, содержать однозначных ответов (да – нет), должны быть корректно сформулированы и соответствовать вопросу плана. </w:t>
      </w:r>
    </w:p>
    <w:p w14:paraId="7757FE45">
      <w:pPr>
        <w:widowControl w:val="0"/>
        <w:overflowPunct w:val="0"/>
        <w:autoSpaceDE w:val="0"/>
        <w:autoSpaceDN w:val="0"/>
        <w:adjustRightInd w:val="0"/>
        <w:spacing w:after="0" w:line="240" w:lineRule="auto"/>
        <w:ind w:firstLine="426"/>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 xml:space="preserve">Если внимание учебной группы во время выступления основного докладчика рассеяно, то преподаватель предоставляет ему самому право сформулировать ряд вопросов, и адресует их конкретным студентам. </w:t>
      </w:r>
    </w:p>
    <w:p w14:paraId="6874345B">
      <w:pPr>
        <w:widowControl w:val="0"/>
        <w:overflowPunct w:val="0"/>
        <w:autoSpaceDE w:val="0"/>
        <w:autoSpaceDN w:val="0"/>
        <w:adjustRightInd w:val="0"/>
        <w:spacing w:after="0" w:line="240" w:lineRule="auto"/>
        <w:ind w:firstLine="426"/>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При необходимости преподаватель задает вопросы докладчику, либо студентам.</w:t>
      </w:r>
    </w:p>
    <w:p w14:paraId="21405ED7">
      <w:pPr>
        <w:widowControl w:val="0"/>
        <w:overflowPunct w:val="0"/>
        <w:autoSpaceDE w:val="0"/>
        <w:autoSpaceDN w:val="0"/>
        <w:adjustRightInd w:val="0"/>
        <w:spacing w:after="0" w:line="240" w:lineRule="auto"/>
        <w:ind w:firstLine="426"/>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Аспекты, не освещенные основным докладчиком, рассматриваются в качестве дополнений к ответу. После этого группа переходит к рассмотрению следующего вопроса.</w:t>
      </w:r>
    </w:p>
    <w:p w14:paraId="7BED876E">
      <w:pPr>
        <w:widowControl w:val="0"/>
        <w:overflowPunct w:val="0"/>
        <w:autoSpaceDE w:val="0"/>
        <w:autoSpaceDN w:val="0"/>
        <w:adjustRightInd w:val="0"/>
        <w:spacing w:after="0" w:line="240" w:lineRule="auto"/>
        <w:ind w:firstLine="426"/>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Практическое занятие завершается подведением итогов работы. Преподаватель резюмирует рассмотренные аспекты темы, отвечает на вопросы студентов, анализирует работу всей учебной группы и отдельных студентов.</w:t>
      </w:r>
    </w:p>
    <w:p w14:paraId="122559FE">
      <w:pPr>
        <w:tabs>
          <w:tab w:val="left" w:pos="709"/>
        </w:tabs>
        <w:spacing w:after="0" w:line="240" w:lineRule="auto"/>
        <w:ind w:firstLine="426"/>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ab/>
      </w:r>
      <w:r>
        <w:rPr>
          <w:rFonts w:ascii="Times New Roman" w:hAnsi="Times New Roman" w:eastAsia="Times New Roman" w:cs="Times New Roman"/>
          <w:color w:val="auto"/>
          <w:sz w:val="26"/>
          <w:szCs w:val="26"/>
          <w:lang w:eastAsia="ru-RU"/>
        </w:rPr>
        <w:t xml:space="preserve">В разделе, </w:t>
      </w:r>
      <w:r>
        <w:rPr>
          <w:rFonts w:ascii="Times New Roman" w:hAnsi="Times New Roman" w:eastAsia="Times New Roman" w:cs="Times New Roman"/>
          <w:color w:val="auto"/>
          <w:sz w:val="26"/>
          <w:szCs w:val="26"/>
          <w:lang w:eastAsia="ru-RU"/>
        </w:rPr>
        <w:tab/>
      </w:r>
      <w:r>
        <w:rPr>
          <w:rFonts w:ascii="Times New Roman" w:hAnsi="Times New Roman" w:eastAsia="Times New Roman" w:cs="Times New Roman"/>
          <w:color w:val="auto"/>
          <w:sz w:val="26"/>
          <w:szCs w:val="26"/>
          <w:lang w:eastAsia="ru-RU"/>
        </w:rPr>
        <w:t>отражающем структуру и содержание теоретической части курса рабочей программы студенты могут ознакомиться с тематикой лекций и практических занятий, предусмотренных формой обучения. Тематическое планирование позволяет определить количество времени, отведенного для освоения тем в аудиторном порядке, а также рекомендованное количество времени для самостоятельного закрепления или изучения темы.</w:t>
      </w:r>
    </w:p>
    <w:p w14:paraId="6AB843C4">
      <w:pPr>
        <w:tabs>
          <w:tab w:val="left" w:pos="709"/>
        </w:tabs>
        <w:spacing w:after="0" w:line="240" w:lineRule="auto"/>
        <w:ind w:firstLine="360"/>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ab/>
      </w:r>
      <w:r>
        <w:rPr>
          <w:rFonts w:ascii="Times New Roman" w:hAnsi="Times New Roman" w:eastAsia="Times New Roman" w:cs="Times New Roman"/>
          <w:color w:val="auto"/>
          <w:sz w:val="26"/>
          <w:szCs w:val="26"/>
          <w:lang w:eastAsia="ru-RU"/>
        </w:rPr>
        <w:tab/>
      </w:r>
      <w:r>
        <w:rPr>
          <w:rFonts w:ascii="Times New Roman" w:hAnsi="Times New Roman" w:eastAsia="Times New Roman" w:cs="Times New Roman"/>
          <w:color w:val="auto"/>
          <w:sz w:val="26"/>
          <w:szCs w:val="26"/>
          <w:lang w:eastAsia="ru-RU"/>
        </w:rPr>
        <w:t xml:space="preserve">В соответствии с требованиями ФГОС ВО по данному направлению подготовки реализация компетентностного подхода предусматривает широкое использование в учебном процессе активных и интерактивных форм проведения занятий в сочетании с внеаудиторной работой с целью формирования и развития профессиональных навыков обучающихся. </w:t>
      </w:r>
    </w:p>
    <w:p w14:paraId="0B2A186B">
      <w:pPr>
        <w:tabs>
          <w:tab w:val="left" w:pos="709"/>
          <w:tab w:val="left" w:pos="993"/>
        </w:tabs>
        <w:spacing w:after="0" w:line="240" w:lineRule="auto"/>
        <w:ind w:firstLine="360"/>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Удельный вес занятий, проводимых в активных и интерактивных формах, определяется главной целью ООП. Объем часов, отводимых на интерактивные формы обучения, предусмотрен учебным планом и отражен в тематическом плане рабочей программы дисциплины.</w:t>
      </w:r>
    </w:p>
    <w:p w14:paraId="4CC1689C">
      <w:pPr>
        <w:tabs>
          <w:tab w:val="left" w:pos="709"/>
        </w:tabs>
        <w:spacing w:after="0" w:line="240" w:lineRule="auto"/>
        <w:ind w:firstLine="360"/>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ab/>
      </w:r>
      <w:r>
        <w:rPr>
          <w:rFonts w:ascii="Times New Roman" w:hAnsi="Times New Roman" w:eastAsia="Times New Roman" w:cs="Times New Roman"/>
          <w:color w:val="auto"/>
          <w:sz w:val="26"/>
          <w:szCs w:val="26"/>
          <w:lang w:eastAsia="ru-RU"/>
        </w:rPr>
        <w:t>Образовательный процесс организован таким образом, что практически все учащиеся оказываются вовлеченными в процесс познания, они имеют возможность понимать и рефлектировать по поводу того, что они знают и думают. Совместная деятельность студентов и преподавателя в процессе познания, освоения образовательного материала означает, что каждый вносит свой особый индивидуальный вклад, идет обмен знаниями, идеями, способами деятельности. Причем, происходит это в атмосфере доброжелательности и взаимной поддержки, что позволяет не только получать новое знание, но и развивает саму познавательную деятельность, переводит ее на более высокие формы кооперации и сотрудничества.</w:t>
      </w:r>
    </w:p>
    <w:p w14:paraId="793F4734">
      <w:pPr>
        <w:tabs>
          <w:tab w:val="left" w:pos="709"/>
        </w:tabs>
        <w:spacing w:after="0" w:line="240" w:lineRule="auto"/>
        <w:ind w:firstLine="360"/>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ab/>
      </w:r>
      <w:r>
        <w:rPr>
          <w:rFonts w:ascii="Times New Roman" w:hAnsi="Times New Roman" w:eastAsia="Times New Roman" w:cs="Times New Roman"/>
          <w:color w:val="auto"/>
          <w:sz w:val="26"/>
          <w:szCs w:val="26"/>
          <w:lang w:eastAsia="ru-RU"/>
        </w:rPr>
        <w:t>К числу используемых при освоении дисциплины относятся: решение задач, круглые столы, портфолио, проблемные лекции, решение задач, проблемные ситуации, кейс-задачи, деловые игры, ролевые игры.</w:t>
      </w:r>
    </w:p>
    <w:p w14:paraId="2700D208">
      <w:pPr>
        <w:tabs>
          <w:tab w:val="left" w:pos="709"/>
        </w:tabs>
        <w:spacing w:after="0" w:line="240" w:lineRule="auto"/>
        <w:ind w:firstLine="360"/>
        <w:jc w:val="both"/>
        <w:rPr>
          <w:rFonts w:ascii="Times New Roman" w:hAnsi="Times New Roman" w:eastAsia="Times New Roman" w:cs="Times New Roman"/>
          <w:color w:val="auto"/>
          <w:sz w:val="26"/>
          <w:szCs w:val="26"/>
          <w:lang w:eastAsia="ru-RU"/>
        </w:rPr>
      </w:pPr>
    </w:p>
    <w:p w14:paraId="37684E3C">
      <w:pPr>
        <w:spacing w:after="0" w:line="240" w:lineRule="auto"/>
        <w:jc w:val="center"/>
        <w:rPr>
          <w:rFonts w:ascii="Times New Roman" w:hAnsi="Times New Roman" w:eastAsia="Calibri" w:cs="Times New Roman"/>
          <w:b/>
          <w:i/>
          <w:color w:val="auto"/>
          <w:sz w:val="26"/>
          <w:szCs w:val="26"/>
        </w:rPr>
      </w:pPr>
      <w:r>
        <w:rPr>
          <w:rFonts w:ascii="Times New Roman" w:hAnsi="Times New Roman" w:eastAsia="Calibri" w:cs="Times New Roman"/>
          <w:b/>
          <w:i/>
          <w:color w:val="auto"/>
          <w:sz w:val="26"/>
          <w:szCs w:val="26"/>
        </w:rPr>
        <w:t>Доклад и требования к оформлению докладов</w:t>
      </w:r>
    </w:p>
    <w:p w14:paraId="3E639517">
      <w:pPr>
        <w:spacing w:after="0" w:line="240" w:lineRule="auto"/>
        <w:ind w:firstLine="708"/>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Доклад - вид самостоятельной учебно - исследовательской работы, где студент раскрывает суть обозначенной темы, приводит различные точки зрения, а также высказывает собственные взгляды на проблему.</w:t>
      </w:r>
    </w:p>
    <w:p w14:paraId="523723EE">
      <w:pPr>
        <w:spacing w:after="0" w:line="240" w:lineRule="auto"/>
        <w:ind w:firstLine="708"/>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Различают устный (сообщение) и письменный доклад (по содержанию близкий к реферату). Тема доклада должна быть согласованна с преподавателем и соответствовать теме занятия.</w:t>
      </w:r>
    </w:p>
    <w:p w14:paraId="6A36A573">
      <w:pPr>
        <w:spacing w:after="0" w:line="240" w:lineRule="auto"/>
        <w:ind w:firstLine="708"/>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 xml:space="preserve">Необходимо соблюдать регламент, оговоренный при получении задания. </w:t>
      </w:r>
    </w:p>
    <w:p w14:paraId="535B10C1">
      <w:pPr>
        <w:spacing w:after="0" w:line="240" w:lineRule="auto"/>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Работа студента над докладом включает отработку навыков ораторства и умения организовать и проводить диспут.</w:t>
      </w:r>
    </w:p>
    <w:p w14:paraId="03B8C14E">
      <w:pPr>
        <w:spacing w:after="0" w:line="240" w:lineRule="auto"/>
        <w:ind w:firstLine="708"/>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Студент в ходе работы по презентации доклада, отрабатывает умение ориентироваться в материале и отвечать на дополнительные вопросы слушателей.</w:t>
      </w:r>
    </w:p>
    <w:p w14:paraId="385D8879">
      <w:pPr>
        <w:spacing w:after="0" w:line="240" w:lineRule="auto"/>
        <w:ind w:firstLine="708"/>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Студент в ходе работы по презентации доклада, отрабатывает умение самостоятельно обобщить материал и сделать выводы в заключении.</w:t>
      </w:r>
    </w:p>
    <w:p w14:paraId="2E2457A3">
      <w:pPr>
        <w:spacing w:after="0" w:line="240" w:lineRule="auto"/>
        <w:ind w:firstLine="708"/>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 xml:space="preserve"> Студент обязан подготовить и выступить с докладом в строго отведенное время преподавателем и в срок. Необходимо помнить, что выступление состоит из трех частей: вступление, основная часть и заключение.</w:t>
      </w:r>
    </w:p>
    <w:p w14:paraId="12EC9E9B">
      <w:pPr>
        <w:spacing w:after="0" w:line="240" w:lineRule="auto"/>
        <w:ind w:firstLine="708"/>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 xml:space="preserve"> Вступление помогает обеспечить успех выступления по любой тематике. Вступление должно содержать:</w:t>
      </w:r>
    </w:p>
    <w:p w14:paraId="028083BC">
      <w:pPr>
        <w:spacing w:after="0" w:line="240" w:lineRule="auto"/>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 название доклада;</w:t>
      </w:r>
    </w:p>
    <w:p w14:paraId="4832215D">
      <w:pPr>
        <w:spacing w:after="0" w:line="240" w:lineRule="auto"/>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 сообщение основной идеи;</w:t>
      </w:r>
    </w:p>
    <w:p w14:paraId="6C3A6598">
      <w:pPr>
        <w:spacing w:after="0" w:line="240" w:lineRule="auto"/>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 современную оценку предмета изложения;</w:t>
      </w:r>
    </w:p>
    <w:p w14:paraId="5D17E075">
      <w:pPr>
        <w:spacing w:after="0" w:line="240" w:lineRule="auto"/>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 краткое перечисление рассматриваемых вопросов;</w:t>
      </w:r>
    </w:p>
    <w:p w14:paraId="7873AE39">
      <w:pPr>
        <w:spacing w:after="0" w:line="240" w:lineRule="auto"/>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 живую интересную форму изложения;</w:t>
      </w:r>
    </w:p>
    <w:p w14:paraId="62AE20CF">
      <w:pPr>
        <w:spacing w:after="0" w:line="240" w:lineRule="auto"/>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 акцентирование оригинальности подхода.</w:t>
      </w:r>
    </w:p>
    <w:p w14:paraId="59BB7668">
      <w:pPr>
        <w:spacing w:after="0" w:line="240" w:lineRule="auto"/>
        <w:ind w:firstLine="708"/>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 xml:space="preserve"> Основная часть, в которой выступающий должен глубоко раскрыть суть затронутой темы, обычно строится по принципу отчета. Задача основной части - представить достаточно данных для того, чтобы слушатели и заинтересовались темой и захотели ознакомиться с материалами.</w:t>
      </w:r>
    </w:p>
    <w:p w14:paraId="48A86933">
      <w:pPr>
        <w:spacing w:after="0" w:line="240" w:lineRule="auto"/>
        <w:ind w:firstLine="708"/>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 xml:space="preserve"> Заключение - это ясное четкое обобщение и краткие выводы, которых всегда ждут слушатели</w:t>
      </w:r>
    </w:p>
    <w:p w14:paraId="74AF98D1">
      <w:pPr>
        <w:spacing w:after="0" w:line="240" w:lineRule="auto"/>
        <w:ind w:firstLine="708"/>
        <w:jc w:val="both"/>
        <w:rPr>
          <w:rFonts w:ascii="Times New Roman" w:hAnsi="Times New Roman" w:eastAsia="Calibri" w:cs="Times New Roman"/>
          <w:color w:val="auto"/>
          <w:sz w:val="26"/>
          <w:szCs w:val="26"/>
        </w:rPr>
      </w:pPr>
    </w:p>
    <w:p w14:paraId="5BC2FD70">
      <w:pPr>
        <w:autoSpaceDE w:val="0"/>
        <w:autoSpaceDN w:val="0"/>
        <w:adjustRightInd w:val="0"/>
        <w:spacing w:after="0" w:line="240" w:lineRule="auto"/>
        <w:ind w:left="360"/>
        <w:jc w:val="center"/>
        <w:rPr>
          <w:rFonts w:ascii="Times New Roman" w:hAnsi="Times New Roman" w:eastAsia="Calibri" w:cs="Times New Roman"/>
          <w:b/>
          <w:i/>
          <w:color w:val="auto"/>
          <w:sz w:val="26"/>
          <w:szCs w:val="26"/>
        </w:rPr>
      </w:pPr>
      <w:r>
        <w:rPr>
          <w:rFonts w:ascii="Times New Roman" w:hAnsi="Times New Roman" w:eastAsia="Calibri" w:cs="Times New Roman"/>
          <w:b/>
          <w:i/>
          <w:color w:val="auto"/>
          <w:sz w:val="26"/>
          <w:szCs w:val="26"/>
        </w:rPr>
        <w:t>Методические рекомендации для подготовки презентаций:</w:t>
      </w:r>
    </w:p>
    <w:p w14:paraId="03C674BF">
      <w:pPr>
        <w:autoSpaceDE w:val="0"/>
        <w:autoSpaceDN w:val="0"/>
        <w:adjustRightInd w:val="0"/>
        <w:spacing w:after="0" w:line="240" w:lineRule="auto"/>
        <w:ind w:left="360"/>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 xml:space="preserve">Общие требования к презентации: </w:t>
      </w:r>
    </w:p>
    <w:p w14:paraId="6F29A73C">
      <w:pPr>
        <w:tabs>
          <w:tab w:val="left" w:pos="284"/>
        </w:tabs>
        <w:autoSpaceDE w:val="0"/>
        <w:autoSpaceDN w:val="0"/>
        <w:adjustRightInd w:val="0"/>
        <w:spacing w:after="0" w:line="240" w:lineRule="auto"/>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w:t>
      </w:r>
      <w:r>
        <w:rPr>
          <w:rFonts w:ascii="Times New Roman" w:hAnsi="Times New Roman" w:eastAsia="Calibri" w:cs="Times New Roman"/>
          <w:color w:val="auto"/>
          <w:sz w:val="26"/>
          <w:szCs w:val="26"/>
        </w:rPr>
        <w:tab/>
      </w:r>
      <w:r>
        <w:rPr>
          <w:rFonts w:ascii="Times New Roman" w:hAnsi="Times New Roman" w:eastAsia="Calibri" w:cs="Times New Roman"/>
          <w:color w:val="auto"/>
          <w:sz w:val="26"/>
          <w:szCs w:val="26"/>
        </w:rPr>
        <w:t xml:space="preserve">презентация не должна быть меньше 10 слайдов; </w:t>
      </w:r>
    </w:p>
    <w:p w14:paraId="67E01465">
      <w:pPr>
        <w:tabs>
          <w:tab w:val="left" w:pos="284"/>
        </w:tabs>
        <w:autoSpaceDE w:val="0"/>
        <w:autoSpaceDN w:val="0"/>
        <w:adjustRightInd w:val="0"/>
        <w:spacing w:after="0" w:line="240" w:lineRule="auto"/>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w:t>
      </w:r>
      <w:r>
        <w:rPr>
          <w:rFonts w:ascii="Times New Roman" w:hAnsi="Times New Roman" w:eastAsia="Calibri" w:cs="Times New Roman"/>
          <w:color w:val="auto"/>
          <w:sz w:val="26"/>
          <w:szCs w:val="26"/>
        </w:rPr>
        <w:tab/>
      </w:r>
      <w:r>
        <w:rPr>
          <w:rFonts w:ascii="Times New Roman" w:hAnsi="Times New Roman" w:eastAsia="Calibri" w:cs="Times New Roman"/>
          <w:color w:val="auto"/>
          <w:sz w:val="26"/>
          <w:szCs w:val="26"/>
        </w:rPr>
        <w:t>первый лист – это титульный лист, на котором обязательно должны быть представлены: название проекта; фамилия, имя, отчество автора;</w:t>
      </w:r>
    </w:p>
    <w:p w14:paraId="7B24D54F">
      <w:pPr>
        <w:tabs>
          <w:tab w:val="left" w:pos="284"/>
        </w:tabs>
        <w:autoSpaceDE w:val="0"/>
        <w:autoSpaceDN w:val="0"/>
        <w:adjustRightInd w:val="0"/>
        <w:spacing w:after="0" w:line="240" w:lineRule="auto"/>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w:t>
      </w:r>
      <w:r>
        <w:rPr>
          <w:rFonts w:ascii="Times New Roman" w:hAnsi="Times New Roman" w:eastAsia="Calibri" w:cs="Times New Roman"/>
          <w:color w:val="auto"/>
          <w:sz w:val="26"/>
          <w:szCs w:val="26"/>
        </w:rPr>
        <w:tab/>
      </w:r>
      <w:r>
        <w:rPr>
          <w:rFonts w:ascii="Times New Roman" w:hAnsi="Times New Roman" w:eastAsia="Calibri" w:cs="Times New Roman"/>
          <w:color w:val="auto"/>
          <w:sz w:val="26"/>
          <w:szCs w:val="26"/>
        </w:rPr>
        <w:t xml:space="preserve">следующим слайдом должно быть содержание, где представлены основные этапы (моменты) презентации; желательно, чтобы из содержания по гиперссылке можно было перейти на необходимую страницу и вернуться вновь на содержание; </w:t>
      </w:r>
    </w:p>
    <w:p w14:paraId="79BF75D9">
      <w:pPr>
        <w:tabs>
          <w:tab w:val="left" w:pos="284"/>
        </w:tabs>
        <w:autoSpaceDE w:val="0"/>
        <w:autoSpaceDN w:val="0"/>
        <w:adjustRightInd w:val="0"/>
        <w:spacing w:after="0" w:line="240" w:lineRule="auto"/>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w:t>
      </w:r>
      <w:r>
        <w:rPr>
          <w:rFonts w:ascii="Times New Roman" w:hAnsi="Times New Roman" w:eastAsia="Calibri" w:cs="Times New Roman"/>
          <w:color w:val="auto"/>
          <w:sz w:val="26"/>
          <w:szCs w:val="26"/>
        </w:rPr>
        <w:tab/>
      </w:r>
      <w:r>
        <w:rPr>
          <w:rFonts w:ascii="Times New Roman" w:hAnsi="Times New Roman" w:eastAsia="Calibri" w:cs="Times New Roman"/>
          <w:color w:val="auto"/>
          <w:sz w:val="26"/>
          <w:szCs w:val="26"/>
        </w:rPr>
        <w:t xml:space="preserve">дизайн-эргономические требования: сочетаемость цветов, ограниченное количество объектов на слайде, цвет текста; </w:t>
      </w:r>
    </w:p>
    <w:p w14:paraId="4AFE95FC">
      <w:pPr>
        <w:tabs>
          <w:tab w:val="left" w:pos="284"/>
        </w:tabs>
        <w:autoSpaceDE w:val="0"/>
        <w:autoSpaceDN w:val="0"/>
        <w:adjustRightInd w:val="0"/>
        <w:spacing w:after="0" w:line="240" w:lineRule="auto"/>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w:t>
      </w:r>
      <w:r>
        <w:rPr>
          <w:rFonts w:ascii="Times New Roman" w:hAnsi="Times New Roman" w:eastAsia="Calibri" w:cs="Times New Roman"/>
          <w:color w:val="auto"/>
          <w:sz w:val="26"/>
          <w:szCs w:val="26"/>
        </w:rPr>
        <w:tab/>
      </w:r>
      <w:r>
        <w:rPr>
          <w:rFonts w:ascii="Times New Roman" w:hAnsi="Times New Roman" w:eastAsia="Calibri" w:cs="Times New Roman"/>
          <w:color w:val="auto"/>
          <w:sz w:val="26"/>
          <w:szCs w:val="26"/>
        </w:rPr>
        <w:t>последними слайдами презентации должны быть глоссарий и список литературы.</w:t>
      </w:r>
    </w:p>
    <w:p w14:paraId="0D87FE51">
      <w:pPr>
        <w:tabs>
          <w:tab w:val="left" w:pos="284"/>
        </w:tabs>
        <w:autoSpaceDE w:val="0"/>
        <w:autoSpaceDN w:val="0"/>
        <w:adjustRightInd w:val="0"/>
        <w:spacing w:after="0" w:line="240" w:lineRule="auto"/>
        <w:jc w:val="both"/>
        <w:rPr>
          <w:rFonts w:ascii="Times New Roman" w:hAnsi="Times New Roman" w:eastAsia="Calibri" w:cs="Times New Roman"/>
          <w:color w:val="auto"/>
          <w:sz w:val="26"/>
          <w:szCs w:val="26"/>
        </w:rPr>
      </w:pPr>
    </w:p>
    <w:p w14:paraId="64D03116">
      <w:pPr>
        <w:tabs>
          <w:tab w:val="left" w:pos="709"/>
        </w:tabs>
        <w:spacing w:after="0" w:line="240" w:lineRule="auto"/>
        <w:ind w:firstLine="360"/>
        <w:jc w:val="center"/>
        <w:rPr>
          <w:rFonts w:ascii="Times New Roman" w:hAnsi="Times New Roman" w:eastAsia="Times New Roman" w:cs="Times New Roman"/>
          <w:b/>
          <w:i/>
          <w:color w:val="auto"/>
          <w:sz w:val="26"/>
          <w:szCs w:val="26"/>
        </w:rPr>
      </w:pPr>
      <w:r>
        <w:rPr>
          <w:rFonts w:ascii="Times New Roman" w:hAnsi="Times New Roman" w:eastAsia="Times New Roman" w:cs="Times New Roman"/>
          <w:b/>
          <w:i/>
          <w:color w:val="auto"/>
          <w:sz w:val="26"/>
          <w:szCs w:val="26"/>
        </w:rPr>
        <w:t>Методические рекомендации по написанию реферата</w:t>
      </w:r>
    </w:p>
    <w:p w14:paraId="7133F133">
      <w:pPr>
        <w:widowControl w:val="0"/>
        <w:autoSpaceDE w:val="0"/>
        <w:autoSpaceDN w:val="0"/>
        <w:adjustRightInd w:val="0"/>
        <w:spacing w:after="0" w:line="240" w:lineRule="auto"/>
        <w:ind w:firstLine="397"/>
        <w:contextualSpacing/>
        <w:jc w:val="both"/>
        <w:rPr>
          <w:rFonts w:ascii="Times New Roman" w:hAnsi="Times New Roman" w:eastAsia="Times New Roman" w:cs="Times New Roman"/>
          <w:color w:val="auto"/>
          <w:sz w:val="26"/>
          <w:szCs w:val="26"/>
        </w:rPr>
      </w:pPr>
      <w:r>
        <w:rPr>
          <w:rFonts w:ascii="Times New Roman" w:hAnsi="Times New Roman" w:eastAsia="Times New Roman" w:cs="Times New Roman"/>
          <w:color w:val="auto"/>
          <w:sz w:val="26"/>
          <w:szCs w:val="26"/>
        </w:rPr>
        <w:t xml:space="preserve">Реферат по данному курс подготавливается студентами самостоятельно, должен носить творческий характер, по своему содержанию и оформлению быть приближенным к научному исследованию. Его подготовка и защита являются одной из форм закрепления и контроля знаний, поучаемых студентами в процессе самостоятельной работы. </w:t>
      </w:r>
    </w:p>
    <w:p w14:paraId="16CEC969">
      <w:pPr>
        <w:widowControl w:val="0"/>
        <w:autoSpaceDE w:val="0"/>
        <w:autoSpaceDN w:val="0"/>
        <w:adjustRightInd w:val="0"/>
        <w:spacing w:after="0" w:line="240" w:lineRule="auto"/>
        <w:ind w:firstLine="397"/>
        <w:contextualSpacing/>
        <w:jc w:val="both"/>
        <w:rPr>
          <w:rFonts w:ascii="Times New Roman" w:hAnsi="Times New Roman" w:eastAsia="Times New Roman" w:cs="Times New Roman"/>
          <w:color w:val="auto"/>
          <w:sz w:val="26"/>
          <w:szCs w:val="26"/>
        </w:rPr>
      </w:pPr>
      <w:r>
        <w:rPr>
          <w:rFonts w:ascii="Times New Roman" w:hAnsi="Times New Roman" w:eastAsia="Times New Roman" w:cs="Times New Roman"/>
          <w:color w:val="auto"/>
          <w:sz w:val="26"/>
          <w:szCs w:val="26"/>
        </w:rPr>
        <w:t xml:space="preserve">При подготовке реферата студенту предварительно следует подобрать различные литературные, периодические, нормативные и другие материалы, систематизируя и обобщая при этом нужную информацию по теме. </w:t>
      </w:r>
    </w:p>
    <w:p w14:paraId="6C4AF80B">
      <w:pPr>
        <w:widowControl w:val="0"/>
        <w:autoSpaceDE w:val="0"/>
        <w:autoSpaceDN w:val="0"/>
        <w:adjustRightInd w:val="0"/>
        <w:spacing w:after="0" w:line="240" w:lineRule="auto"/>
        <w:ind w:firstLine="397"/>
        <w:contextualSpacing/>
        <w:jc w:val="both"/>
        <w:rPr>
          <w:rFonts w:ascii="Times New Roman" w:hAnsi="Times New Roman" w:eastAsia="Times New Roman" w:cs="Times New Roman"/>
          <w:color w:val="auto"/>
          <w:sz w:val="26"/>
          <w:szCs w:val="26"/>
        </w:rPr>
      </w:pPr>
      <w:r>
        <w:rPr>
          <w:rFonts w:ascii="Times New Roman" w:hAnsi="Times New Roman" w:eastAsia="Times New Roman" w:cs="Times New Roman"/>
          <w:color w:val="auto"/>
          <w:sz w:val="26"/>
          <w:szCs w:val="26"/>
        </w:rPr>
        <w:t>Общие требования к рефератам:</w:t>
      </w:r>
    </w:p>
    <w:p w14:paraId="4481DB18">
      <w:pPr>
        <w:widowControl w:val="0"/>
        <w:numPr>
          <w:ilvl w:val="0"/>
          <w:numId w:val="6"/>
        </w:numPr>
        <w:autoSpaceDE w:val="0"/>
        <w:autoSpaceDN w:val="0"/>
        <w:adjustRightInd w:val="0"/>
        <w:spacing w:after="0" w:line="240" w:lineRule="auto"/>
        <w:contextualSpacing/>
        <w:jc w:val="both"/>
        <w:rPr>
          <w:rFonts w:ascii="Times New Roman" w:hAnsi="Times New Roman" w:eastAsia="Times New Roman" w:cs="Times New Roman"/>
          <w:color w:val="auto"/>
          <w:sz w:val="26"/>
          <w:szCs w:val="26"/>
        </w:rPr>
      </w:pPr>
      <w:r>
        <w:rPr>
          <w:rFonts w:ascii="Times New Roman" w:hAnsi="Times New Roman" w:eastAsia="Times New Roman" w:cs="Times New Roman"/>
          <w:color w:val="auto"/>
          <w:sz w:val="26"/>
          <w:szCs w:val="26"/>
        </w:rPr>
        <w:t>логическая последовательность и четкость изложения материала;</w:t>
      </w:r>
    </w:p>
    <w:p w14:paraId="26A83267">
      <w:pPr>
        <w:widowControl w:val="0"/>
        <w:numPr>
          <w:ilvl w:val="0"/>
          <w:numId w:val="6"/>
        </w:numPr>
        <w:autoSpaceDE w:val="0"/>
        <w:autoSpaceDN w:val="0"/>
        <w:adjustRightInd w:val="0"/>
        <w:spacing w:after="0" w:line="240" w:lineRule="auto"/>
        <w:contextualSpacing/>
        <w:jc w:val="both"/>
        <w:rPr>
          <w:rFonts w:ascii="Times New Roman" w:hAnsi="Times New Roman" w:eastAsia="Times New Roman" w:cs="Times New Roman"/>
          <w:color w:val="auto"/>
          <w:sz w:val="26"/>
          <w:szCs w:val="26"/>
        </w:rPr>
      </w:pPr>
      <w:r>
        <w:rPr>
          <w:rFonts w:ascii="Times New Roman" w:hAnsi="Times New Roman" w:eastAsia="Times New Roman" w:cs="Times New Roman"/>
          <w:color w:val="auto"/>
          <w:sz w:val="26"/>
          <w:szCs w:val="26"/>
        </w:rPr>
        <w:t>краткость и точность формулировок, исключающих возможность неоднозначного толкования;</w:t>
      </w:r>
    </w:p>
    <w:p w14:paraId="0D21EA6B">
      <w:pPr>
        <w:widowControl w:val="0"/>
        <w:numPr>
          <w:ilvl w:val="0"/>
          <w:numId w:val="6"/>
        </w:numPr>
        <w:autoSpaceDE w:val="0"/>
        <w:autoSpaceDN w:val="0"/>
        <w:adjustRightInd w:val="0"/>
        <w:spacing w:after="0" w:line="240" w:lineRule="auto"/>
        <w:contextualSpacing/>
        <w:jc w:val="both"/>
        <w:rPr>
          <w:rFonts w:ascii="Times New Roman" w:hAnsi="Times New Roman" w:eastAsia="Times New Roman" w:cs="Times New Roman"/>
          <w:color w:val="auto"/>
          <w:sz w:val="26"/>
          <w:szCs w:val="26"/>
        </w:rPr>
      </w:pPr>
      <w:r>
        <w:rPr>
          <w:rFonts w:ascii="Times New Roman" w:hAnsi="Times New Roman" w:eastAsia="Times New Roman" w:cs="Times New Roman"/>
          <w:color w:val="auto"/>
          <w:sz w:val="26"/>
          <w:szCs w:val="26"/>
        </w:rPr>
        <w:t>убедительность аргументации;</w:t>
      </w:r>
    </w:p>
    <w:p w14:paraId="0D1C65CE">
      <w:pPr>
        <w:widowControl w:val="0"/>
        <w:numPr>
          <w:ilvl w:val="0"/>
          <w:numId w:val="6"/>
        </w:numPr>
        <w:autoSpaceDE w:val="0"/>
        <w:autoSpaceDN w:val="0"/>
        <w:adjustRightInd w:val="0"/>
        <w:spacing w:after="0" w:line="240" w:lineRule="auto"/>
        <w:contextualSpacing/>
        <w:jc w:val="both"/>
        <w:rPr>
          <w:rFonts w:ascii="Times New Roman" w:hAnsi="Times New Roman" w:eastAsia="Times New Roman" w:cs="Times New Roman"/>
          <w:color w:val="auto"/>
          <w:sz w:val="26"/>
          <w:szCs w:val="26"/>
        </w:rPr>
      </w:pPr>
      <w:r>
        <w:rPr>
          <w:rFonts w:ascii="Times New Roman" w:hAnsi="Times New Roman" w:eastAsia="Times New Roman" w:cs="Times New Roman"/>
          <w:color w:val="auto"/>
          <w:sz w:val="26"/>
          <w:szCs w:val="26"/>
        </w:rPr>
        <w:t>конкретность изложения материала и результатов работы;</w:t>
      </w:r>
    </w:p>
    <w:p w14:paraId="6B0058E1">
      <w:pPr>
        <w:widowControl w:val="0"/>
        <w:numPr>
          <w:ilvl w:val="0"/>
          <w:numId w:val="6"/>
        </w:numPr>
        <w:autoSpaceDE w:val="0"/>
        <w:autoSpaceDN w:val="0"/>
        <w:adjustRightInd w:val="0"/>
        <w:spacing w:after="0" w:line="240" w:lineRule="auto"/>
        <w:contextualSpacing/>
        <w:jc w:val="both"/>
        <w:rPr>
          <w:rFonts w:ascii="Times New Roman" w:hAnsi="Times New Roman" w:eastAsia="Times New Roman" w:cs="Times New Roman"/>
          <w:color w:val="auto"/>
          <w:sz w:val="26"/>
          <w:szCs w:val="26"/>
        </w:rPr>
      </w:pPr>
      <w:r>
        <w:rPr>
          <w:rFonts w:ascii="Times New Roman" w:hAnsi="Times New Roman" w:eastAsia="Times New Roman" w:cs="Times New Roman"/>
          <w:color w:val="auto"/>
          <w:sz w:val="26"/>
          <w:szCs w:val="26"/>
        </w:rPr>
        <w:t>информационная выразительность;</w:t>
      </w:r>
    </w:p>
    <w:p w14:paraId="5E5CDC30">
      <w:pPr>
        <w:widowControl w:val="0"/>
        <w:numPr>
          <w:ilvl w:val="0"/>
          <w:numId w:val="6"/>
        </w:numPr>
        <w:autoSpaceDE w:val="0"/>
        <w:autoSpaceDN w:val="0"/>
        <w:adjustRightInd w:val="0"/>
        <w:spacing w:after="0" w:line="240" w:lineRule="auto"/>
        <w:contextualSpacing/>
        <w:jc w:val="both"/>
        <w:rPr>
          <w:rFonts w:ascii="Times New Roman" w:hAnsi="Times New Roman" w:eastAsia="Times New Roman" w:cs="Times New Roman"/>
          <w:color w:val="auto"/>
          <w:sz w:val="26"/>
          <w:szCs w:val="26"/>
        </w:rPr>
      </w:pPr>
      <w:r>
        <w:rPr>
          <w:rFonts w:ascii="Times New Roman" w:hAnsi="Times New Roman" w:eastAsia="Times New Roman" w:cs="Times New Roman"/>
          <w:color w:val="auto"/>
          <w:sz w:val="26"/>
          <w:szCs w:val="26"/>
        </w:rPr>
        <w:t>достоверность;</w:t>
      </w:r>
    </w:p>
    <w:p w14:paraId="33279903">
      <w:pPr>
        <w:widowControl w:val="0"/>
        <w:numPr>
          <w:ilvl w:val="0"/>
          <w:numId w:val="6"/>
        </w:numPr>
        <w:autoSpaceDE w:val="0"/>
        <w:autoSpaceDN w:val="0"/>
        <w:adjustRightInd w:val="0"/>
        <w:spacing w:after="0" w:line="240" w:lineRule="auto"/>
        <w:contextualSpacing/>
        <w:jc w:val="both"/>
        <w:rPr>
          <w:rFonts w:ascii="Times New Roman" w:hAnsi="Times New Roman" w:eastAsia="Times New Roman" w:cs="Times New Roman"/>
          <w:color w:val="auto"/>
          <w:sz w:val="26"/>
          <w:szCs w:val="26"/>
        </w:rPr>
      </w:pPr>
      <w:r>
        <w:rPr>
          <w:rFonts w:ascii="Times New Roman" w:hAnsi="Times New Roman" w:eastAsia="Times New Roman" w:cs="Times New Roman"/>
          <w:color w:val="auto"/>
          <w:sz w:val="26"/>
          <w:szCs w:val="26"/>
        </w:rPr>
        <w:t>достаточность и обоснованность выводов.</w:t>
      </w:r>
    </w:p>
    <w:p w14:paraId="06B4E931">
      <w:pPr>
        <w:widowControl w:val="0"/>
        <w:autoSpaceDE w:val="0"/>
        <w:autoSpaceDN w:val="0"/>
        <w:adjustRightInd w:val="0"/>
        <w:spacing w:after="0" w:line="240" w:lineRule="auto"/>
        <w:contextualSpacing/>
        <w:jc w:val="both"/>
        <w:rPr>
          <w:rFonts w:ascii="Times New Roman" w:hAnsi="Times New Roman" w:eastAsia="Times New Roman" w:cs="Times New Roman"/>
          <w:color w:val="auto"/>
          <w:sz w:val="26"/>
          <w:szCs w:val="26"/>
        </w:rPr>
      </w:pPr>
      <w:r>
        <w:rPr>
          <w:rFonts w:ascii="Times New Roman" w:hAnsi="Times New Roman" w:eastAsia="Times New Roman" w:cs="Times New Roman"/>
          <w:color w:val="auto"/>
          <w:sz w:val="26"/>
          <w:szCs w:val="26"/>
        </w:rPr>
        <w:tab/>
      </w:r>
      <w:r>
        <w:rPr>
          <w:rFonts w:ascii="Times New Roman" w:hAnsi="Times New Roman" w:eastAsia="Times New Roman" w:cs="Times New Roman"/>
          <w:color w:val="auto"/>
          <w:sz w:val="26"/>
          <w:szCs w:val="26"/>
        </w:rPr>
        <w:t>Структура и оформление:</w:t>
      </w:r>
    </w:p>
    <w:p w14:paraId="42392F1D">
      <w:pPr>
        <w:widowControl w:val="0"/>
        <w:numPr>
          <w:ilvl w:val="0"/>
          <w:numId w:val="7"/>
        </w:numPr>
        <w:autoSpaceDE w:val="0"/>
        <w:autoSpaceDN w:val="0"/>
        <w:adjustRightInd w:val="0"/>
        <w:spacing w:after="0" w:line="240" w:lineRule="auto"/>
        <w:contextualSpacing/>
        <w:jc w:val="both"/>
        <w:rPr>
          <w:rFonts w:ascii="Times New Roman" w:hAnsi="Times New Roman" w:eastAsia="Times New Roman" w:cs="Times New Roman"/>
          <w:color w:val="auto"/>
          <w:sz w:val="26"/>
          <w:szCs w:val="26"/>
        </w:rPr>
      </w:pPr>
      <w:r>
        <w:rPr>
          <w:rFonts w:ascii="Times New Roman" w:hAnsi="Times New Roman" w:eastAsia="Times New Roman" w:cs="Times New Roman"/>
          <w:color w:val="auto"/>
          <w:sz w:val="26"/>
          <w:szCs w:val="26"/>
        </w:rPr>
        <w:t>титульный лист;</w:t>
      </w:r>
    </w:p>
    <w:p w14:paraId="0B4F5A57">
      <w:pPr>
        <w:widowControl w:val="0"/>
        <w:numPr>
          <w:ilvl w:val="0"/>
          <w:numId w:val="7"/>
        </w:numPr>
        <w:autoSpaceDE w:val="0"/>
        <w:autoSpaceDN w:val="0"/>
        <w:adjustRightInd w:val="0"/>
        <w:spacing w:after="0" w:line="240" w:lineRule="auto"/>
        <w:contextualSpacing/>
        <w:jc w:val="both"/>
        <w:rPr>
          <w:rFonts w:ascii="Times New Roman" w:hAnsi="Times New Roman" w:eastAsia="Times New Roman" w:cs="Times New Roman"/>
          <w:color w:val="auto"/>
          <w:sz w:val="26"/>
          <w:szCs w:val="26"/>
        </w:rPr>
      </w:pPr>
      <w:r>
        <w:rPr>
          <w:rFonts w:ascii="Times New Roman" w:hAnsi="Times New Roman" w:eastAsia="Times New Roman" w:cs="Times New Roman"/>
          <w:color w:val="auto"/>
          <w:sz w:val="26"/>
          <w:szCs w:val="26"/>
        </w:rPr>
        <w:t>содержание;</w:t>
      </w:r>
    </w:p>
    <w:p w14:paraId="6CFDE6AD">
      <w:pPr>
        <w:widowControl w:val="0"/>
        <w:numPr>
          <w:ilvl w:val="0"/>
          <w:numId w:val="7"/>
        </w:numPr>
        <w:autoSpaceDE w:val="0"/>
        <w:autoSpaceDN w:val="0"/>
        <w:adjustRightInd w:val="0"/>
        <w:spacing w:after="0" w:line="240" w:lineRule="auto"/>
        <w:contextualSpacing/>
        <w:jc w:val="both"/>
        <w:rPr>
          <w:rFonts w:ascii="Times New Roman" w:hAnsi="Times New Roman" w:eastAsia="Times New Roman" w:cs="Times New Roman"/>
          <w:color w:val="auto"/>
          <w:sz w:val="26"/>
          <w:szCs w:val="26"/>
        </w:rPr>
      </w:pPr>
      <w:r>
        <w:rPr>
          <w:rFonts w:ascii="Times New Roman" w:hAnsi="Times New Roman" w:eastAsia="Times New Roman" w:cs="Times New Roman"/>
          <w:color w:val="auto"/>
          <w:sz w:val="26"/>
          <w:szCs w:val="26"/>
        </w:rPr>
        <w:t>введение;</w:t>
      </w:r>
    </w:p>
    <w:p w14:paraId="46FBC5C3">
      <w:pPr>
        <w:widowControl w:val="0"/>
        <w:numPr>
          <w:ilvl w:val="0"/>
          <w:numId w:val="7"/>
        </w:numPr>
        <w:autoSpaceDE w:val="0"/>
        <w:autoSpaceDN w:val="0"/>
        <w:adjustRightInd w:val="0"/>
        <w:spacing w:after="0" w:line="240" w:lineRule="auto"/>
        <w:contextualSpacing/>
        <w:jc w:val="both"/>
        <w:rPr>
          <w:rFonts w:ascii="Times New Roman" w:hAnsi="Times New Roman" w:eastAsia="Times New Roman" w:cs="Times New Roman"/>
          <w:color w:val="auto"/>
          <w:sz w:val="26"/>
          <w:szCs w:val="26"/>
        </w:rPr>
      </w:pPr>
      <w:r>
        <w:rPr>
          <w:rFonts w:ascii="Times New Roman" w:hAnsi="Times New Roman" w:eastAsia="Times New Roman" w:cs="Times New Roman"/>
          <w:color w:val="auto"/>
          <w:sz w:val="26"/>
          <w:szCs w:val="26"/>
        </w:rPr>
        <w:t>основная часть;</w:t>
      </w:r>
    </w:p>
    <w:p w14:paraId="49572CD9">
      <w:pPr>
        <w:widowControl w:val="0"/>
        <w:numPr>
          <w:ilvl w:val="0"/>
          <w:numId w:val="7"/>
        </w:numPr>
        <w:autoSpaceDE w:val="0"/>
        <w:autoSpaceDN w:val="0"/>
        <w:adjustRightInd w:val="0"/>
        <w:spacing w:after="0" w:line="240" w:lineRule="auto"/>
        <w:contextualSpacing/>
        <w:jc w:val="both"/>
        <w:rPr>
          <w:rFonts w:ascii="Times New Roman" w:hAnsi="Times New Roman" w:eastAsia="Times New Roman" w:cs="Times New Roman"/>
          <w:color w:val="auto"/>
          <w:sz w:val="26"/>
          <w:szCs w:val="26"/>
        </w:rPr>
      </w:pPr>
      <w:r>
        <w:rPr>
          <w:rFonts w:ascii="Times New Roman" w:hAnsi="Times New Roman" w:eastAsia="Times New Roman" w:cs="Times New Roman"/>
          <w:color w:val="auto"/>
          <w:sz w:val="26"/>
          <w:szCs w:val="26"/>
        </w:rPr>
        <w:t>заключение;</w:t>
      </w:r>
    </w:p>
    <w:p w14:paraId="575ABCA2">
      <w:pPr>
        <w:widowControl w:val="0"/>
        <w:numPr>
          <w:ilvl w:val="0"/>
          <w:numId w:val="7"/>
        </w:numPr>
        <w:autoSpaceDE w:val="0"/>
        <w:autoSpaceDN w:val="0"/>
        <w:adjustRightInd w:val="0"/>
        <w:spacing w:after="0" w:line="240" w:lineRule="auto"/>
        <w:contextualSpacing/>
        <w:jc w:val="both"/>
        <w:rPr>
          <w:rFonts w:ascii="Times New Roman" w:hAnsi="Times New Roman" w:eastAsia="Times New Roman" w:cs="Times New Roman"/>
          <w:color w:val="auto"/>
          <w:sz w:val="26"/>
          <w:szCs w:val="26"/>
        </w:rPr>
      </w:pPr>
      <w:r>
        <w:rPr>
          <w:rFonts w:ascii="Times New Roman" w:hAnsi="Times New Roman" w:eastAsia="Times New Roman" w:cs="Times New Roman"/>
          <w:color w:val="auto"/>
          <w:sz w:val="26"/>
          <w:szCs w:val="26"/>
        </w:rPr>
        <w:t>приложения;</w:t>
      </w:r>
    </w:p>
    <w:p w14:paraId="7E40582C">
      <w:pPr>
        <w:widowControl w:val="0"/>
        <w:numPr>
          <w:ilvl w:val="0"/>
          <w:numId w:val="7"/>
        </w:numPr>
        <w:autoSpaceDE w:val="0"/>
        <w:autoSpaceDN w:val="0"/>
        <w:adjustRightInd w:val="0"/>
        <w:spacing w:after="0" w:line="240" w:lineRule="auto"/>
        <w:contextualSpacing/>
        <w:jc w:val="both"/>
        <w:rPr>
          <w:rFonts w:ascii="Times New Roman" w:hAnsi="Times New Roman" w:eastAsia="Times New Roman" w:cs="Times New Roman"/>
          <w:color w:val="auto"/>
          <w:sz w:val="26"/>
          <w:szCs w:val="26"/>
        </w:rPr>
      </w:pPr>
      <w:r>
        <w:rPr>
          <w:rFonts w:ascii="Times New Roman" w:hAnsi="Times New Roman" w:eastAsia="Times New Roman" w:cs="Times New Roman"/>
          <w:color w:val="auto"/>
          <w:sz w:val="26"/>
          <w:szCs w:val="26"/>
        </w:rPr>
        <w:t>список использованных источников.</w:t>
      </w:r>
    </w:p>
    <w:p w14:paraId="6548302B">
      <w:pPr>
        <w:widowControl w:val="0"/>
        <w:autoSpaceDE w:val="0"/>
        <w:autoSpaceDN w:val="0"/>
        <w:adjustRightInd w:val="0"/>
        <w:spacing w:after="0" w:line="240" w:lineRule="auto"/>
        <w:ind w:firstLine="720"/>
        <w:contextualSpacing/>
        <w:jc w:val="both"/>
        <w:rPr>
          <w:rFonts w:ascii="Times New Roman" w:hAnsi="Times New Roman" w:eastAsia="Times New Roman" w:cs="Times New Roman"/>
          <w:color w:val="auto"/>
          <w:sz w:val="26"/>
          <w:szCs w:val="26"/>
        </w:rPr>
      </w:pPr>
      <w:r>
        <w:rPr>
          <w:rFonts w:ascii="Times New Roman" w:hAnsi="Times New Roman" w:eastAsia="Times New Roman" w:cs="Times New Roman"/>
          <w:color w:val="auto"/>
          <w:sz w:val="26"/>
          <w:szCs w:val="26"/>
        </w:rPr>
        <w:t xml:space="preserve">Титульный лист является первой страницей реферата и оформляется по установленным стандартам. </w:t>
      </w:r>
    </w:p>
    <w:p w14:paraId="4AB2EC5A">
      <w:pPr>
        <w:widowControl w:val="0"/>
        <w:autoSpaceDE w:val="0"/>
        <w:autoSpaceDN w:val="0"/>
        <w:adjustRightInd w:val="0"/>
        <w:spacing w:after="0" w:line="240" w:lineRule="auto"/>
        <w:ind w:firstLine="720"/>
        <w:contextualSpacing/>
        <w:jc w:val="both"/>
        <w:rPr>
          <w:rFonts w:ascii="Times New Roman" w:hAnsi="Times New Roman" w:eastAsia="Times New Roman" w:cs="Times New Roman"/>
          <w:color w:val="auto"/>
          <w:sz w:val="26"/>
          <w:szCs w:val="26"/>
        </w:rPr>
      </w:pPr>
      <w:r>
        <w:rPr>
          <w:rFonts w:ascii="Times New Roman" w:hAnsi="Times New Roman" w:eastAsia="Times New Roman" w:cs="Times New Roman"/>
          <w:color w:val="auto"/>
          <w:sz w:val="26"/>
          <w:szCs w:val="26"/>
        </w:rPr>
        <w:t xml:space="preserve">Содержание должно включать перечень всех имеющихся в тексте реферата наименований глав, разделов, подразделов и пунктов соответствующими номерами. </w:t>
      </w:r>
    </w:p>
    <w:p w14:paraId="2BA7ACFC">
      <w:pPr>
        <w:widowControl w:val="0"/>
        <w:autoSpaceDE w:val="0"/>
        <w:autoSpaceDN w:val="0"/>
        <w:adjustRightInd w:val="0"/>
        <w:spacing w:after="0" w:line="240" w:lineRule="auto"/>
        <w:ind w:firstLine="720"/>
        <w:contextualSpacing/>
        <w:jc w:val="both"/>
        <w:rPr>
          <w:rFonts w:ascii="Times New Roman" w:hAnsi="Times New Roman" w:eastAsia="Times New Roman" w:cs="Times New Roman"/>
          <w:color w:val="auto"/>
          <w:sz w:val="26"/>
          <w:szCs w:val="26"/>
        </w:rPr>
      </w:pPr>
      <w:r>
        <w:rPr>
          <w:rFonts w:ascii="Times New Roman" w:hAnsi="Times New Roman" w:eastAsia="Times New Roman" w:cs="Times New Roman"/>
          <w:color w:val="auto"/>
          <w:sz w:val="26"/>
          <w:szCs w:val="26"/>
        </w:rPr>
        <w:t>Введение должно содержать материалы по обоснованию актуальности избранной темы. Наряду с этим в нем должны быть четко и кратко определены, обоснованы и сформулированы цели и задачи реферата. Объем введение, как правило, не должен превышать двух страниц.</w:t>
      </w:r>
    </w:p>
    <w:p w14:paraId="03828BC4">
      <w:pPr>
        <w:widowControl w:val="0"/>
        <w:autoSpaceDE w:val="0"/>
        <w:autoSpaceDN w:val="0"/>
        <w:adjustRightInd w:val="0"/>
        <w:spacing w:after="0" w:line="240" w:lineRule="auto"/>
        <w:ind w:firstLine="720"/>
        <w:contextualSpacing/>
        <w:jc w:val="both"/>
        <w:rPr>
          <w:rFonts w:ascii="Times New Roman" w:hAnsi="Times New Roman" w:eastAsia="Times New Roman" w:cs="Times New Roman"/>
          <w:color w:val="auto"/>
          <w:sz w:val="26"/>
          <w:szCs w:val="26"/>
        </w:rPr>
      </w:pPr>
      <w:r>
        <w:rPr>
          <w:rFonts w:ascii="Times New Roman" w:hAnsi="Times New Roman" w:eastAsia="Times New Roman" w:cs="Times New Roman"/>
          <w:color w:val="auto"/>
          <w:sz w:val="26"/>
          <w:szCs w:val="26"/>
        </w:rPr>
        <w:t xml:space="preserve">Основная часть реферата должна содержать необходимые материалы для достижения поставленной целей и задач, решаемых в процессе выполнения работы. </w:t>
      </w:r>
    </w:p>
    <w:p w14:paraId="578B8645">
      <w:pPr>
        <w:widowControl w:val="0"/>
        <w:autoSpaceDE w:val="0"/>
        <w:autoSpaceDN w:val="0"/>
        <w:adjustRightInd w:val="0"/>
        <w:spacing w:after="0" w:line="240" w:lineRule="auto"/>
        <w:ind w:firstLine="720"/>
        <w:contextualSpacing/>
        <w:jc w:val="both"/>
        <w:rPr>
          <w:rFonts w:ascii="Times New Roman" w:hAnsi="Times New Roman" w:eastAsia="Times New Roman" w:cs="Times New Roman"/>
          <w:color w:val="auto"/>
          <w:sz w:val="26"/>
          <w:szCs w:val="26"/>
        </w:rPr>
      </w:pPr>
      <w:r>
        <w:rPr>
          <w:rFonts w:ascii="Times New Roman" w:hAnsi="Times New Roman" w:eastAsia="Times New Roman" w:cs="Times New Roman"/>
          <w:color w:val="auto"/>
          <w:sz w:val="26"/>
          <w:szCs w:val="26"/>
        </w:rPr>
        <w:t>В общем плане глав основной части типового реферата может быть примерно следующим:</w:t>
      </w:r>
    </w:p>
    <w:p w14:paraId="61E7BC88">
      <w:pPr>
        <w:widowControl w:val="0"/>
        <w:numPr>
          <w:ilvl w:val="0"/>
          <w:numId w:val="8"/>
        </w:numPr>
        <w:tabs>
          <w:tab w:val="left" w:pos="0"/>
        </w:tabs>
        <w:autoSpaceDE w:val="0"/>
        <w:autoSpaceDN w:val="0"/>
        <w:adjustRightInd w:val="0"/>
        <w:spacing w:after="0" w:line="240" w:lineRule="auto"/>
        <w:contextualSpacing/>
        <w:jc w:val="both"/>
        <w:rPr>
          <w:rFonts w:ascii="Times New Roman" w:hAnsi="Times New Roman" w:eastAsia="Times New Roman" w:cs="Times New Roman"/>
          <w:color w:val="auto"/>
          <w:sz w:val="26"/>
          <w:szCs w:val="26"/>
        </w:rPr>
      </w:pPr>
      <w:r>
        <w:rPr>
          <w:rFonts w:ascii="Times New Roman" w:hAnsi="Times New Roman" w:eastAsia="Times New Roman" w:cs="Times New Roman"/>
          <w:color w:val="auto"/>
          <w:sz w:val="26"/>
          <w:szCs w:val="26"/>
        </w:rPr>
        <w:t>Теоретический раздел, раскрывающий на основе обобщения материалов из различных источников сущность и тенденции развития теории исследуемого вопроса темы, методов и методик его исследования.</w:t>
      </w:r>
    </w:p>
    <w:p w14:paraId="05D2E7A0">
      <w:pPr>
        <w:widowControl w:val="0"/>
        <w:numPr>
          <w:ilvl w:val="0"/>
          <w:numId w:val="8"/>
        </w:numPr>
        <w:tabs>
          <w:tab w:val="left" w:pos="0"/>
        </w:tabs>
        <w:autoSpaceDE w:val="0"/>
        <w:autoSpaceDN w:val="0"/>
        <w:adjustRightInd w:val="0"/>
        <w:spacing w:after="0" w:line="240" w:lineRule="auto"/>
        <w:contextualSpacing/>
        <w:jc w:val="both"/>
        <w:rPr>
          <w:rFonts w:ascii="Times New Roman" w:hAnsi="Times New Roman" w:eastAsia="Times New Roman" w:cs="Times New Roman"/>
          <w:color w:val="auto"/>
          <w:sz w:val="26"/>
          <w:szCs w:val="26"/>
        </w:rPr>
      </w:pPr>
      <w:r>
        <w:rPr>
          <w:rFonts w:ascii="Times New Roman" w:hAnsi="Times New Roman" w:eastAsia="Times New Roman" w:cs="Times New Roman"/>
          <w:color w:val="auto"/>
          <w:sz w:val="26"/>
          <w:szCs w:val="26"/>
        </w:rPr>
        <w:t>Аналитический раздел, содержащий критический анализ возможных методов исследования предмета и объекта темы реферата и устанавливающих их недостатки, ограничения в применении, потенциальные достоинства, перспективные возможные области практического использования.  При этом следует осуществить выбор, обосновать и раскрыть особенности тех методов и методик исследования, которые необходимо использовать для достижения целей и решения задач реферата.</w:t>
      </w:r>
    </w:p>
    <w:p w14:paraId="4F69EB23">
      <w:pPr>
        <w:widowControl w:val="0"/>
        <w:autoSpaceDE w:val="0"/>
        <w:autoSpaceDN w:val="0"/>
        <w:adjustRightInd w:val="0"/>
        <w:spacing w:after="0" w:line="240" w:lineRule="auto"/>
        <w:ind w:firstLine="397"/>
        <w:contextualSpacing/>
        <w:jc w:val="both"/>
        <w:rPr>
          <w:rFonts w:ascii="Times New Roman" w:hAnsi="Times New Roman" w:eastAsia="Times New Roman" w:cs="Times New Roman"/>
          <w:color w:val="auto"/>
          <w:sz w:val="26"/>
          <w:szCs w:val="26"/>
        </w:rPr>
      </w:pPr>
      <w:r>
        <w:rPr>
          <w:rFonts w:ascii="Times New Roman" w:hAnsi="Times New Roman" w:eastAsia="Times New Roman" w:cs="Times New Roman"/>
          <w:color w:val="auto"/>
          <w:sz w:val="26"/>
          <w:szCs w:val="26"/>
        </w:rPr>
        <w:t>Каждый из перечисленных выше разделов должен иметь конкретное наименование, привязанное к теме реферата. Объем основной части должен составлять примерно 14-25 страниц.</w:t>
      </w:r>
    </w:p>
    <w:p w14:paraId="18DE52E9">
      <w:pPr>
        <w:widowControl w:val="0"/>
        <w:autoSpaceDE w:val="0"/>
        <w:autoSpaceDN w:val="0"/>
        <w:adjustRightInd w:val="0"/>
        <w:spacing w:after="0" w:line="240" w:lineRule="auto"/>
        <w:ind w:firstLine="397"/>
        <w:contextualSpacing/>
        <w:jc w:val="both"/>
        <w:rPr>
          <w:rFonts w:ascii="Times New Roman" w:hAnsi="Times New Roman" w:eastAsia="Times New Roman" w:cs="Times New Roman"/>
          <w:color w:val="auto"/>
          <w:sz w:val="26"/>
          <w:szCs w:val="26"/>
        </w:rPr>
      </w:pPr>
      <w:r>
        <w:rPr>
          <w:rFonts w:ascii="Times New Roman" w:hAnsi="Times New Roman" w:eastAsia="Times New Roman" w:cs="Times New Roman"/>
          <w:color w:val="auto"/>
          <w:sz w:val="26"/>
          <w:szCs w:val="26"/>
        </w:rPr>
        <w:t>Заключение должно содержать краткие выводы по результатам всей работы. Объем не более двух страниц.</w:t>
      </w:r>
    </w:p>
    <w:p w14:paraId="6C441CAE">
      <w:pPr>
        <w:widowControl w:val="0"/>
        <w:autoSpaceDE w:val="0"/>
        <w:autoSpaceDN w:val="0"/>
        <w:adjustRightInd w:val="0"/>
        <w:spacing w:after="0" w:line="240" w:lineRule="auto"/>
        <w:ind w:firstLine="397"/>
        <w:contextualSpacing/>
        <w:jc w:val="both"/>
        <w:rPr>
          <w:rFonts w:ascii="Times New Roman" w:hAnsi="Times New Roman" w:eastAsia="Times New Roman" w:cs="Times New Roman"/>
          <w:color w:val="auto"/>
          <w:sz w:val="26"/>
          <w:szCs w:val="26"/>
        </w:rPr>
      </w:pPr>
      <w:r>
        <w:rPr>
          <w:rFonts w:ascii="Times New Roman" w:hAnsi="Times New Roman" w:eastAsia="Times New Roman" w:cs="Times New Roman"/>
          <w:color w:val="auto"/>
          <w:sz w:val="26"/>
          <w:szCs w:val="26"/>
        </w:rPr>
        <w:t xml:space="preserve">Приложения могут включать вспомогательные материалы, которые были необходимы для обоснования каких-либо решений и предложений (например, действующие методики, инструкции, положения, копии документов и т.п.). Каждое приложение следует размещать с новой страницы с указанием с правого верхнего угла слова «ПРИЛОЖЕНИЕ». Любое приложение должно иметь свой содержательный заголовок. Все приложения нумеруются (например, «ПРИЛОЖЕНИЕ 1» и т.д.). </w:t>
      </w:r>
    </w:p>
    <w:p w14:paraId="7396AFBE">
      <w:pPr>
        <w:widowControl w:val="0"/>
        <w:autoSpaceDE w:val="0"/>
        <w:autoSpaceDN w:val="0"/>
        <w:adjustRightInd w:val="0"/>
        <w:spacing w:after="0" w:line="240" w:lineRule="auto"/>
        <w:ind w:firstLine="397"/>
        <w:contextualSpacing/>
        <w:jc w:val="both"/>
        <w:rPr>
          <w:rFonts w:ascii="Times New Roman" w:hAnsi="Times New Roman" w:eastAsia="Times New Roman" w:cs="Times New Roman"/>
          <w:color w:val="auto"/>
          <w:sz w:val="26"/>
          <w:szCs w:val="26"/>
        </w:rPr>
      </w:pPr>
      <w:r>
        <w:rPr>
          <w:rFonts w:ascii="Times New Roman" w:hAnsi="Times New Roman" w:eastAsia="Times New Roman" w:cs="Times New Roman"/>
          <w:color w:val="auto"/>
          <w:sz w:val="26"/>
          <w:szCs w:val="26"/>
        </w:rPr>
        <w:t xml:space="preserve">Список использованной литературы включает перечень литературы, инструкций, статей из журналов, стандартов и т.п., использованных при подготовке реферата. Источники целесообразно располагать в алфавитном порядке. Сведения о них необходимо давать в соответствии с требованиями, предъявляемыми к описанию произведений печати в библиографических и информационных изданиях. </w:t>
      </w:r>
    </w:p>
    <w:p w14:paraId="08B00C9D">
      <w:pPr>
        <w:tabs>
          <w:tab w:val="left" w:pos="709"/>
        </w:tabs>
        <w:spacing w:after="0" w:line="240" w:lineRule="auto"/>
        <w:jc w:val="center"/>
        <w:rPr>
          <w:rFonts w:ascii="Times New Roman" w:hAnsi="Times New Roman" w:eastAsia="Times New Roman" w:cs="Times New Roman"/>
          <w:b/>
          <w:color w:val="auto"/>
          <w:sz w:val="26"/>
          <w:szCs w:val="26"/>
          <w:lang w:eastAsia="ru-RU"/>
        </w:rPr>
      </w:pPr>
      <w:r>
        <w:rPr>
          <w:rFonts w:ascii="Times New Roman" w:hAnsi="Times New Roman" w:eastAsia="Times New Roman" w:cs="Times New Roman"/>
          <w:b/>
          <w:i/>
          <w:color w:val="auto"/>
          <w:sz w:val="26"/>
          <w:szCs w:val="26"/>
          <w:lang w:eastAsia="ru-RU"/>
        </w:rPr>
        <w:t>Методические рекомендации для решения задач</w:t>
      </w:r>
    </w:p>
    <w:p w14:paraId="4A7D3674">
      <w:pPr>
        <w:spacing w:after="0" w:line="240" w:lineRule="auto"/>
        <w:jc w:val="both"/>
        <w:rPr>
          <w:rFonts w:ascii="Times New Roman" w:hAnsi="Times New Roman" w:eastAsia="Times New Roman" w:cs="Times New Roman"/>
          <w:b/>
          <w:i/>
          <w:color w:val="auto"/>
          <w:sz w:val="26"/>
          <w:szCs w:val="26"/>
          <w:lang w:eastAsia="ru-RU"/>
        </w:rPr>
      </w:pPr>
      <w:r>
        <w:rPr>
          <w:rFonts w:ascii="Times New Roman" w:hAnsi="Times New Roman" w:eastAsia="Times New Roman" w:cs="Times New Roman"/>
          <w:b/>
          <w:i/>
          <w:color w:val="auto"/>
          <w:sz w:val="26"/>
          <w:szCs w:val="26"/>
          <w:lang w:eastAsia="ru-RU"/>
        </w:rPr>
        <w:t xml:space="preserve">Оформление </w:t>
      </w:r>
    </w:p>
    <w:p w14:paraId="3CB38FDC">
      <w:pPr>
        <w:spacing w:after="0" w:line="24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1. Решения задач должно выполнятся в отдельной тетради, четко, разборчиво, аккуратно, синими или черными чернилами, с полями для замечаний рецензента.</w:t>
      </w:r>
    </w:p>
    <w:p w14:paraId="2541781B">
      <w:pPr>
        <w:spacing w:after="0" w:line="24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xml:space="preserve"> 2. Титульный лист тетради для решения задач оформляется по образцу </w:t>
      </w:r>
    </w:p>
    <w:p w14:paraId="0C33126B">
      <w:pPr>
        <w:spacing w:after="0" w:line="24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xml:space="preserve"> 2. В конце работы приводится список литературы (источников) с указанием выходных данных, ставится дата выполнения работы и подпись студента.</w:t>
      </w:r>
    </w:p>
    <w:p w14:paraId="09017C10">
      <w:pPr>
        <w:spacing w:after="0" w:line="24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xml:space="preserve"> 3. Необходимо оставить чистую страницу для написания рецензии. </w:t>
      </w:r>
    </w:p>
    <w:p w14:paraId="21B6ED82">
      <w:pPr>
        <w:spacing w:after="0" w:line="240" w:lineRule="auto"/>
        <w:jc w:val="both"/>
        <w:rPr>
          <w:rFonts w:ascii="Times New Roman" w:hAnsi="Times New Roman" w:eastAsia="Times New Roman" w:cs="Times New Roman"/>
          <w:b/>
          <w:i/>
          <w:color w:val="auto"/>
          <w:sz w:val="26"/>
          <w:szCs w:val="26"/>
          <w:lang w:eastAsia="ru-RU"/>
        </w:rPr>
      </w:pPr>
      <w:r>
        <w:rPr>
          <w:rFonts w:ascii="Times New Roman" w:hAnsi="Times New Roman" w:eastAsia="Times New Roman" w:cs="Times New Roman"/>
          <w:b/>
          <w:i/>
          <w:color w:val="auto"/>
          <w:sz w:val="26"/>
          <w:szCs w:val="26"/>
          <w:lang w:eastAsia="ru-RU"/>
        </w:rPr>
        <w:t>Оформление решения задач</w:t>
      </w:r>
    </w:p>
    <w:p w14:paraId="4351E982">
      <w:pPr>
        <w:spacing w:after="0" w:line="24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xml:space="preserve">1. Переписать условие задачи (допускается ксерокопирование варианта задания). </w:t>
      </w:r>
    </w:p>
    <w:p w14:paraId="28ED2700">
      <w:pPr>
        <w:spacing w:after="0" w:line="24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2. Выполнение очередной задачи необходимо начинать с новой страницы, указывая порядковый номер задачи.</w:t>
      </w:r>
    </w:p>
    <w:p w14:paraId="7B96BD9D">
      <w:pPr>
        <w:spacing w:after="0" w:line="24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xml:space="preserve"> 3. Отвечать последовательно на все вопросы, поставленные в задаче, для чего: </w:t>
      </w:r>
    </w:p>
    <w:p w14:paraId="5E7A5E90">
      <w:pPr>
        <w:spacing w:after="0" w:line="24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xml:space="preserve">а) сформулировать вопрос очередного пункта задачи; </w:t>
      </w:r>
    </w:p>
    <w:p w14:paraId="6BBD8548">
      <w:pPr>
        <w:spacing w:after="0" w:line="24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б) написать формулу расчета показателя и первую подстановку в формулу;</w:t>
      </w:r>
    </w:p>
    <w:p w14:paraId="72B5B217">
      <w:pPr>
        <w:spacing w:after="0" w:line="24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xml:space="preserve"> г) если расчёты однотипны, достаточно показать одну-две подстановки в формулу, а результаты всех расчётов обязательно оформить в таблице. </w:t>
      </w:r>
    </w:p>
    <w:p w14:paraId="27638E86">
      <w:pPr>
        <w:spacing w:after="0" w:line="24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в) в ответе указать единицы измерения;</w:t>
      </w:r>
    </w:p>
    <w:p w14:paraId="50E372E2">
      <w:pPr>
        <w:spacing w:after="0" w:line="24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xml:space="preserve"> д) проанализировать полученные результаты, отразив экономический смысл исчисленных показателей. </w:t>
      </w:r>
    </w:p>
    <w:p w14:paraId="00B312B0">
      <w:pPr>
        <w:tabs>
          <w:tab w:val="left" w:pos="709"/>
        </w:tabs>
        <w:spacing w:after="0" w:line="240" w:lineRule="auto"/>
        <w:jc w:val="center"/>
        <w:rPr>
          <w:rFonts w:ascii="Times New Roman" w:hAnsi="Times New Roman" w:eastAsia="Times New Roman" w:cs="Times New Roman"/>
          <w:b/>
          <w:i/>
          <w:color w:val="auto"/>
          <w:sz w:val="26"/>
          <w:szCs w:val="26"/>
          <w:lang w:eastAsia="ru-RU"/>
        </w:rPr>
      </w:pPr>
      <w:r>
        <w:rPr>
          <w:rFonts w:ascii="Times New Roman" w:hAnsi="Times New Roman" w:eastAsia="Times New Roman" w:cs="Times New Roman"/>
          <w:b/>
          <w:i/>
          <w:color w:val="auto"/>
          <w:sz w:val="26"/>
          <w:szCs w:val="26"/>
          <w:lang w:eastAsia="ru-RU"/>
        </w:rPr>
        <w:t>Методические рекомендации для выполнения семинарского занятия</w:t>
      </w:r>
    </w:p>
    <w:p w14:paraId="5FA5D063">
      <w:pPr>
        <w:tabs>
          <w:tab w:val="left" w:pos="709"/>
        </w:tabs>
        <w:spacing w:after="0" w:line="24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b/>
          <w:color w:val="auto"/>
          <w:sz w:val="26"/>
          <w:szCs w:val="26"/>
          <w:lang w:eastAsia="ru-RU"/>
        </w:rPr>
        <w:tab/>
      </w:r>
      <w:r>
        <w:rPr>
          <w:rFonts w:ascii="Times New Roman" w:hAnsi="Times New Roman" w:eastAsia="Times New Roman" w:cs="Times New Roman"/>
          <w:b/>
          <w:color w:val="auto"/>
          <w:sz w:val="26"/>
          <w:szCs w:val="26"/>
          <w:lang w:eastAsia="ru-RU"/>
        </w:rPr>
        <w:t xml:space="preserve">Семинарское занятие </w:t>
      </w:r>
      <w:r>
        <w:rPr>
          <w:rFonts w:ascii="Times New Roman" w:hAnsi="Times New Roman" w:eastAsia="Times New Roman" w:cs="Times New Roman"/>
          <w:color w:val="auto"/>
          <w:sz w:val="26"/>
          <w:szCs w:val="26"/>
          <w:lang w:eastAsia="ru-RU"/>
        </w:rPr>
        <w:t>-  вид учебной подготовки студента, заключающийся в закреплении приобретенных на занятиях знаний и умений по изучаемой теме на примере решения или анализа профессионально-ориентированных вопросов. Конечная цель любого тренинга – переход от категории «знание» и «умение» к категории «владение».</w:t>
      </w:r>
    </w:p>
    <w:p w14:paraId="6AA91A57">
      <w:pPr>
        <w:tabs>
          <w:tab w:val="left" w:pos="709"/>
        </w:tabs>
        <w:spacing w:after="0" w:line="24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ab/>
      </w:r>
      <w:r>
        <w:rPr>
          <w:rFonts w:ascii="Times New Roman" w:hAnsi="Times New Roman" w:eastAsia="Times New Roman" w:cs="Times New Roman"/>
          <w:color w:val="auto"/>
          <w:sz w:val="26"/>
          <w:szCs w:val="26"/>
          <w:lang w:eastAsia="ru-RU"/>
        </w:rPr>
        <w:t>Предусматривается, что обучающиеся должны самостоятельно дорабатывать учебный материал, рассмотренный в лекционном порядке. Для этого рекомендуется разделить тетрадь для конспектирования лекций на три части. Две трети листа использовать для фиксации лекции преподавателя, а на оставшейся части делать выписки-дополнения по теме из рекомендованной учебной литературы, нормативных правовых актов, вносить информацию, не затронутую в лекции. Такого рода «инновационные» конспекты лекций позволят студенту не только эффективно усвоить (повторив) материал, рассмотренный в лекционном порядке, но вдумчиво изучить учебный и дополнительный материал, и, следовательно, получить более качественные знания.</w:t>
      </w:r>
    </w:p>
    <w:p w14:paraId="40D438B9">
      <w:pPr>
        <w:tabs>
          <w:tab w:val="left" w:pos="709"/>
        </w:tabs>
        <w:spacing w:after="0" w:line="24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ab/>
      </w:r>
      <w:r>
        <w:rPr>
          <w:rFonts w:ascii="Times New Roman" w:hAnsi="Times New Roman" w:eastAsia="Times New Roman" w:cs="Times New Roman"/>
          <w:color w:val="auto"/>
          <w:sz w:val="26"/>
          <w:szCs w:val="26"/>
          <w:lang w:eastAsia="ru-RU"/>
        </w:rPr>
        <w:t>Одной из наиболее эффективных форм обучения являются практические занятия. Они представляют собой не только способ закрепить и углубить лекционный материал, но и осуществить контроль над ходом самостоятельной работы студентов.</w:t>
      </w:r>
    </w:p>
    <w:p w14:paraId="04211103">
      <w:pPr>
        <w:tabs>
          <w:tab w:val="left" w:pos="709"/>
        </w:tabs>
        <w:spacing w:after="0" w:line="24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ab/>
      </w:r>
      <w:r>
        <w:rPr>
          <w:rFonts w:ascii="Times New Roman" w:hAnsi="Times New Roman" w:eastAsia="Times New Roman" w:cs="Times New Roman"/>
          <w:color w:val="auto"/>
          <w:sz w:val="26"/>
          <w:szCs w:val="26"/>
          <w:lang w:eastAsia="ru-RU"/>
        </w:rPr>
        <w:t>Потребность в практических занятиях особенно велика в ходе изучения дисциплин, так как практические занятия развивают у студентов способность самостоятельного анализа финансово-хозяйственной деятельности предприятия, объяснения смысла и содержания нормативных правовых документов, регламентирующих порядок принятия управленческих решений, проведения сравнительного экономического анализа. Благодаря этому формируются навыки экономического мышления, повышается интеллектуальный уровень будущего специалиста.</w:t>
      </w:r>
    </w:p>
    <w:p w14:paraId="184A1D5C">
      <w:pPr>
        <w:spacing w:after="0" w:line="240" w:lineRule="auto"/>
        <w:ind w:firstLine="720"/>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ab/>
      </w:r>
      <w:r>
        <w:rPr>
          <w:rFonts w:ascii="Times New Roman" w:hAnsi="Times New Roman" w:eastAsia="Times New Roman" w:cs="Times New Roman"/>
          <w:color w:val="auto"/>
          <w:sz w:val="26"/>
          <w:szCs w:val="26"/>
          <w:lang w:eastAsia="ru-RU"/>
        </w:rPr>
        <w:t>Форма практического занятия представляет собой синтез аудиторной и внеаудиторной работы. Студенты в течение учебной недели самостоятельно рассматривают вопросы по теме практического занятия. Аудиторная работа в форме практического занятия предусматривает решение задач, решение проблемной ситуации, выступление студента в качестве основного докладчика по отдельному вопросу в рамках индивидуального творческого занятия (реферата, эссе). Участие студента в дискуссии, диспуте позволяет развивать мировоззрение, творческое мышление и повышение уровня знаний</w:t>
      </w:r>
    </w:p>
    <w:p w14:paraId="79059FA9">
      <w:pPr>
        <w:spacing w:after="0" w:line="240" w:lineRule="auto"/>
        <w:ind w:firstLine="720"/>
        <w:jc w:val="both"/>
        <w:rPr>
          <w:rFonts w:ascii="Times New Roman" w:hAnsi="Times New Roman" w:eastAsia="Times New Roman" w:cs="Times New Roman"/>
          <w:color w:val="auto"/>
          <w:sz w:val="26"/>
          <w:szCs w:val="26"/>
          <w:lang w:eastAsia="ru-RU"/>
        </w:rPr>
      </w:pPr>
    </w:p>
    <w:p w14:paraId="69B8D0BB">
      <w:pPr>
        <w:tabs>
          <w:tab w:val="left" w:pos="709"/>
        </w:tabs>
        <w:suppressAutoHyphens/>
        <w:spacing w:after="0" w:line="240" w:lineRule="auto"/>
        <w:jc w:val="center"/>
        <w:rPr>
          <w:rFonts w:ascii="Times New Roman" w:hAnsi="Times New Roman" w:eastAsia="Times New Roman" w:cs="Times New Roman"/>
          <w:b/>
          <w:caps/>
          <w:color w:val="auto"/>
          <w:sz w:val="26"/>
          <w:szCs w:val="26"/>
          <w:lang w:eastAsia="ru-RU"/>
        </w:rPr>
      </w:pPr>
      <w:r>
        <w:rPr>
          <w:rFonts w:ascii="Times New Roman" w:hAnsi="Times New Roman" w:eastAsia="Times New Roman" w:cs="Times New Roman"/>
          <w:b/>
          <w:caps/>
          <w:color w:val="auto"/>
          <w:sz w:val="26"/>
          <w:szCs w:val="26"/>
          <w:lang w:eastAsia="ru-RU"/>
        </w:rPr>
        <w:t>6. УЧЕБНО-МЕТОДИЧЕСКОЕ обеспечение самостоятельной работы СТУДЕНТОВ</w:t>
      </w:r>
    </w:p>
    <w:p w14:paraId="4DF53D77">
      <w:pPr>
        <w:tabs>
          <w:tab w:val="left" w:pos="709"/>
        </w:tabs>
        <w:suppressAutoHyphens/>
        <w:spacing w:after="0" w:line="240" w:lineRule="auto"/>
        <w:jc w:val="center"/>
        <w:rPr>
          <w:rFonts w:ascii="Times New Roman" w:hAnsi="Times New Roman" w:eastAsia="Times New Roman" w:cs="Times New Roman"/>
          <w:b/>
          <w:caps/>
          <w:color w:val="auto"/>
          <w:sz w:val="26"/>
          <w:szCs w:val="26"/>
          <w:lang w:eastAsia="ru-RU"/>
        </w:rPr>
      </w:pPr>
    </w:p>
    <w:p w14:paraId="0284ECE4">
      <w:pPr>
        <w:spacing w:after="0" w:line="240" w:lineRule="auto"/>
        <w:ind w:firstLine="709"/>
        <w:jc w:val="both"/>
        <w:rPr>
          <w:rFonts w:ascii="Times New Roman" w:hAnsi="Times New Roman" w:eastAsia="Times New Roman" w:cs="Times New Roman"/>
          <w:color w:val="auto"/>
          <w:sz w:val="26"/>
          <w:szCs w:val="26"/>
          <w:lang w:eastAsia="ru-RU"/>
        </w:rPr>
      </w:pPr>
      <w:r>
        <w:rPr>
          <w:rFonts w:ascii="Times New Roman" w:hAnsi="Times New Roman" w:eastAsia="Calibri" w:cs="Times New Roman"/>
          <w:color w:val="auto"/>
          <w:sz w:val="26"/>
          <w:szCs w:val="26"/>
          <w:lang w:eastAsia="ru-RU"/>
        </w:rPr>
        <w:t>Самостоятельная работа студентов проводится в виде самостоятельной подготовки во внеурочное время путем работы с рекомендуемой литературой.</w:t>
      </w:r>
    </w:p>
    <w:p w14:paraId="0A32DBFD">
      <w:pPr>
        <w:spacing w:after="0" w:line="240" w:lineRule="auto"/>
        <w:ind w:firstLine="709"/>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Самостоятельная работа обучающихся обеспечивается необходимыми для освоения образовательной программы программными продуктами и специализированным оборудованием путем предоставления рабочих мест в объеме часов, достаточном для достижения запланированных результатов обучения, либо путем распространения на законных основаниях дистрибутивов программного обеспечения с правом установки на персональных устройствах, либо путем предоставления возможности удаленной работы.</w:t>
      </w:r>
    </w:p>
    <w:p w14:paraId="5D3AAEDC">
      <w:pPr>
        <w:spacing w:after="0" w:line="240" w:lineRule="auto"/>
        <w:ind w:firstLine="426"/>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 xml:space="preserve">В целях наиболее эффективного распределения нагрузки при изучении дисциплины </w:t>
      </w:r>
      <w:r>
        <w:rPr>
          <w:rFonts w:ascii="Times New Roman" w:hAnsi="Times New Roman" w:eastAsia="Times New Roman" w:cs="Times New Roman"/>
          <w:color w:val="auto"/>
          <w:sz w:val="26"/>
          <w:szCs w:val="26"/>
          <w:lang w:eastAsia="ru-RU"/>
        </w:rPr>
        <w:t>дано название основных тем изучения дисциплины и рекомендованные виды учебной работы. Трудоемкость дисциплины в зачетных единицах и видов учебной работы в пределах каждой темы в учебных часах устанавливается вузом в зависимости от технологии обучения и определяется временными затратами на освоение регламентированного минимума результатов обучения в виде компетенций, знаний, умений и навыков.</w:t>
      </w:r>
    </w:p>
    <w:p w14:paraId="56DAE728">
      <w:pPr>
        <w:widowControl w:val="0"/>
        <w:overflowPunct w:val="0"/>
        <w:autoSpaceDE w:val="0"/>
        <w:autoSpaceDN w:val="0"/>
        <w:adjustRightInd w:val="0"/>
        <w:spacing w:after="0" w:line="240" w:lineRule="auto"/>
        <w:ind w:firstLine="709"/>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Общая трудоемкость самостоятельной работы составляет 72 ч. для очной формы обучения.</w:t>
      </w:r>
    </w:p>
    <w:p w14:paraId="6D03CDEC">
      <w:pPr>
        <w:spacing w:after="0" w:line="240" w:lineRule="auto"/>
        <w:jc w:val="right"/>
        <w:rPr>
          <w:rFonts w:ascii="Times New Roman" w:hAnsi="Times New Roman" w:cs="Times New Roman"/>
          <w:color w:val="auto"/>
          <w:sz w:val="26"/>
          <w:szCs w:val="26"/>
        </w:rPr>
      </w:pPr>
      <w:r>
        <w:rPr>
          <w:rFonts w:ascii="Times New Roman" w:hAnsi="Times New Roman" w:cs="Times New Roman"/>
          <w:color w:val="auto"/>
          <w:sz w:val="26"/>
          <w:szCs w:val="26"/>
        </w:rPr>
        <w:t>Таблица 4</w:t>
      </w:r>
    </w:p>
    <w:p w14:paraId="098478D3">
      <w:pPr>
        <w:spacing w:after="0" w:line="240" w:lineRule="auto"/>
        <w:jc w:val="center"/>
        <w:rPr>
          <w:rFonts w:ascii="Times New Roman" w:hAnsi="Times New Roman" w:eastAsia="Times New Roman" w:cs="Times New Roman"/>
          <w:b/>
          <w:color w:val="auto"/>
          <w:sz w:val="26"/>
          <w:szCs w:val="26"/>
          <w:lang w:eastAsia="ru-RU"/>
        </w:rPr>
      </w:pPr>
      <w:r>
        <w:rPr>
          <w:rFonts w:ascii="Times New Roman" w:hAnsi="Times New Roman" w:eastAsia="Times New Roman" w:cs="Times New Roman"/>
          <w:b/>
          <w:color w:val="auto"/>
          <w:sz w:val="26"/>
          <w:szCs w:val="26"/>
          <w:lang w:eastAsia="ru-RU"/>
        </w:rPr>
        <w:t>План-график выполнения самостоятельной работы</w:t>
      </w:r>
    </w:p>
    <w:p w14:paraId="17B04ED6">
      <w:pPr>
        <w:spacing w:after="0" w:line="240" w:lineRule="auto"/>
        <w:jc w:val="center"/>
        <w:rPr>
          <w:rFonts w:ascii="Times New Roman" w:hAnsi="Times New Roman" w:eastAsia="Times New Roman" w:cs="Times New Roman"/>
          <w:b/>
          <w:color w:val="auto"/>
          <w:sz w:val="26"/>
          <w:szCs w:val="26"/>
          <w:lang w:eastAsia="ru-RU"/>
        </w:rPr>
      </w:pPr>
      <w:r>
        <w:rPr>
          <w:rFonts w:ascii="Times New Roman" w:hAnsi="Times New Roman" w:eastAsia="Times New Roman" w:cs="Times New Roman"/>
          <w:b/>
          <w:color w:val="auto"/>
          <w:sz w:val="26"/>
          <w:szCs w:val="26"/>
          <w:lang w:eastAsia="ru-RU"/>
        </w:rPr>
        <w:t xml:space="preserve"> для студентов очной и очно-заочной формы обучения</w:t>
      </w:r>
    </w:p>
    <w:p w14:paraId="07B582B7">
      <w:pPr>
        <w:spacing w:after="0" w:line="240" w:lineRule="auto"/>
        <w:jc w:val="center"/>
        <w:rPr>
          <w:rFonts w:ascii="Times New Roman" w:hAnsi="Times New Roman" w:eastAsia="Times New Roman" w:cs="Times New Roman"/>
          <w:b/>
          <w:caps/>
          <w:color w:val="auto"/>
          <w:sz w:val="26"/>
          <w:szCs w:val="26"/>
          <w:lang w:eastAsia="ru-RU"/>
        </w:rPr>
      </w:pPr>
    </w:p>
    <w:tbl>
      <w:tblPr>
        <w:tblStyle w:val="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60"/>
        <w:gridCol w:w="2270"/>
        <w:gridCol w:w="1316"/>
        <w:gridCol w:w="2653"/>
        <w:gridCol w:w="1276"/>
        <w:gridCol w:w="1269"/>
      </w:tblGrid>
      <w:tr w14:paraId="3BD347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7" w:hRule="atLeast"/>
        </w:trPr>
        <w:tc>
          <w:tcPr>
            <w:tcW w:w="560" w:type="dxa"/>
            <w:vMerge w:val="restart"/>
          </w:tcPr>
          <w:p w14:paraId="0DBC550F">
            <w:pPr>
              <w:tabs>
                <w:tab w:val="left" w:pos="426"/>
              </w:tabs>
              <w:suppressAutoHyphens/>
              <w:spacing w:after="0" w:line="276" w:lineRule="auto"/>
              <w:jc w:val="both"/>
              <w:rPr>
                <w:rFonts w:ascii="Times New Roman" w:hAnsi="Times New Roman" w:eastAsia="Times New Roman" w:cs="Times New Roman"/>
                <w:b/>
                <w:color w:val="auto"/>
                <w:sz w:val="20"/>
                <w:szCs w:val="20"/>
                <w:lang w:eastAsia="ru-RU"/>
              </w:rPr>
            </w:pPr>
          </w:p>
          <w:p w14:paraId="3061D845">
            <w:pPr>
              <w:tabs>
                <w:tab w:val="left" w:pos="426"/>
              </w:tabs>
              <w:suppressAutoHyphens/>
              <w:spacing w:after="0" w:line="276" w:lineRule="auto"/>
              <w:jc w:val="both"/>
              <w:rPr>
                <w:rFonts w:ascii="Times New Roman" w:hAnsi="Times New Roman" w:eastAsia="Times New Roman" w:cs="Times New Roman"/>
                <w:b/>
                <w:color w:val="auto"/>
                <w:sz w:val="20"/>
                <w:szCs w:val="20"/>
                <w:lang w:eastAsia="ru-RU"/>
              </w:rPr>
            </w:pPr>
          </w:p>
          <w:p w14:paraId="65476AFC">
            <w:pPr>
              <w:tabs>
                <w:tab w:val="left" w:pos="426"/>
              </w:tabs>
              <w:suppressAutoHyphens/>
              <w:spacing w:after="0" w:line="276" w:lineRule="auto"/>
              <w:jc w:val="both"/>
              <w:rPr>
                <w:rFonts w:ascii="Times New Roman" w:hAnsi="Times New Roman" w:eastAsia="Times New Roman" w:cs="Times New Roman"/>
                <w:b/>
                <w:color w:val="auto"/>
                <w:sz w:val="20"/>
                <w:szCs w:val="20"/>
                <w:lang w:eastAsia="ru-RU"/>
              </w:rPr>
            </w:pPr>
            <w:r>
              <w:rPr>
                <w:rFonts w:ascii="Times New Roman" w:hAnsi="Times New Roman" w:eastAsia="Times New Roman" w:cs="Times New Roman"/>
                <w:b/>
                <w:color w:val="auto"/>
                <w:sz w:val="20"/>
                <w:szCs w:val="20"/>
                <w:lang w:eastAsia="ru-RU"/>
              </w:rPr>
              <w:t>№</w:t>
            </w:r>
            <w:r>
              <w:rPr>
                <w:rFonts w:ascii="Times New Roman" w:hAnsi="Times New Roman" w:eastAsia="Times New Roman" w:cs="Times New Roman"/>
                <w:b/>
                <w:color w:val="auto"/>
                <w:sz w:val="20"/>
                <w:szCs w:val="20"/>
                <w:lang w:val="en-US" w:eastAsia="ru-RU"/>
              </w:rPr>
              <w:t xml:space="preserve"> </w:t>
            </w:r>
            <w:r>
              <w:rPr>
                <w:rFonts w:ascii="Times New Roman" w:hAnsi="Times New Roman" w:eastAsia="Times New Roman" w:cs="Times New Roman"/>
                <w:b/>
                <w:color w:val="auto"/>
                <w:sz w:val="20"/>
                <w:szCs w:val="20"/>
                <w:lang w:eastAsia="ru-RU"/>
              </w:rPr>
              <w:t>п/п</w:t>
            </w:r>
          </w:p>
        </w:tc>
        <w:tc>
          <w:tcPr>
            <w:tcW w:w="2270" w:type="dxa"/>
            <w:vMerge w:val="restart"/>
          </w:tcPr>
          <w:p w14:paraId="6B1A253D">
            <w:pPr>
              <w:tabs>
                <w:tab w:val="left" w:pos="426"/>
              </w:tabs>
              <w:suppressAutoHyphens/>
              <w:spacing w:after="0" w:line="276" w:lineRule="auto"/>
              <w:ind w:firstLine="63"/>
              <w:jc w:val="center"/>
              <w:rPr>
                <w:rFonts w:ascii="Times New Roman" w:hAnsi="Times New Roman" w:eastAsia="Times New Roman" w:cs="Times New Roman"/>
                <w:b/>
                <w:color w:val="auto"/>
                <w:sz w:val="20"/>
                <w:szCs w:val="20"/>
                <w:lang w:eastAsia="ru-RU"/>
              </w:rPr>
            </w:pPr>
          </w:p>
          <w:p w14:paraId="7F486BC0">
            <w:pPr>
              <w:tabs>
                <w:tab w:val="left" w:pos="426"/>
              </w:tabs>
              <w:suppressAutoHyphens/>
              <w:spacing w:after="0" w:line="276" w:lineRule="auto"/>
              <w:ind w:firstLine="63"/>
              <w:jc w:val="center"/>
              <w:rPr>
                <w:rFonts w:ascii="Times New Roman" w:hAnsi="Times New Roman" w:eastAsia="Times New Roman" w:cs="Times New Roman"/>
                <w:b/>
                <w:color w:val="auto"/>
                <w:sz w:val="20"/>
                <w:szCs w:val="20"/>
                <w:lang w:eastAsia="ru-RU"/>
              </w:rPr>
            </w:pPr>
          </w:p>
          <w:p w14:paraId="0EC0859F">
            <w:pPr>
              <w:tabs>
                <w:tab w:val="left" w:pos="426"/>
              </w:tabs>
              <w:suppressAutoHyphens/>
              <w:spacing w:after="0" w:line="276" w:lineRule="auto"/>
              <w:ind w:firstLine="63"/>
              <w:jc w:val="center"/>
              <w:rPr>
                <w:rFonts w:ascii="Times New Roman" w:hAnsi="Times New Roman" w:eastAsia="Times New Roman" w:cs="Times New Roman"/>
                <w:b/>
                <w:color w:val="auto"/>
                <w:sz w:val="20"/>
                <w:szCs w:val="20"/>
                <w:lang w:eastAsia="ru-RU"/>
              </w:rPr>
            </w:pPr>
            <w:r>
              <w:rPr>
                <w:rFonts w:ascii="Times New Roman" w:hAnsi="Times New Roman" w:eastAsia="Times New Roman" w:cs="Times New Roman"/>
                <w:b/>
                <w:color w:val="auto"/>
                <w:sz w:val="20"/>
                <w:szCs w:val="20"/>
                <w:lang w:eastAsia="ru-RU"/>
              </w:rPr>
              <w:t>Темы дисциплины</w:t>
            </w:r>
          </w:p>
        </w:tc>
        <w:tc>
          <w:tcPr>
            <w:tcW w:w="1316" w:type="dxa"/>
            <w:vMerge w:val="restart"/>
          </w:tcPr>
          <w:p w14:paraId="4AACC0B5">
            <w:pPr>
              <w:tabs>
                <w:tab w:val="left" w:pos="426"/>
              </w:tabs>
              <w:suppressAutoHyphens/>
              <w:spacing w:after="0" w:line="276" w:lineRule="auto"/>
              <w:ind w:right="-108" w:hanging="27"/>
              <w:jc w:val="center"/>
              <w:rPr>
                <w:rFonts w:ascii="Times New Roman" w:hAnsi="Times New Roman" w:eastAsia="Times New Roman" w:cs="Times New Roman"/>
                <w:b/>
                <w:color w:val="auto"/>
                <w:sz w:val="20"/>
                <w:szCs w:val="20"/>
                <w:lang w:eastAsia="ru-RU"/>
              </w:rPr>
            </w:pPr>
          </w:p>
          <w:p w14:paraId="45A9F73D">
            <w:pPr>
              <w:tabs>
                <w:tab w:val="left" w:pos="426"/>
              </w:tabs>
              <w:suppressAutoHyphens/>
              <w:spacing w:after="0" w:line="276" w:lineRule="auto"/>
              <w:ind w:right="-108" w:hanging="27"/>
              <w:jc w:val="center"/>
              <w:rPr>
                <w:rFonts w:ascii="Times New Roman" w:hAnsi="Times New Roman" w:eastAsia="Times New Roman" w:cs="Times New Roman"/>
                <w:b/>
                <w:color w:val="auto"/>
                <w:sz w:val="20"/>
                <w:szCs w:val="20"/>
                <w:lang w:eastAsia="ru-RU"/>
              </w:rPr>
            </w:pPr>
          </w:p>
          <w:p w14:paraId="23F712D9">
            <w:pPr>
              <w:tabs>
                <w:tab w:val="left" w:pos="426"/>
              </w:tabs>
              <w:suppressAutoHyphens/>
              <w:spacing w:after="0" w:line="276" w:lineRule="auto"/>
              <w:ind w:right="-108" w:hanging="27"/>
              <w:jc w:val="center"/>
              <w:rPr>
                <w:rFonts w:ascii="Times New Roman" w:hAnsi="Times New Roman" w:eastAsia="Times New Roman" w:cs="Times New Roman"/>
                <w:b/>
                <w:color w:val="auto"/>
                <w:sz w:val="20"/>
                <w:szCs w:val="20"/>
                <w:lang w:eastAsia="ru-RU"/>
              </w:rPr>
            </w:pPr>
            <w:r>
              <w:rPr>
                <w:rFonts w:ascii="Times New Roman" w:hAnsi="Times New Roman" w:eastAsia="Times New Roman" w:cs="Times New Roman"/>
                <w:b/>
                <w:color w:val="auto"/>
                <w:sz w:val="20"/>
                <w:szCs w:val="20"/>
                <w:lang w:eastAsia="ru-RU"/>
              </w:rPr>
              <w:t xml:space="preserve">СРС, </w:t>
            </w:r>
          </w:p>
          <w:p w14:paraId="5E388B2E">
            <w:pPr>
              <w:tabs>
                <w:tab w:val="left" w:pos="426"/>
              </w:tabs>
              <w:suppressAutoHyphens/>
              <w:spacing w:after="0" w:line="276" w:lineRule="auto"/>
              <w:ind w:right="-108" w:hanging="27"/>
              <w:jc w:val="center"/>
              <w:rPr>
                <w:rFonts w:ascii="Times New Roman" w:hAnsi="Times New Roman" w:eastAsia="Times New Roman" w:cs="Times New Roman"/>
                <w:b/>
                <w:color w:val="auto"/>
                <w:sz w:val="20"/>
                <w:szCs w:val="20"/>
                <w:lang w:eastAsia="ru-RU"/>
              </w:rPr>
            </w:pPr>
            <w:r>
              <w:rPr>
                <w:rFonts w:ascii="Times New Roman" w:hAnsi="Times New Roman" w:eastAsia="Times New Roman" w:cs="Times New Roman"/>
                <w:b/>
                <w:color w:val="auto"/>
                <w:sz w:val="20"/>
                <w:szCs w:val="20"/>
                <w:lang w:eastAsia="ru-RU"/>
              </w:rPr>
              <w:t>часы очно/заочно</w:t>
            </w:r>
          </w:p>
        </w:tc>
        <w:tc>
          <w:tcPr>
            <w:tcW w:w="2653" w:type="dxa"/>
            <w:vMerge w:val="restart"/>
          </w:tcPr>
          <w:p w14:paraId="3226405A">
            <w:pPr>
              <w:tabs>
                <w:tab w:val="left" w:pos="426"/>
              </w:tabs>
              <w:suppressAutoHyphens/>
              <w:spacing w:after="0" w:line="276" w:lineRule="auto"/>
              <w:ind w:right="-108" w:hanging="27"/>
              <w:jc w:val="center"/>
              <w:rPr>
                <w:rFonts w:ascii="Times New Roman" w:hAnsi="Times New Roman" w:eastAsia="Times New Roman" w:cs="Times New Roman"/>
                <w:b/>
                <w:color w:val="auto"/>
                <w:sz w:val="20"/>
                <w:szCs w:val="20"/>
                <w:lang w:eastAsia="ru-RU"/>
              </w:rPr>
            </w:pPr>
          </w:p>
          <w:p w14:paraId="1D58ED30">
            <w:pPr>
              <w:tabs>
                <w:tab w:val="left" w:pos="426"/>
              </w:tabs>
              <w:suppressAutoHyphens/>
              <w:spacing w:after="0" w:line="276" w:lineRule="auto"/>
              <w:ind w:right="-108" w:hanging="27"/>
              <w:jc w:val="center"/>
              <w:rPr>
                <w:rFonts w:ascii="Times New Roman" w:hAnsi="Times New Roman" w:eastAsia="Times New Roman" w:cs="Times New Roman"/>
                <w:b/>
                <w:color w:val="auto"/>
                <w:sz w:val="20"/>
                <w:szCs w:val="20"/>
                <w:lang w:eastAsia="ru-RU"/>
              </w:rPr>
            </w:pPr>
          </w:p>
          <w:p w14:paraId="22EFFF57">
            <w:pPr>
              <w:tabs>
                <w:tab w:val="left" w:pos="426"/>
              </w:tabs>
              <w:suppressAutoHyphens/>
              <w:spacing w:after="0" w:line="276" w:lineRule="auto"/>
              <w:ind w:right="-108" w:hanging="27"/>
              <w:jc w:val="center"/>
              <w:rPr>
                <w:rFonts w:ascii="Times New Roman" w:hAnsi="Times New Roman" w:eastAsia="Times New Roman" w:cs="Times New Roman"/>
                <w:b/>
                <w:color w:val="auto"/>
                <w:sz w:val="20"/>
                <w:szCs w:val="20"/>
                <w:lang w:eastAsia="ru-RU"/>
              </w:rPr>
            </w:pPr>
            <w:r>
              <w:rPr>
                <w:rFonts w:ascii="Times New Roman" w:hAnsi="Times New Roman" w:eastAsia="Times New Roman" w:cs="Times New Roman"/>
                <w:b/>
                <w:color w:val="auto"/>
                <w:sz w:val="20"/>
                <w:szCs w:val="20"/>
                <w:lang w:eastAsia="ru-RU"/>
              </w:rPr>
              <w:t>Виды самостоятельной работы студентов</w:t>
            </w:r>
          </w:p>
        </w:tc>
        <w:tc>
          <w:tcPr>
            <w:tcW w:w="2545" w:type="dxa"/>
            <w:gridSpan w:val="2"/>
          </w:tcPr>
          <w:p w14:paraId="5DCA547A">
            <w:pPr>
              <w:tabs>
                <w:tab w:val="left" w:pos="426"/>
              </w:tabs>
              <w:suppressAutoHyphens/>
              <w:spacing w:after="0" w:line="276" w:lineRule="auto"/>
              <w:jc w:val="center"/>
              <w:rPr>
                <w:rFonts w:ascii="Times New Roman" w:hAnsi="Times New Roman" w:eastAsia="Times New Roman" w:cs="Times New Roman"/>
                <w:b/>
                <w:color w:val="auto"/>
                <w:sz w:val="20"/>
                <w:szCs w:val="20"/>
                <w:lang w:eastAsia="ru-RU"/>
              </w:rPr>
            </w:pPr>
            <w:r>
              <w:rPr>
                <w:rFonts w:ascii="Times New Roman" w:hAnsi="Times New Roman" w:eastAsia="Times New Roman" w:cs="Times New Roman"/>
                <w:b/>
                <w:color w:val="auto"/>
                <w:sz w:val="20"/>
                <w:szCs w:val="20"/>
                <w:lang w:eastAsia="ru-RU"/>
              </w:rPr>
              <w:t>Часы</w:t>
            </w:r>
          </w:p>
        </w:tc>
      </w:tr>
      <w:tr w14:paraId="3557A1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trPr>
        <w:tc>
          <w:tcPr>
            <w:tcW w:w="560" w:type="dxa"/>
            <w:vMerge w:val="continue"/>
          </w:tcPr>
          <w:p w14:paraId="151FD579">
            <w:pPr>
              <w:tabs>
                <w:tab w:val="left" w:pos="426"/>
              </w:tabs>
              <w:suppressAutoHyphens/>
              <w:spacing w:after="0" w:line="276" w:lineRule="auto"/>
              <w:jc w:val="both"/>
              <w:rPr>
                <w:rFonts w:ascii="Times New Roman" w:hAnsi="Times New Roman" w:eastAsia="Times New Roman" w:cs="Times New Roman"/>
                <w:b/>
                <w:color w:val="auto"/>
                <w:sz w:val="20"/>
                <w:szCs w:val="20"/>
                <w:lang w:eastAsia="ru-RU"/>
              </w:rPr>
            </w:pPr>
          </w:p>
        </w:tc>
        <w:tc>
          <w:tcPr>
            <w:tcW w:w="2270" w:type="dxa"/>
            <w:vMerge w:val="continue"/>
          </w:tcPr>
          <w:p w14:paraId="1E9213B6">
            <w:pPr>
              <w:tabs>
                <w:tab w:val="left" w:pos="426"/>
              </w:tabs>
              <w:suppressAutoHyphens/>
              <w:spacing w:after="0" w:line="276" w:lineRule="auto"/>
              <w:ind w:firstLine="63"/>
              <w:jc w:val="center"/>
              <w:rPr>
                <w:rFonts w:ascii="Times New Roman" w:hAnsi="Times New Roman" w:eastAsia="Times New Roman" w:cs="Times New Roman"/>
                <w:b/>
                <w:color w:val="auto"/>
                <w:sz w:val="20"/>
                <w:szCs w:val="20"/>
                <w:lang w:eastAsia="ru-RU"/>
              </w:rPr>
            </w:pPr>
          </w:p>
        </w:tc>
        <w:tc>
          <w:tcPr>
            <w:tcW w:w="1316" w:type="dxa"/>
            <w:vMerge w:val="continue"/>
          </w:tcPr>
          <w:p w14:paraId="06D26210">
            <w:pPr>
              <w:tabs>
                <w:tab w:val="left" w:pos="426"/>
              </w:tabs>
              <w:suppressAutoHyphens/>
              <w:spacing w:after="0" w:line="276" w:lineRule="auto"/>
              <w:ind w:right="-108" w:hanging="27"/>
              <w:jc w:val="center"/>
              <w:rPr>
                <w:rFonts w:ascii="Times New Roman" w:hAnsi="Times New Roman" w:eastAsia="Times New Roman" w:cs="Times New Roman"/>
                <w:b/>
                <w:color w:val="auto"/>
                <w:sz w:val="20"/>
                <w:szCs w:val="20"/>
                <w:lang w:eastAsia="ru-RU"/>
              </w:rPr>
            </w:pPr>
          </w:p>
        </w:tc>
        <w:tc>
          <w:tcPr>
            <w:tcW w:w="2653" w:type="dxa"/>
            <w:vMerge w:val="continue"/>
          </w:tcPr>
          <w:p w14:paraId="79F3FF66">
            <w:pPr>
              <w:tabs>
                <w:tab w:val="left" w:pos="426"/>
              </w:tabs>
              <w:suppressAutoHyphens/>
              <w:spacing w:after="0" w:line="276" w:lineRule="auto"/>
              <w:ind w:right="-108" w:hanging="27"/>
              <w:jc w:val="center"/>
              <w:rPr>
                <w:rFonts w:ascii="Times New Roman" w:hAnsi="Times New Roman" w:eastAsia="Times New Roman" w:cs="Times New Roman"/>
                <w:b/>
                <w:color w:val="auto"/>
                <w:sz w:val="20"/>
                <w:szCs w:val="20"/>
                <w:lang w:eastAsia="ru-RU"/>
              </w:rPr>
            </w:pPr>
          </w:p>
        </w:tc>
        <w:tc>
          <w:tcPr>
            <w:tcW w:w="1276" w:type="dxa"/>
          </w:tcPr>
          <w:p w14:paraId="628EDCBE">
            <w:pPr>
              <w:tabs>
                <w:tab w:val="left" w:pos="426"/>
              </w:tabs>
              <w:suppressAutoHyphens/>
              <w:spacing w:after="0" w:line="240" w:lineRule="atLeast"/>
              <w:jc w:val="center"/>
              <w:rPr>
                <w:rFonts w:ascii="Times New Roman" w:hAnsi="Times New Roman" w:eastAsia="Times New Roman" w:cs="Times New Roman"/>
                <w:b/>
                <w:color w:val="auto"/>
                <w:sz w:val="20"/>
                <w:szCs w:val="20"/>
                <w:lang w:eastAsia="ru-RU"/>
              </w:rPr>
            </w:pPr>
            <w:r>
              <w:rPr>
                <w:rFonts w:ascii="Times New Roman" w:hAnsi="Times New Roman" w:eastAsia="Times New Roman" w:cs="Times New Roman"/>
                <w:b/>
                <w:color w:val="auto"/>
                <w:sz w:val="20"/>
                <w:szCs w:val="20"/>
                <w:lang w:eastAsia="ru-RU"/>
              </w:rPr>
              <w:t>Для студентов очной формы обучения</w:t>
            </w:r>
          </w:p>
        </w:tc>
        <w:tc>
          <w:tcPr>
            <w:tcW w:w="1269" w:type="dxa"/>
          </w:tcPr>
          <w:p w14:paraId="784A0DCE">
            <w:pPr>
              <w:tabs>
                <w:tab w:val="left" w:pos="426"/>
              </w:tabs>
              <w:suppressAutoHyphens/>
              <w:spacing w:after="0" w:line="240" w:lineRule="atLeast"/>
              <w:jc w:val="center"/>
              <w:rPr>
                <w:rFonts w:ascii="Times New Roman" w:hAnsi="Times New Roman" w:eastAsia="Times New Roman" w:cs="Times New Roman"/>
                <w:b/>
                <w:color w:val="auto"/>
                <w:sz w:val="20"/>
                <w:szCs w:val="20"/>
                <w:lang w:eastAsia="ru-RU"/>
              </w:rPr>
            </w:pPr>
            <w:r>
              <w:rPr>
                <w:rFonts w:ascii="Times New Roman" w:hAnsi="Times New Roman" w:eastAsia="Times New Roman" w:cs="Times New Roman"/>
                <w:b/>
                <w:color w:val="auto"/>
                <w:sz w:val="20"/>
                <w:szCs w:val="20"/>
                <w:lang w:eastAsia="ru-RU"/>
              </w:rPr>
              <w:t>Для студентов очно-заочной формы обучения</w:t>
            </w:r>
          </w:p>
        </w:tc>
      </w:tr>
      <w:tr w14:paraId="066A16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atLeast"/>
        </w:trPr>
        <w:tc>
          <w:tcPr>
            <w:tcW w:w="560" w:type="dxa"/>
            <w:vMerge w:val="restart"/>
          </w:tcPr>
          <w:p w14:paraId="34453C8B">
            <w:pPr>
              <w:spacing w:after="0" w:line="276" w:lineRule="auto"/>
              <w:jc w:val="center"/>
              <w:rPr>
                <w:rFonts w:ascii="Times New Roman" w:hAnsi="Times New Roman" w:eastAsia="Times New Roman" w:cs="Times New Roman"/>
                <w:b/>
                <w:caps/>
                <w:color w:val="auto"/>
                <w:sz w:val="20"/>
                <w:szCs w:val="20"/>
                <w:lang w:eastAsia="ru-RU"/>
              </w:rPr>
            </w:pPr>
            <w:r>
              <w:rPr>
                <w:rFonts w:ascii="Times New Roman" w:hAnsi="Times New Roman" w:eastAsia="Times New Roman" w:cs="Times New Roman"/>
                <w:b/>
                <w:caps/>
                <w:color w:val="auto"/>
                <w:sz w:val="20"/>
                <w:szCs w:val="20"/>
                <w:lang w:eastAsia="ru-RU"/>
              </w:rPr>
              <w:t>1</w:t>
            </w:r>
          </w:p>
        </w:tc>
        <w:tc>
          <w:tcPr>
            <w:tcW w:w="2270" w:type="dxa"/>
            <w:vMerge w:val="restart"/>
            <w:shd w:val="clear" w:color="auto" w:fill="auto"/>
          </w:tcPr>
          <w:p w14:paraId="21D115E4">
            <w:pPr>
              <w:widowControl w:val="0"/>
              <w:tabs>
                <w:tab w:val="left" w:pos="708"/>
              </w:tabs>
              <w:spacing w:after="0" w:line="240" w:lineRule="auto"/>
              <w:rPr>
                <w:rFonts w:ascii="Times New Roman" w:hAnsi="Times New Roman" w:eastAsia="Times New Roman" w:cs="Times New Roman"/>
                <w:b/>
                <w:iCs/>
                <w:color w:val="auto"/>
                <w:spacing w:val="-4"/>
                <w:sz w:val="20"/>
                <w:szCs w:val="20"/>
                <w:lang w:eastAsia="ru-RU"/>
              </w:rPr>
            </w:pPr>
            <w:r>
              <w:rPr>
                <w:rFonts w:ascii="Times New Roman" w:hAnsi="Times New Roman" w:eastAsia="Times New Roman" w:cs="Times New Roman"/>
                <w:b/>
                <w:iCs/>
                <w:color w:val="auto"/>
                <w:spacing w:val="-4"/>
                <w:sz w:val="20"/>
                <w:szCs w:val="20"/>
                <w:lang w:eastAsia="ru-RU"/>
              </w:rPr>
              <w:t xml:space="preserve">Тема 1. </w:t>
            </w:r>
          </w:p>
          <w:p w14:paraId="21754A24">
            <w:pPr>
              <w:widowControl w:val="0"/>
              <w:tabs>
                <w:tab w:val="left" w:pos="708"/>
              </w:tabs>
              <w:spacing w:after="0" w:line="240" w:lineRule="auto"/>
              <w:rPr>
                <w:rFonts w:ascii="Times New Roman" w:hAnsi="Times New Roman" w:eastAsia="Times New Roman" w:cs="Times New Roman"/>
                <w:color w:val="auto"/>
                <w:sz w:val="20"/>
                <w:szCs w:val="20"/>
                <w:lang w:eastAsia="ru-RU"/>
              </w:rPr>
            </w:pPr>
            <w:r>
              <w:rPr>
                <w:rFonts w:ascii="Times New Roman" w:hAnsi="Times New Roman" w:eastAsia="Times New Roman" w:cs="Times New Roman"/>
                <w:iCs/>
                <w:color w:val="auto"/>
                <w:spacing w:val="-4"/>
                <w:sz w:val="20"/>
                <w:szCs w:val="20"/>
                <w:lang w:eastAsia="ru-RU"/>
              </w:rPr>
              <w:t>Государственная служба в Российской Федерации: теоретико-правовая основа и история развития</w:t>
            </w:r>
          </w:p>
          <w:p w14:paraId="55ECF796">
            <w:pPr>
              <w:widowControl w:val="0"/>
              <w:tabs>
                <w:tab w:val="left" w:pos="708"/>
              </w:tabs>
              <w:spacing w:after="0" w:line="240" w:lineRule="auto"/>
              <w:rPr>
                <w:rFonts w:ascii="Times New Roman" w:hAnsi="Times New Roman" w:eastAsia="Times New Roman" w:cs="Times New Roman"/>
                <w:color w:val="auto"/>
                <w:sz w:val="20"/>
                <w:szCs w:val="20"/>
                <w:lang w:eastAsia="ru-RU"/>
              </w:rPr>
            </w:pPr>
          </w:p>
        </w:tc>
        <w:tc>
          <w:tcPr>
            <w:tcW w:w="1316" w:type="dxa"/>
            <w:vMerge w:val="restart"/>
          </w:tcPr>
          <w:p w14:paraId="7E109517">
            <w:pPr>
              <w:spacing w:after="0" w:line="276" w:lineRule="auto"/>
              <w:jc w:val="center"/>
              <w:rPr>
                <w:rFonts w:ascii="Times New Roman" w:hAnsi="Times New Roman" w:eastAsia="Times New Roman" w:cs="Times New Roman"/>
                <w:caps/>
                <w:color w:val="auto"/>
                <w:sz w:val="20"/>
                <w:szCs w:val="20"/>
                <w:lang w:eastAsia="ru-RU"/>
              </w:rPr>
            </w:pPr>
            <w:r>
              <w:rPr>
                <w:rFonts w:ascii="Times New Roman" w:hAnsi="Times New Roman" w:eastAsia="Times New Roman" w:cs="Times New Roman"/>
                <w:caps/>
                <w:color w:val="auto"/>
                <w:sz w:val="20"/>
                <w:szCs w:val="20"/>
                <w:lang w:eastAsia="ru-RU"/>
              </w:rPr>
              <w:t>7</w:t>
            </w:r>
          </w:p>
        </w:tc>
        <w:tc>
          <w:tcPr>
            <w:tcW w:w="2653" w:type="dxa"/>
          </w:tcPr>
          <w:p w14:paraId="50E42EFF">
            <w:pPr>
              <w:tabs>
                <w:tab w:val="left" w:pos="136"/>
              </w:tabs>
              <w:spacing w:after="0" w:line="240" w:lineRule="atLeast"/>
              <w:ind w:hanging="6"/>
              <w:rPr>
                <w:rFonts w:ascii="Times New Roman" w:hAnsi="Times New Roman" w:eastAsia="Times New Roman" w:cs="Times New Roman"/>
                <w:bCs/>
                <w:iCs/>
                <w:color w:val="auto"/>
                <w:spacing w:val="-4"/>
                <w:sz w:val="18"/>
                <w:szCs w:val="18"/>
                <w:lang w:eastAsia="ru-RU"/>
              </w:rPr>
            </w:pPr>
            <w:r>
              <w:rPr>
                <w:rFonts w:ascii="Times New Roman" w:hAnsi="Times New Roman" w:eastAsia="Times New Roman" w:cs="Times New Roman"/>
                <w:bCs/>
                <w:iCs/>
                <w:color w:val="auto"/>
                <w:spacing w:val="-4"/>
                <w:sz w:val="18"/>
                <w:szCs w:val="18"/>
                <w:lang w:eastAsia="ru-RU"/>
              </w:rPr>
              <w:t>1. Подготовка к устному опросу</w:t>
            </w:r>
          </w:p>
        </w:tc>
        <w:tc>
          <w:tcPr>
            <w:tcW w:w="1276" w:type="dxa"/>
          </w:tcPr>
          <w:p w14:paraId="4531BEFF">
            <w:pPr>
              <w:spacing w:after="0" w:line="276" w:lineRule="auto"/>
              <w:jc w:val="center"/>
              <w:rPr>
                <w:rFonts w:ascii="Times New Roman" w:hAnsi="Times New Roman" w:eastAsia="Times New Roman" w:cs="Times New Roman"/>
                <w:caps/>
                <w:color w:val="auto"/>
                <w:sz w:val="20"/>
                <w:szCs w:val="20"/>
                <w:lang w:eastAsia="ru-RU"/>
              </w:rPr>
            </w:pPr>
            <w:r>
              <w:rPr>
                <w:rFonts w:ascii="Times New Roman" w:hAnsi="Times New Roman" w:eastAsia="Times New Roman" w:cs="Times New Roman"/>
                <w:caps/>
                <w:color w:val="auto"/>
                <w:sz w:val="20"/>
                <w:szCs w:val="20"/>
                <w:lang w:eastAsia="ru-RU"/>
              </w:rPr>
              <w:t>1</w:t>
            </w:r>
          </w:p>
        </w:tc>
        <w:tc>
          <w:tcPr>
            <w:tcW w:w="1269" w:type="dxa"/>
          </w:tcPr>
          <w:p w14:paraId="20457E2E">
            <w:pPr>
              <w:spacing w:after="0" w:line="276" w:lineRule="auto"/>
              <w:jc w:val="center"/>
              <w:rPr>
                <w:rFonts w:ascii="Times New Roman" w:hAnsi="Times New Roman" w:eastAsia="Times New Roman" w:cs="Times New Roman"/>
                <w:caps/>
                <w:color w:val="auto"/>
                <w:sz w:val="20"/>
                <w:szCs w:val="20"/>
                <w:lang w:eastAsia="ru-RU"/>
              </w:rPr>
            </w:pPr>
          </w:p>
        </w:tc>
      </w:tr>
      <w:tr w14:paraId="5EE991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560" w:type="dxa"/>
            <w:vMerge w:val="continue"/>
          </w:tcPr>
          <w:p w14:paraId="4CC0C538">
            <w:pPr>
              <w:spacing w:after="0" w:line="276" w:lineRule="auto"/>
              <w:jc w:val="center"/>
              <w:rPr>
                <w:rFonts w:ascii="Times New Roman" w:hAnsi="Times New Roman" w:eastAsia="Times New Roman" w:cs="Times New Roman"/>
                <w:b/>
                <w:caps/>
                <w:color w:val="auto"/>
                <w:sz w:val="20"/>
                <w:szCs w:val="20"/>
                <w:lang w:eastAsia="ru-RU"/>
              </w:rPr>
            </w:pPr>
          </w:p>
        </w:tc>
        <w:tc>
          <w:tcPr>
            <w:tcW w:w="2270" w:type="dxa"/>
            <w:vMerge w:val="continue"/>
            <w:shd w:val="clear" w:color="auto" w:fill="auto"/>
          </w:tcPr>
          <w:p w14:paraId="47FD79CE">
            <w:pPr>
              <w:widowControl w:val="0"/>
              <w:tabs>
                <w:tab w:val="left" w:pos="708"/>
              </w:tabs>
              <w:spacing w:after="0" w:line="240" w:lineRule="auto"/>
              <w:rPr>
                <w:rFonts w:ascii="Times New Roman" w:hAnsi="Times New Roman" w:eastAsia="Times New Roman" w:cs="Times New Roman"/>
                <w:b/>
                <w:iCs/>
                <w:color w:val="auto"/>
                <w:spacing w:val="-4"/>
                <w:sz w:val="20"/>
                <w:szCs w:val="20"/>
                <w:lang w:eastAsia="ru-RU"/>
              </w:rPr>
            </w:pPr>
          </w:p>
        </w:tc>
        <w:tc>
          <w:tcPr>
            <w:tcW w:w="1316" w:type="dxa"/>
            <w:vMerge w:val="continue"/>
          </w:tcPr>
          <w:p w14:paraId="4AA12900">
            <w:pPr>
              <w:spacing w:after="0" w:line="276" w:lineRule="auto"/>
              <w:jc w:val="center"/>
              <w:rPr>
                <w:rFonts w:ascii="Times New Roman" w:hAnsi="Times New Roman" w:eastAsia="Times New Roman" w:cs="Times New Roman"/>
                <w:caps/>
                <w:color w:val="auto"/>
                <w:sz w:val="20"/>
                <w:szCs w:val="20"/>
                <w:lang w:eastAsia="ru-RU"/>
              </w:rPr>
            </w:pPr>
          </w:p>
        </w:tc>
        <w:tc>
          <w:tcPr>
            <w:tcW w:w="2653" w:type="dxa"/>
          </w:tcPr>
          <w:p w14:paraId="5A3B0715">
            <w:pPr>
              <w:spacing w:after="0" w:line="240" w:lineRule="atLeast"/>
              <w:rPr>
                <w:rFonts w:ascii="Times New Roman" w:hAnsi="Times New Roman" w:eastAsia="Times New Roman" w:cs="Times New Roman"/>
                <w:bCs/>
                <w:iCs/>
                <w:color w:val="auto"/>
                <w:spacing w:val="-4"/>
                <w:sz w:val="18"/>
                <w:szCs w:val="18"/>
                <w:lang w:eastAsia="ru-RU"/>
              </w:rPr>
            </w:pPr>
            <w:r>
              <w:rPr>
                <w:rFonts w:ascii="Times New Roman" w:hAnsi="Times New Roman" w:eastAsia="Times New Roman" w:cs="Times New Roman"/>
                <w:bCs/>
                <w:iCs/>
                <w:color w:val="auto"/>
                <w:spacing w:val="-4"/>
                <w:sz w:val="18"/>
                <w:szCs w:val="18"/>
                <w:lang w:eastAsia="ru-RU"/>
              </w:rPr>
              <w:t>2. Работа с основной и дополнительной литературой, написание реферата</w:t>
            </w:r>
          </w:p>
        </w:tc>
        <w:tc>
          <w:tcPr>
            <w:tcW w:w="1276" w:type="dxa"/>
          </w:tcPr>
          <w:p w14:paraId="6B3DF050">
            <w:pPr>
              <w:spacing w:after="0" w:line="276" w:lineRule="auto"/>
              <w:jc w:val="center"/>
              <w:rPr>
                <w:rFonts w:ascii="Times New Roman" w:hAnsi="Times New Roman" w:eastAsia="Times New Roman" w:cs="Times New Roman"/>
                <w:caps/>
                <w:color w:val="auto"/>
                <w:sz w:val="20"/>
                <w:szCs w:val="20"/>
                <w:lang w:eastAsia="ru-RU"/>
              </w:rPr>
            </w:pPr>
            <w:r>
              <w:rPr>
                <w:rFonts w:ascii="Times New Roman" w:hAnsi="Times New Roman" w:eastAsia="Times New Roman" w:cs="Times New Roman"/>
                <w:caps/>
                <w:color w:val="auto"/>
                <w:sz w:val="20"/>
                <w:szCs w:val="20"/>
                <w:lang w:eastAsia="ru-RU"/>
              </w:rPr>
              <w:t>3</w:t>
            </w:r>
          </w:p>
        </w:tc>
        <w:tc>
          <w:tcPr>
            <w:tcW w:w="1269" w:type="dxa"/>
          </w:tcPr>
          <w:p w14:paraId="31C04476">
            <w:pPr>
              <w:spacing w:after="0" w:line="276" w:lineRule="auto"/>
              <w:jc w:val="center"/>
              <w:rPr>
                <w:rFonts w:ascii="Times New Roman" w:hAnsi="Times New Roman" w:eastAsia="Times New Roman" w:cs="Times New Roman"/>
                <w:caps/>
                <w:color w:val="auto"/>
                <w:sz w:val="20"/>
                <w:szCs w:val="20"/>
                <w:lang w:eastAsia="ru-RU"/>
              </w:rPr>
            </w:pPr>
          </w:p>
        </w:tc>
      </w:tr>
      <w:tr w14:paraId="51C3D2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560" w:type="dxa"/>
            <w:vMerge w:val="continue"/>
          </w:tcPr>
          <w:p w14:paraId="54BD9E1E">
            <w:pPr>
              <w:spacing w:after="0" w:line="276" w:lineRule="auto"/>
              <w:jc w:val="center"/>
              <w:rPr>
                <w:rFonts w:ascii="Times New Roman" w:hAnsi="Times New Roman" w:eastAsia="Times New Roman" w:cs="Times New Roman"/>
                <w:b/>
                <w:caps/>
                <w:color w:val="auto"/>
                <w:sz w:val="20"/>
                <w:szCs w:val="20"/>
                <w:lang w:eastAsia="ru-RU"/>
              </w:rPr>
            </w:pPr>
          </w:p>
        </w:tc>
        <w:tc>
          <w:tcPr>
            <w:tcW w:w="2270" w:type="dxa"/>
            <w:vMerge w:val="continue"/>
            <w:shd w:val="clear" w:color="auto" w:fill="auto"/>
          </w:tcPr>
          <w:p w14:paraId="6ED436B1">
            <w:pPr>
              <w:widowControl w:val="0"/>
              <w:tabs>
                <w:tab w:val="left" w:pos="708"/>
              </w:tabs>
              <w:spacing w:after="0" w:line="240" w:lineRule="auto"/>
              <w:rPr>
                <w:rFonts w:ascii="Times New Roman" w:hAnsi="Times New Roman" w:eastAsia="Times New Roman" w:cs="Times New Roman"/>
                <w:b/>
                <w:iCs/>
                <w:color w:val="auto"/>
                <w:spacing w:val="-4"/>
                <w:sz w:val="20"/>
                <w:szCs w:val="20"/>
                <w:lang w:eastAsia="ru-RU"/>
              </w:rPr>
            </w:pPr>
          </w:p>
        </w:tc>
        <w:tc>
          <w:tcPr>
            <w:tcW w:w="1316" w:type="dxa"/>
            <w:vMerge w:val="continue"/>
          </w:tcPr>
          <w:p w14:paraId="07C98BE6">
            <w:pPr>
              <w:spacing w:after="0" w:line="276" w:lineRule="auto"/>
              <w:jc w:val="center"/>
              <w:rPr>
                <w:rFonts w:ascii="Times New Roman" w:hAnsi="Times New Roman" w:eastAsia="Times New Roman" w:cs="Times New Roman"/>
                <w:caps/>
                <w:color w:val="auto"/>
                <w:sz w:val="20"/>
                <w:szCs w:val="20"/>
                <w:lang w:eastAsia="ru-RU"/>
              </w:rPr>
            </w:pPr>
          </w:p>
        </w:tc>
        <w:tc>
          <w:tcPr>
            <w:tcW w:w="2653" w:type="dxa"/>
          </w:tcPr>
          <w:p w14:paraId="02E285D4">
            <w:pPr>
              <w:spacing w:after="0" w:line="240" w:lineRule="atLeast"/>
              <w:rPr>
                <w:rFonts w:ascii="Times New Roman" w:hAnsi="Times New Roman" w:eastAsia="Times New Roman" w:cs="Times New Roman"/>
                <w:bCs/>
                <w:iCs/>
                <w:color w:val="auto"/>
                <w:spacing w:val="-4"/>
                <w:sz w:val="18"/>
                <w:szCs w:val="18"/>
                <w:lang w:eastAsia="ru-RU"/>
              </w:rPr>
            </w:pPr>
            <w:r>
              <w:rPr>
                <w:rFonts w:ascii="Times New Roman" w:hAnsi="Times New Roman" w:eastAsia="Times New Roman" w:cs="Times New Roman"/>
                <w:bCs/>
                <w:iCs/>
                <w:color w:val="auto"/>
                <w:spacing w:val="-4"/>
                <w:sz w:val="18"/>
                <w:szCs w:val="18"/>
                <w:lang w:eastAsia="ru-RU"/>
              </w:rPr>
              <w:t>3. Решение теста, выполнение творческого задания</w:t>
            </w:r>
          </w:p>
        </w:tc>
        <w:tc>
          <w:tcPr>
            <w:tcW w:w="1276" w:type="dxa"/>
          </w:tcPr>
          <w:p w14:paraId="435FDB80">
            <w:pPr>
              <w:spacing w:after="0" w:line="276" w:lineRule="auto"/>
              <w:jc w:val="center"/>
              <w:rPr>
                <w:rFonts w:ascii="Times New Roman" w:hAnsi="Times New Roman" w:eastAsia="Times New Roman" w:cs="Times New Roman"/>
                <w:caps/>
                <w:color w:val="auto"/>
                <w:sz w:val="20"/>
                <w:szCs w:val="20"/>
                <w:lang w:eastAsia="ru-RU"/>
              </w:rPr>
            </w:pPr>
            <w:r>
              <w:rPr>
                <w:rFonts w:ascii="Times New Roman" w:hAnsi="Times New Roman" w:eastAsia="Times New Roman" w:cs="Times New Roman"/>
                <w:caps/>
                <w:color w:val="auto"/>
                <w:sz w:val="20"/>
                <w:szCs w:val="20"/>
                <w:lang w:eastAsia="ru-RU"/>
              </w:rPr>
              <w:t>3</w:t>
            </w:r>
          </w:p>
        </w:tc>
        <w:tc>
          <w:tcPr>
            <w:tcW w:w="1269" w:type="dxa"/>
          </w:tcPr>
          <w:p w14:paraId="652C66C8">
            <w:pPr>
              <w:spacing w:after="0" w:line="276" w:lineRule="auto"/>
              <w:jc w:val="center"/>
              <w:rPr>
                <w:rFonts w:ascii="Times New Roman" w:hAnsi="Times New Roman" w:eastAsia="Times New Roman" w:cs="Times New Roman"/>
                <w:caps/>
                <w:color w:val="auto"/>
                <w:sz w:val="20"/>
                <w:szCs w:val="20"/>
                <w:lang w:eastAsia="ru-RU"/>
              </w:rPr>
            </w:pPr>
          </w:p>
        </w:tc>
      </w:tr>
      <w:tr w14:paraId="782617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2" w:hRule="atLeast"/>
        </w:trPr>
        <w:tc>
          <w:tcPr>
            <w:tcW w:w="560" w:type="dxa"/>
            <w:vMerge w:val="restart"/>
          </w:tcPr>
          <w:p w14:paraId="3960FA26">
            <w:pPr>
              <w:spacing w:after="0" w:line="276" w:lineRule="auto"/>
              <w:jc w:val="center"/>
              <w:rPr>
                <w:rFonts w:ascii="Times New Roman" w:hAnsi="Times New Roman" w:eastAsia="Times New Roman" w:cs="Times New Roman"/>
                <w:b/>
                <w:caps/>
                <w:color w:val="auto"/>
                <w:sz w:val="20"/>
                <w:szCs w:val="20"/>
                <w:lang w:eastAsia="ru-RU"/>
              </w:rPr>
            </w:pPr>
            <w:r>
              <w:rPr>
                <w:rFonts w:ascii="Times New Roman" w:hAnsi="Times New Roman" w:eastAsia="Times New Roman" w:cs="Times New Roman"/>
                <w:b/>
                <w:caps/>
                <w:color w:val="auto"/>
                <w:sz w:val="20"/>
                <w:szCs w:val="20"/>
                <w:lang w:eastAsia="ru-RU"/>
              </w:rPr>
              <w:t>2</w:t>
            </w:r>
          </w:p>
        </w:tc>
        <w:tc>
          <w:tcPr>
            <w:tcW w:w="2270" w:type="dxa"/>
            <w:vMerge w:val="restart"/>
            <w:shd w:val="clear" w:color="auto" w:fill="auto"/>
          </w:tcPr>
          <w:p w14:paraId="5FA3E4C9">
            <w:pPr>
              <w:widowControl w:val="0"/>
              <w:tabs>
                <w:tab w:val="left" w:pos="708"/>
              </w:tabs>
              <w:spacing w:after="0" w:line="240" w:lineRule="auto"/>
              <w:rPr>
                <w:rFonts w:ascii="Times New Roman" w:hAnsi="Times New Roman" w:eastAsia="Times New Roman" w:cs="Times New Roman"/>
                <w:b/>
                <w:iCs/>
                <w:color w:val="auto"/>
                <w:spacing w:val="-4"/>
                <w:sz w:val="20"/>
                <w:szCs w:val="20"/>
                <w:lang w:eastAsia="ru-RU"/>
              </w:rPr>
            </w:pPr>
            <w:r>
              <w:rPr>
                <w:rFonts w:ascii="Times New Roman" w:hAnsi="Times New Roman" w:eastAsia="Times New Roman" w:cs="Times New Roman"/>
                <w:b/>
                <w:iCs/>
                <w:color w:val="auto"/>
                <w:spacing w:val="-4"/>
                <w:sz w:val="20"/>
                <w:szCs w:val="20"/>
                <w:lang w:eastAsia="ru-RU"/>
              </w:rPr>
              <w:t>Тема 2.</w:t>
            </w:r>
          </w:p>
          <w:p w14:paraId="4E2FF323">
            <w:pPr>
              <w:widowControl w:val="0"/>
              <w:tabs>
                <w:tab w:val="left" w:pos="708"/>
              </w:tabs>
              <w:spacing w:after="0" w:line="240" w:lineRule="auto"/>
              <w:rPr>
                <w:rFonts w:ascii="Times New Roman" w:hAnsi="Times New Roman" w:eastAsia="Times New Roman" w:cs="Times New Roman"/>
                <w:color w:val="auto"/>
                <w:sz w:val="20"/>
                <w:szCs w:val="20"/>
                <w:lang w:eastAsia="ru-RU"/>
              </w:rPr>
            </w:pPr>
            <w:r>
              <w:rPr>
                <w:rFonts w:ascii="Times New Roman" w:hAnsi="Times New Roman" w:eastAsia="Times New Roman" w:cs="Times New Roman"/>
                <w:bCs/>
                <w:iCs/>
                <w:color w:val="auto"/>
                <w:spacing w:val="-4"/>
                <w:sz w:val="20"/>
                <w:szCs w:val="20"/>
                <w:lang w:eastAsia="ru-RU"/>
              </w:rPr>
              <w:t xml:space="preserve">Государственная гражданская служба Российской Федерации </w:t>
            </w:r>
          </w:p>
          <w:p w14:paraId="37F9D13D">
            <w:pPr>
              <w:widowControl w:val="0"/>
              <w:tabs>
                <w:tab w:val="left" w:pos="708"/>
              </w:tabs>
              <w:spacing w:after="0" w:line="240" w:lineRule="auto"/>
              <w:rPr>
                <w:rFonts w:ascii="Times New Roman" w:hAnsi="Times New Roman" w:eastAsia="Times New Roman" w:cs="Times New Roman"/>
                <w:b/>
                <w:color w:val="auto"/>
                <w:sz w:val="20"/>
                <w:szCs w:val="20"/>
                <w:lang w:eastAsia="ru-RU"/>
              </w:rPr>
            </w:pPr>
          </w:p>
        </w:tc>
        <w:tc>
          <w:tcPr>
            <w:tcW w:w="1316" w:type="dxa"/>
            <w:vMerge w:val="restart"/>
          </w:tcPr>
          <w:p w14:paraId="622F0F2F">
            <w:pPr>
              <w:spacing w:after="0" w:line="276" w:lineRule="auto"/>
              <w:jc w:val="center"/>
              <w:rPr>
                <w:rFonts w:ascii="Times New Roman" w:hAnsi="Times New Roman" w:eastAsia="Times New Roman" w:cs="Times New Roman"/>
                <w:caps/>
                <w:color w:val="auto"/>
                <w:sz w:val="20"/>
                <w:szCs w:val="20"/>
                <w:lang w:eastAsia="ru-RU"/>
              </w:rPr>
            </w:pPr>
            <w:r>
              <w:rPr>
                <w:rFonts w:ascii="Times New Roman" w:hAnsi="Times New Roman" w:eastAsia="Times New Roman" w:cs="Times New Roman"/>
                <w:caps/>
                <w:color w:val="auto"/>
                <w:sz w:val="20"/>
                <w:szCs w:val="20"/>
                <w:lang w:eastAsia="ru-RU"/>
              </w:rPr>
              <w:t>7</w:t>
            </w:r>
          </w:p>
        </w:tc>
        <w:tc>
          <w:tcPr>
            <w:tcW w:w="2653" w:type="dxa"/>
          </w:tcPr>
          <w:p w14:paraId="543E7D91">
            <w:pPr>
              <w:spacing w:after="0" w:line="240" w:lineRule="atLeast"/>
              <w:rPr>
                <w:rFonts w:ascii="Times New Roman" w:hAnsi="Times New Roman" w:eastAsia="Times New Roman" w:cs="Times New Roman"/>
                <w:b/>
                <w:caps/>
                <w:color w:val="auto"/>
                <w:sz w:val="18"/>
                <w:szCs w:val="18"/>
                <w:lang w:eastAsia="ru-RU"/>
              </w:rPr>
            </w:pPr>
            <w:r>
              <w:rPr>
                <w:rFonts w:ascii="Times New Roman" w:hAnsi="Times New Roman" w:eastAsia="Times New Roman" w:cs="Times New Roman"/>
                <w:bCs/>
                <w:iCs/>
                <w:color w:val="auto"/>
                <w:spacing w:val="-4"/>
                <w:sz w:val="18"/>
                <w:szCs w:val="18"/>
                <w:lang w:eastAsia="ru-RU"/>
              </w:rPr>
              <w:t>1. Подготовка к устному опросу</w:t>
            </w:r>
          </w:p>
        </w:tc>
        <w:tc>
          <w:tcPr>
            <w:tcW w:w="1276" w:type="dxa"/>
          </w:tcPr>
          <w:p w14:paraId="6F014421">
            <w:pPr>
              <w:spacing w:after="0" w:line="276" w:lineRule="auto"/>
              <w:jc w:val="center"/>
              <w:rPr>
                <w:rFonts w:ascii="Times New Roman" w:hAnsi="Times New Roman" w:eastAsia="Times New Roman" w:cs="Times New Roman"/>
                <w:caps/>
                <w:color w:val="auto"/>
                <w:sz w:val="20"/>
                <w:szCs w:val="20"/>
                <w:lang w:eastAsia="ru-RU"/>
              </w:rPr>
            </w:pPr>
            <w:r>
              <w:rPr>
                <w:rFonts w:ascii="Times New Roman" w:hAnsi="Times New Roman" w:eastAsia="Times New Roman" w:cs="Times New Roman"/>
                <w:caps/>
                <w:color w:val="auto"/>
                <w:sz w:val="20"/>
                <w:szCs w:val="20"/>
                <w:lang w:eastAsia="ru-RU"/>
              </w:rPr>
              <w:t>1</w:t>
            </w:r>
          </w:p>
        </w:tc>
        <w:tc>
          <w:tcPr>
            <w:tcW w:w="1269" w:type="dxa"/>
          </w:tcPr>
          <w:p w14:paraId="4A455FC7">
            <w:pPr>
              <w:spacing w:after="0" w:line="276" w:lineRule="auto"/>
              <w:jc w:val="center"/>
              <w:rPr>
                <w:rFonts w:ascii="Times New Roman" w:hAnsi="Times New Roman" w:eastAsia="Times New Roman" w:cs="Times New Roman"/>
                <w:caps/>
                <w:color w:val="auto"/>
                <w:sz w:val="20"/>
                <w:szCs w:val="20"/>
                <w:lang w:eastAsia="ru-RU"/>
              </w:rPr>
            </w:pPr>
          </w:p>
        </w:tc>
      </w:tr>
      <w:tr w14:paraId="000991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2" w:hRule="atLeast"/>
        </w:trPr>
        <w:tc>
          <w:tcPr>
            <w:tcW w:w="560" w:type="dxa"/>
            <w:vMerge w:val="continue"/>
          </w:tcPr>
          <w:p w14:paraId="47BC1254">
            <w:pPr>
              <w:spacing w:after="0" w:line="276" w:lineRule="auto"/>
              <w:jc w:val="center"/>
              <w:rPr>
                <w:rFonts w:ascii="Times New Roman" w:hAnsi="Times New Roman" w:eastAsia="Times New Roman" w:cs="Times New Roman"/>
                <w:b/>
                <w:caps/>
                <w:color w:val="auto"/>
                <w:sz w:val="20"/>
                <w:szCs w:val="20"/>
                <w:lang w:eastAsia="ru-RU"/>
              </w:rPr>
            </w:pPr>
          </w:p>
        </w:tc>
        <w:tc>
          <w:tcPr>
            <w:tcW w:w="2270" w:type="dxa"/>
            <w:vMerge w:val="continue"/>
            <w:shd w:val="clear" w:color="auto" w:fill="auto"/>
          </w:tcPr>
          <w:p w14:paraId="5C94AA64">
            <w:pPr>
              <w:widowControl w:val="0"/>
              <w:tabs>
                <w:tab w:val="left" w:pos="708"/>
              </w:tabs>
              <w:spacing w:after="0" w:line="240" w:lineRule="auto"/>
              <w:rPr>
                <w:rFonts w:ascii="Times New Roman" w:hAnsi="Times New Roman" w:eastAsia="Times New Roman" w:cs="Times New Roman"/>
                <w:b/>
                <w:iCs/>
                <w:color w:val="auto"/>
                <w:spacing w:val="-4"/>
                <w:sz w:val="20"/>
                <w:szCs w:val="20"/>
                <w:lang w:eastAsia="ru-RU"/>
              </w:rPr>
            </w:pPr>
          </w:p>
        </w:tc>
        <w:tc>
          <w:tcPr>
            <w:tcW w:w="1316" w:type="dxa"/>
            <w:vMerge w:val="continue"/>
          </w:tcPr>
          <w:p w14:paraId="23F09536">
            <w:pPr>
              <w:spacing w:after="0" w:line="276" w:lineRule="auto"/>
              <w:jc w:val="center"/>
              <w:rPr>
                <w:rFonts w:ascii="Times New Roman" w:hAnsi="Times New Roman" w:eastAsia="Times New Roman" w:cs="Times New Roman"/>
                <w:b/>
                <w:caps/>
                <w:color w:val="auto"/>
                <w:sz w:val="20"/>
                <w:szCs w:val="20"/>
                <w:lang w:eastAsia="ru-RU"/>
              </w:rPr>
            </w:pPr>
          </w:p>
        </w:tc>
        <w:tc>
          <w:tcPr>
            <w:tcW w:w="2653" w:type="dxa"/>
          </w:tcPr>
          <w:p w14:paraId="064A9334">
            <w:pPr>
              <w:spacing w:after="0" w:line="240" w:lineRule="atLeast"/>
              <w:rPr>
                <w:rFonts w:ascii="Times New Roman" w:hAnsi="Times New Roman" w:eastAsia="Times New Roman" w:cs="Times New Roman"/>
                <w:b/>
                <w:caps/>
                <w:color w:val="auto"/>
                <w:sz w:val="18"/>
                <w:szCs w:val="18"/>
                <w:lang w:eastAsia="ru-RU"/>
              </w:rPr>
            </w:pPr>
            <w:r>
              <w:rPr>
                <w:rFonts w:ascii="Times New Roman" w:hAnsi="Times New Roman" w:eastAsia="Times New Roman" w:cs="Times New Roman"/>
                <w:bCs/>
                <w:iCs/>
                <w:color w:val="auto"/>
                <w:spacing w:val="-4"/>
                <w:sz w:val="18"/>
                <w:szCs w:val="18"/>
                <w:lang w:eastAsia="ru-RU"/>
              </w:rPr>
              <w:t>2. Освоение глоссария</w:t>
            </w:r>
          </w:p>
        </w:tc>
        <w:tc>
          <w:tcPr>
            <w:tcW w:w="1276" w:type="dxa"/>
          </w:tcPr>
          <w:p w14:paraId="65710275">
            <w:pPr>
              <w:spacing w:after="0" w:line="276" w:lineRule="auto"/>
              <w:jc w:val="center"/>
              <w:rPr>
                <w:rFonts w:ascii="Times New Roman" w:hAnsi="Times New Roman" w:eastAsia="Times New Roman" w:cs="Times New Roman"/>
                <w:caps/>
                <w:color w:val="auto"/>
                <w:sz w:val="20"/>
                <w:szCs w:val="20"/>
                <w:lang w:eastAsia="ru-RU"/>
              </w:rPr>
            </w:pPr>
            <w:r>
              <w:rPr>
                <w:rFonts w:ascii="Times New Roman" w:hAnsi="Times New Roman" w:eastAsia="Times New Roman" w:cs="Times New Roman"/>
                <w:caps/>
                <w:color w:val="auto"/>
                <w:sz w:val="20"/>
                <w:szCs w:val="20"/>
                <w:lang w:eastAsia="ru-RU"/>
              </w:rPr>
              <w:t>1</w:t>
            </w:r>
          </w:p>
        </w:tc>
        <w:tc>
          <w:tcPr>
            <w:tcW w:w="1269" w:type="dxa"/>
          </w:tcPr>
          <w:p w14:paraId="045DF3A4">
            <w:pPr>
              <w:spacing w:after="0" w:line="276" w:lineRule="auto"/>
              <w:jc w:val="center"/>
              <w:rPr>
                <w:rFonts w:ascii="Times New Roman" w:hAnsi="Times New Roman" w:eastAsia="Times New Roman" w:cs="Times New Roman"/>
                <w:caps/>
                <w:color w:val="auto"/>
                <w:sz w:val="20"/>
                <w:szCs w:val="20"/>
                <w:lang w:eastAsia="ru-RU"/>
              </w:rPr>
            </w:pPr>
          </w:p>
        </w:tc>
      </w:tr>
      <w:tr w14:paraId="2BE0DE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2" w:hRule="atLeast"/>
        </w:trPr>
        <w:tc>
          <w:tcPr>
            <w:tcW w:w="560" w:type="dxa"/>
            <w:vMerge w:val="continue"/>
          </w:tcPr>
          <w:p w14:paraId="0A0D94B2">
            <w:pPr>
              <w:spacing w:after="0" w:line="276" w:lineRule="auto"/>
              <w:jc w:val="center"/>
              <w:rPr>
                <w:rFonts w:ascii="Times New Roman" w:hAnsi="Times New Roman" w:eastAsia="Times New Roman" w:cs="Times New Roman"/>
                <w:b/>
                <w:caps/>
                <w:color w:val="auto"/>
                <w:sz w:val="20"/>
                <w:szCs w:val="20"/>
                <w:lang w:eastAsia="ru-RU"/>
              </w:rPr>
            </w:pPr>
          </w:p>
        </w:tc>
        <w:tc>
          <w:tcPr>
            <w:tcW w:w="2270" w:type="dxa"/>
            <w:vMerge w:val="continue"/>
            <w:shd w:val="clear" w:color="auto" w:fill="auto"/>
          </w:tcPr>
          <w:p w14:paraId="25C43DA7">
            <w:pPr>
              <w:widowControl w:val="0"/>
              <w:tabs>
                <w:tab w:val="left" w:pos="708"/>
              </w:tabs>
              <w:spacing w:after="0" w:line="240" w:lineRule="auto"/>
              <w:rPr>
                <w:rFonts w:ascii="Times New Roman" w:hAnsi="Times New Roman" w:eastAsia="Times New Roman" w:cs="Times New Roman"/>
                <w:b/>
                <w:iCs/>
                <w:color w:val="auto"/>
                <w:spacing w:val="-4"/>
                <w:sz w:val="20"/>
                <w:szCs w:val="20"/>
                <w:lang w:eastAsia="ru-RU"/>
              </w:rPr>
            </w:pPr>
          </w:p>
        </w:tc>
        <w:tc>
          <w:tcPr>
            <w:tcW w:w="1316" w:type="dxa"/>
            <w:vMerge w:val="continue"/>
          </w:tcPr>
          <w:p w14:paraId="5F531931">
            <w:pPr>
              <w:spacing w:after="0" w:line="276" w:lineRule="auto"/>
              <w:jc w:val="center"/>
              <w:rPr>
                <w:rFonts w:ascii="Times New Roman" w:hAnsi="Times New Roman" w:eastAsia="Times New Roman" w:cs="Times New Roman"/>
                <w:b/>
                <w:caps/>
                <w:color w:val="auto"/>
                <w:sz w:val="20"/>
                <w:szCs w:val="20"/>
                <w:lang w:eastAsia="ru-RU"/>
              </w:rPr>
            </w:pPr>
          </w:p>
        </w:tc>
        <w:tc>
          <w:tcPr>
            <w:tcW w:w="2653" w:type="dxa"/>
          </w:tcPr>
          <w:p w14:paraId="6FC950EE">
            <w:pPr>
              <w:spacing w:after="0" w:line="240" w:lineRule="atLeast"/>
              <w:rPr>
                <w:rFonts w:ascii="Times New Roman" w:hAnsi="Times New Roman" w:eastAsia="Times New Roman" w:cs="Times New Roman"/>
                <w:bCs/>
                <w:iCs/>
                <w:color w:val="auto"/>
                <w:spacing w:val="-4"/>
                <w:sz w:val="18"/>
                <w:szCs w:val="18"/>
                <w:lang w:eastAsia="ru-RU"/>
              </w:rPr>
            </w:pPr>
            <w:r>
              <w:rPr>
                <w:rFonts w:ascii="Times New Roman" w:hAnsi="Times New Roman" w:eastAsia="Times New Roman" w:cs="Times New Roman"/>
                <w:bCs/>
                <w:iCs/>
                <w:color w:val="auto"/>
                <w:spacing w:val="-4"/>
                <w:sz w:val="18"/>
                <w:szCs w:val="18"/>
                <w:lang w:eastAsia="ru-RU"/>
              </w:rPr>
              <w:t>3. Выполнение творческого задания</w:t>
            </w:r>
          </w:p>
        </w:tc>
        <w:tc>
          <w:tcPr>
            <w:tcW w:w="1276" w:type="dxa"/>
          </w:tcPr>
          <w:p w14:paraId="21BCA9AC">
            <w:pPr>
              <w:spacing w:after="0" w:line="276" w:lineRule="auto"/>
              <w:jc w:val="center"/>
              <w:rPr>
                <w:rFonts w:ascii="Times New Roman" w:hAnsi="Times New Roman" w:eastAsia="Times New Roman" w:cs="Times New Roman"/>
                <w:caps/>
                <w:color w:val="auto"/>
                <w:sz w:val="20"/>
                <w:szCs w:val="20"/>
                <w:lang w:eastAsia="ru-RU"/>
              </w:rPr>
            </w:pPr>
            <w:r>
              <w:rPr>
                <w:rFonts w:ascii="Times New Roman" w:hAnsi="Times New Roman" w:eastAsia="Times New Roman" w:cs="Times New Roman"/>
                <w:caps/>
                <w:color w:val="auto"/>
                <w:sz w:val="20"/>
                <w:szCs w:val="20"/>
                <w:lang w:eastAsia="ru-RU"/>
              </w:rPr>
              <w:t>2</w:t>
            </w:r>
          </w:p>
        </w:tc>
        <w:tc>
          <w:tcPr>
            <w:tcW w:w="1269" w:type="dxa"/>
          </w:tcPr>
          <w:p w14:paraId="4DD027E3">
            <w:pPr>
              <w:spacing w:after="0" w:line="276" w:lineRule="auto"/>
              <w:jc w:val="center"/>
              <w:rPr>
                <w:rFonts w:ascii="Times New Roman" w:hAnsi="Times New Roman" w:eastAsia="Times New Roman" w:cs="Times New Roman"/>
                <w:caps/>
                <w:color w:val="auto"/>
                <w:sz w:val="20"/>
                <w:szCs w:val="20"/>
                <w:lang w:eastAsia="ru-RU"/>
              </w:rPr>
            </w:pPr>
          </w:p>
        </w:tc>
      </w:tr>
      <w:tr w14:paraId="012023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2" w:hRule="atLeast"/>
        </w:trPr>
        <w:tc>
          <w:tcPr>
            <w:tcW w:w="560" w:type="dxa"/>
            <w:vMerge w:val="continue"/>
          </w:tcPr>
          <w:p w14:paraId="0A527ED1">
            <w:pPr>
              <w:spacing w:after="0" w:line="276" w:lineRule="auto"/>
              <w:jc w:val="center"/>
              <w:rPr>
                <w:rFonts w:ascii="Times New Roman" w:hAnsi="Times New Roman" w:eastAsia="Times New Roman" w:cs="Times New Roman"/>
                <w:b/>
                <w:caps/>
                <w:color w:val="auto"/>
                <w:sz w:val="20"/>
                <w:szCs w:val="20"/>
                <w:lang w:eastAsia="ru-RU"/>
              </w:rPr>
            </w:pPr>
          </w:p>
        </w:tc>
        <w:tc>
          <w:tcPr>
            <w:tcW w:w="2270" w:type="dxa"/>
            <w:vMerge w:val="continue"/>
            <w:shd w:val="clear" w:color="auto" w:fill="auto"/>
          </w:tcPr>
          <w:p w14:paraId="7598CC5E">
            <w:pPr>
              <w:widowControl w:val="0"/>
              <w:tabs>
                <w:tab w:val="left" w:pos="708"/>
              </w:tabs>
              <w:spacing w:after="0" w:line="240" w:lineRule="auto"/>
              <w:rPr>
                <w:rFonts w:ascii="Times New Roman" w:hAnsi="Times New Roman" w:eastAsia="Times New Roman" w:cs="Times New Roman"/>
                <w:b/>
                <w:iCs/>
                <w:color w:val="auto"/>
                <w:spacing w:val="-4"/>
                <w:sz w:val="20"/>
                <w:szCs w:val="20"/>
                <w:lang w:eastAsia="ru-RU"/>
              </w:rPr>
            </w:pPr>
          </w:p>
        </w:tc>
        <w:tc>
          <w:tcPr>
            <w:tcW w:w="1316" w:type="dxa"/>
            <w:vMerge w:val="continue"/>
          </w:tcPr>
          <w:p w14:paraId="6CE49B89">
            <w:pPr>
              <w:spacing w:after="0" w:line="276" w:lineRule="auto"/>
              <w:jc w:val="center"/>
              <w:rPr>
                <w:rFonts w:ascii="Times New Roman" w:hAnsi="Times New Roman" w:eastAsia="Times New Roman" w:cs="Times New Roman"/>
                <w:b/>
                <w:caps/>
                <w:color w:val="auto"/>
                <w:sz w:val="20"/>
                <w:szCs w:val="20"/>
                <w:lang w:eastAsia="ru-RU"/>
              </w:rPr>
            </w:pPr>
          </w:p>
        </w:tc>
        <w:tc>
          <w:tcPr>
            <w:tcW w:w="2653" w:type="dxa"/>
          </w:tcPr>
          <w:p w14:paraId="0633C88E">
            <w:pPr>
              <w:spacing w:after="0" w:line="240" w:lineRule="atLeast"/>
              <w:rPr>
                <w:rFonts w:ascii="Times New Roman" w:hAnsi="Times New Roman" w:eastAsia="Times New Roman" w:cs="Times New Roman"/>
                <w:b/>
                <w:caps/>
                <w:color w:val="auto"/>
                <w:sz w:val="18"/>
                <w:szCs w:val="18"/>
                <w:lang w:eastAsia="ru-RU"/>
              </w:rPr>
            </w:pPr>
            <w:r>
              <w:rPr>
                <w:rFonts w:ascii="Times New Roman" w:hAnsi="Times New Roman" w:eastAsia="Times New Roman" w:cs="Times New Roman"/>
                <w:bCs/>
                <w:iCs/>
                <w:color w:val="auto"/>
                <w:spacing w:val="-4"/>
                <w:sz w:val="18"/>
                <w:szCs w:val="18"/>
                <w:lang w:eastAsia="ru-RU"/>
              </w:rPr>
              <w:t xml:space="preserve">4. </w:t>
            </w:r>
            <w:r>
              <w:rPr>
                <w:rFonts w:ascii="Times New Roman" w:hAnsi="Times New Roman" w:eastAsia="Times New Roman" w:cs="Times New Roman"/>
                <w:b/>
                <w:bCs/>
                <w:iCs/>
                <w:color w:val="auto"/>
                <w:spacing w:val="-4"/>
                <w:sz w:val="18"/>
                <w:szCs w:val="18"/>
                <w:lang w:eastAsia="ru-RU"/>
              </w:rPr>
              <w:t>Работа над рефератом</w:t>
            </w:r>
            <w:r>
              <w:rPr>
                <w:rFonts w:ascii="Times New Roman" w:hAnsi="Times New Roman" w:eastAsia="Times New Roman" w:cs="Times New Roman"/>
                <w:bCs/>
                <w:iCs/>
                <w:color w:val="auto"/>
                <w:spacing w:val="-4"/>
                <w:sz w:val="18"/>
                <w:szCs w:val="18"/>
                <w:lang w:eastAsia="ru-RU"/>
              </w:rPr>
              <w:t>, работа с основной и дополнительной литературой</w:t>
            </w:r>
          </w:p>
        </w:tc>
        <w:tc>
          <w:tcPr>
            <w:tcW w:w="1276" w:type="dxa"/>
          </w:tcPr>
          <w:p w14:paraId="772C9226">
            <w:pPr>
              <w:spacing w:after="0" w:line="276" w:lineRule="auto"/>
              <w:jc w:val="center"/>
              <w:rPr>
                <w:rFonts w:ascii="Times New Roman" w:hAnsi="Times New Roman" w:eastAsia="Times New Roman" w:cs="Times New Roman"/>
                <w:caps/>
                <w:color w:val="auto"/>
                <w:sz w:val="20"/>
                <w:szCs w:val="20"/>
                <w:lang w:eastAsia="ru-RU"/>
              </w:rPr>
            </w:pPr>
            <w:r>
              <w:rPr>
                <w:rFonts w:ascii="Times New Roman" w:hAnsi="Times New Roman" w:eastAsia="Times New Roman" w:cs="Times New Roman"/>
                <w:caps/>
                <w:color w:val="auto"/>
                <w:sz w:val="20"/>
                <w:szCs w:val="20"/>
                <w:lang w:eastAsia="ru-RU"/>
              </w:rPr>
              <w:t>1</w:t>
            </w:r>
          </w:p>
        </w:tc>
        <w:tc>
          <w:tcPr>
            <w:tcW w:w="1269" w:type="dxa"/>
          </w:tcPr>
          <w:p w14:paraId="4F3E21D3">
            <w:pPr>
              <w:spacing w:after="0" w:line="276" w:lineRule="auto"/>
              <w:jc w:val="center"/>
              <w:rPr>
                <w:rFonts w:ascii="Times New Roman" w:hAnsi="Times New Roman" w:eastAsia="Times New Roman" w:cs="Times New Roman"/>
                <w:caps/>
                <w:color w:val="auto"/>
                <w:sz w:val="20"/>
                <w:szCs w:val="20"/>
                <w:lang w:eastAsia="ru-RU"/>
              </w:rPr>
            </w:pPr>
          </w:p>
        </w:tc>
      </w:tr>
      <w:tr w14:paraId="63BA2C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2" w:hRule="atLeast"/>
        </w:trPr>
        <w:tc>
          <w:tcPr>
            <w:tcW w:w="560" w:type="dxa"/>
            <w:vMerge w:val="continue"/>
          </w:tcPr>
          <w:p w14:paraId="3D2EC763">
            <w:pPr>
              <w:spacing w:after="0" w:line="276" w:lineRule="auto"/>
              <w:jc w:val="center"/>
              <w:rPr>
                <w:rFonts w:ascii="Times New Roman" w:hAnsi="Times New Roman" w:eastAsia="Times New Roman" w:cs="Times New Roman"/>
                <w:b/>
                <w:caps/>
                <w:color w:val="auto"/>
                <w:sz w:val="20"/>
                <w:szCs w:val="20"/>
                <w:lang w:eastAsia="ru-RU"/>
              </w:rPr>
            </w:pPr>
          </w:p>
        </w:tc>
        <w:tc>
          <w:tcPr>
            <w:tcW w:w="2270" w:type="dxa"/>
            <w:vMerge w:val="continue"/>
            <w:shd w:val="clear" w:color="auto" w:fill="auto"/>
          </w:tcPr>
          <w:p w14:paraId="20E260B7">
            <w:pPr>
              <w:widowControl w:val="0"/>
              <w:tabs>
                <w:tab w:val="left" w:pos="708"/>
              </w:tabs>
              <w:spacing w:after="0" w:line="240" w:lineRule="auto"/>
              <w:rPr>
                <w:rFonts w:ascii="Times New Roman" w:hAnsi="Times New Roman" w:eastAsia="Times New Roman" w:cs="Times New Roman"/>
                <w:b/>
                <w:iCs/>
                <w:color w:val="auto"/>
                <w:spacing w:val="-4"/>
                <w:sz w:val="20"/>
                <w:szCs w:val="20"/>
                <w:lang w:eastAsia="ru-RU"/>
              </w:rPr>
            </w:pPr>
          </w:p>
        </w:tc>
        <w:tc>
          <w:tcPr>
            <w:tcW w:w="1316" w:type="dxa"/>
            <w:vMerge w:val="continue"/>
          </w:tcPr>
          <w:p w14:paraId="00BCC561">
            <w:pPr>
              <w:spacing w:after="0" w:line="276" w:lineRule="auto"/>
              <w:jc w:val="center"/>
              <w:rPr>
                <w:rFonts w:ascii="Times New Roman" w:hAnsi="Times New Roman" w:eastAsia="Times New Roman" w:cs="Times New Roman"/>
                <w:b/>
                <w:caps/>
                <w:color w:val="auto"/>
                <w:sz w:val="20"/>
                <w:szCs w:val="20"/>
                <w:lang w:eastAsia="ru-RU"/>
              </w:rPr>
            </w:pPr>
          </w:p>
        </w:tc>
        <w:tc>
          <w:tcPr>
            <w:tcW w:w="2653" w:type="dxa"/>
          </w:tcPr>
          <w:p w14:paraId="28602AF5">
            <w:pPr>
              <w:spacing w:after="0" w:line="240" w:lineRule="atLeast"/>
              <w:rPr>
                <w:rFonts w:ascii="Times New Roman" w:hAnsi="Times New Roman" w:eastAsia="Times New Roman" w:cs="Times New Roman"/>
                <w:bCs/>
                <w:iCs/>
                <w:color w:val="auto"/>
                <w:spacing w:val="-4"/>
                <w:sz w:val="18"/>
                <w:szCs w:val="18"/>
                <w:lang w:eastAsia="ru-RU"/>
              </w:rPr>
            </w:pPr>
            <w:r>
              <w:rPr>
                <w:rFonts w:ascii="Times New Roman" w:hAnsi="Times New Roman" w:eastAsia="Times New Roman" w:cs="Times New Roman"/>
                <w:bCs/>
                <w:iCs/>
                <w:color w:val="auto"/>
                <w:spacing w:val="-4"/>
                <w:sz w:val="18"/>
                <w:szCs w:val="18"/>
                <w:lang w:eastAsia="ru-RU"/>
              </w:rPr>
              <w:t>5. Решение практических заданий</w:t>
            </w:r>
          </w:p>
        </w:tc>
        <w:tc>
          <w:tcPr>
            <w:tcW w:w="1276" w:type="dxa"/>
          </w:tcPr>
          <w:p w14:paraId="3E59A495">
            <w:pPr>
              <w:spacing w:after="0" w:line="276" w:lineRule="auto"/>
              <w:jc w:val="center"/>
              <w:rPr>
                <w:rFonts w:ascii="Times New Roman" w:hAnsi="Times New Roman" w:eastAsia="Times New Roman" w:cs="Times New Roman"/>
                <w:caps/>
                <w:color w:val="auto"/>
                <w:sz w:val="20"/>
                <w:szCs w:val="20"/>
                <w:lang w:eastAsia="ru-RU"/>
              </w:rPr>
            </w:pPr>
            <w:r>
              <w:rPr>
                <w:rFonts w:ascii="Times New Roman" w:hAnsi="Times New Roman" w:eastAsia="Times New Roman" w:cs="Times New Roman"/>
                <w:caps/>
                <w:color w:val="auto"/>
                <w:sz w:val="20"/>
                <w:szCs w:val="20"/>
                <w:lang w:eastAsia="ru-RU"/>
              </w:rPr>
              <w:t>2</w:t>
            </w:r>
          </w:p>
        </w:tc>
        <w:tc>
          <w:tcPr>
            <w:tcW w:w="1269" w:type="dxa"/>
          </w:tcPr>
          <w:p w14:paraId="7971CF91">
            <w:pPr>
              <w:spacing w:after="0" w:line="276" w:lineRule="auto"/>
              <w:jc w:val="center"/>
              <w:rPr>
                <w:rFonts w:ascii="Times New Roman" w:hAnsi="Times New Roman" w:eastAsia="Times New Roman" w:cs="Times New Roman"/>
                <w:caps/>
                <w:color w:val="auto"/>
                <w:sz w:val="20"/>
                <w:szCs w:val="20"/>
                <w:lang w:eastAsia="ru-RU"/>
              </w:rPr>
            </w:pPr>
          </w:p>
        </w:tc>
      </w:tr>
      <w:tr w14:paraId="6BC3D1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560" w:type="dxa"/>
            <w:vMerge w:val="restart"/>
          </w:tcPr>
          <w:p w14:paraId="2F2209B9">
            <w:pPr>
              <w:spacing w:after="0" w:line="276" w:lineRule="auto"/>
              <w:jc w:val="center"/>
              <w:rPr>
                <w:rFonts w:ascii="Times New Roman" w:hAnsi="Times New Roman" w:eastAsia="Times New Roman" w:cs="Times New Roman"/>
                <w:b/>
                <w:caps/>
                <w:color w:val="auto"/>
                <w:sz w:val="20"/>
                <w:szCs w:val="20"/>
                <w:lang w:eastAsia="ru-RU"/>
              </w:rPr>
            </w:pPr>
            <w:r>
              <w:rPr>
                <w:rFonts w:ascii="Times New Roman" w:hAnsi="Times New Roman" w:eastAsia="Times New Roman" w:cs="Times New Roman"/>
                <w:b/>
                <w:caps/>
                <w:color w:val="auto"/>
                <w:sz w:val="20"/>
                <w:szCs w:val="20"/>
                <w:lang w:eastAsia="ru-RU"/>
              </w:rPr>
              <w:t>3</w:t>
            </w:r>
          </w:p>
        </w:tc>
        <w:tc>
          <w:tcPr>
            <w:tcW w:w="2270" w:type="dxa"/>
            <w:vMerge w:val="restart"/>
            <w:shd w:val="clear" w:color="auto" w:fill="auto"/>
          </w:tcPr>
          <w:p w14:paraId="15F3D9FB">
            <w:pPr>
              <w:widowControl w:val="0"/>
              <w:tabs>
                <w:tab w:val="left" w:pos="708"/>
              </w:tabs>
              <w:spacing w:after="0" w:line="240" w:lineRule="auto"/>
              <w:rPr>
                <w:rFonts w:ascii="Times New Roman" w:hAnsi="Times New Roman" w:eastAsia="Times New Roman" w:cs="Times New Roman"/>
                <w:b/>
                <w:bCs/>
                <w:color w:val="auto"/>
                <w:sz w:val="20"/>
                <w:szCs w:val="20"/>
                <w:lang w:eastAsia="ru-RU"/>
              </w:rPr>
            </w:pPr>
            <w:r>
              <w:rPr>
                <w:rFonts w:ascii="Times New Roman" w:hAnsi="Times New Roman" w:eastAsia="Times New Roman" w:cs="Times New Roman"/>
                <w:b/>
                <w:color w:val="auto"/>
                <w:sz w:val="20"/>
                <w:szCs w:val="20"/>
                <w:lang w:eastAsia="ru-RU"/>
              </w:rPr>
              <w:t>Тема 3.</w:t>
            </w:r>
            <w:r>
              <w:rPr>
                <w:rFonts w:ascii="Times New Roman" w:hAnsi="Times New Roman" w:eastAsia="Times New Roman" w:cs="Times New Roman"/>
                <w:b/>
                <w:bCs/>
                <w:color w:val="auto"/>
                <w:sz w:val="20"/>
                <w:szCs w:val="20"/>
                <w:lang w:eastAsia="ru-RU"/>
              </w:rPr>
              <w:t xml:space="preserve"> </w:t>
            </w:r>
          </w:p>
          <w:p w14:paraId="0083A55C">
            <w:pPr>
              <w:widowControl w:val="0"/>
              <w:tabs>
                <w:tab w:val="left" w:pos="708"/>
              </w:tabs>
              <w:spacing w:after="0" w:line="240" w:lineRule="auto"/>
              <w:rPr>
                <w:rFonts w:ascii="Times New Roman" w:hAnsi="Times New Roman" w:eastAsia="Times New Roman" w:cs="Times New Roman"/>
                <w:iCs/>
                <w:color w:val="auto"/>
                <w:spacing w:val="-4"/>
                <w:sz w:val="20"/>
                <w:szCs w:val="20"/>
                <w:lang w:eastAsia="ru-RU"/>
              </w:rPr>
            </w:pPr>
            <w:r>
              <w:rPr>
                <w:rFonts w:ascii="Times New Roman" w:hAnsi="Times New Roman" w:eastAsia="Times New Roman" w:cs="Times New Roman"/>
                <w:bCs/>
                <w:color w:val="auto"/>
                <w:sz w:val="20"/>
                <w:szCs w:val="20"/>
                <w:lang w:eastAsia="ru-RU"/>
              </w:rPr>
              <w:t>Правовой статус государственных гражданских служащих</w:t>
            </w:r>
          </w:p>
        </w:tc>
        <w:tc>
          <w:tcPr>
            <w:tcW w:w="1316" w:type="dxa"/>
            <w:vMerge w:val="restart"/>
          </w:tcPr>
          <w:p w14:paraId="7C9B2269">
            <w:pPr>
              <w:spacing w:after="0" w:line="276" w:lineRule="auto"/>
              <w:jc w:val="center"/>
              <w:rPr>
                <w:rFonts w:ascii="Times New Roman" w:hAnsi="Times New Roman" w:eastAsia="Times New Roman" w:cs="Times New Roman"/>
                <w:caps/>
                <w:color w:val="auto"/>
                <w:sz w:val="20"/>
                <w:szCs w:val="20"/>
                <w:lang w:eastAsia="ru-RU"/>
              </w:rPr>
            </w:pPr>
            <w:r>
              <w:rPr>
                <w:rFonts w:ascii="Times New Roman" w:hAnsi="Times New Roman" w:eastAsia="Times New Roman" w:cs="Times New Roman"/>
                <w:caps/>
                <w:color w:val="auto"/>
                <w:sz w:val="20"/>
                <w:szCs w:val="20"/>
                <w:lang w:eastAsia="ru-RU"/>
              </w:rPr>
              <w:t>7</w:t>
            </w:r>
          </w:p>
        </w:tc>
        <w:tc>
          <w:tcPr>
            <w:tcW w:w="2653" w:type="dxa"/>
          </w:tcPr>
          <w:p w14:paraId="08B87B7E">
            <w:pPr>
              <w:spacing w:after="0" w:line="240" w:lineRule="atLeast"/>
              <w:rPr>
                <w:rFonts w:ascii="Times New Roman" w:hAnsi="Times New Roman" w:eastAsia="Times New Roman" w:cs="Times New Roman"/>
                <w:caps/>
                <w:color w:val="auto"/>
                <w:sz w:val="18"/>
                <w:szCs w:val="18"/>
                <w:lang w:eastAsia="ru-RU"/>
              </w:rPr>
            </w:pPr>
            <w:r>
              <w:rPr>
                <w:rFonts w:ascii="Times New Roman" w:hAnsi="Times New Roman" w:eastAsia="Times New Roman" w:cs="Times New Roman"/>
                <w:bCs/>
                <w:iCs/>
                <w:color w:val="auto"/>
                <w:spacing w:val="-4"/>
                <w:sz w:val="18"/>
                <w:szCs w:val="18"/>
                <w:lang w:eastAsia="ru-RU"/>
              </w:rPr>
              <w:t>1. Решение теста</w:t>
            </w:r>
          </w:p>
        </w:tc>
        <w:tc>
          <w:tcPr>
            <w:tcW w:w="1276" w:type="dxa"/>
          </w:tcPr>
          <w:p w14:paraId="025689B9">
            <w:pPr>
              <w:spacing w:after="0" w:line="276" w:lineRule="auto"/>
              <w:jc w:val="center"/>
              <w:rPr>
                <w:rFonts w:ascii="Times New Roman" w:hAnsi="Times New Roman" w:eastAsia="Times New Roman" w:cs="Times New Roman"/>
                <w:caps/>
                <w:color w:val="auto"/>
                <w:sz w:val="20"/>
                <w:szCs w:val="20"/>
                <w:lang w:eastAsia="ru-RU"/>
              </w:rPr>
            </w:pPr>
            <w:r>
              <w:rPr>
                <w:rFonts w:ascii="Times New Roman" w:hAnsi="Times New Roman" w:eastAsia="Times New Roman" w:cs="Times New Roman"/>
                <w:caps/>
                <w:color w:val="auto"/>
                <w:sz w:val="20"/>
                <w:szCs w:val="20"/>
                <w:lang w:eastAsia="ru-RU"/>
              </w:rPr>
              <w:t>1</w:t>
            </w:r>
          </w:p>
        </w:tc>
        <w:tc>
          <w:tcPr>
            <w:tcW w:w="1269" w:type="dxa"/>
          </w:tcPr>
          <w:p w14:paraId="1A69D6A6">
            <w:pPr>
              <w:spacing w:after="0" w:line="276" w:lineRule="auto"/>
              <w:jc w:val="center"/>
              <w:rPr>
                <w:rFonts w:ascii="Times New Roman" w:hAnsi="Times New Roman" w:eastAsia="Times New Roman" w:cs="Times New Roman"/>
                <w:caps/>
                <w:color w:val="auto"/>
                <w:sz w:val="20"/>
                <w:szCs w:val="20"/>
                <w:lang w:eastAsia="ru-RU"/>
              </w:rPr>
            </w:pPr>
          </w:p>
        </w:tc>
      </w:tr>
      <w:tr w14:paraId="202D3B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560" w:type="dxa"/>
            <w:vMerge w:val="continue"/>
          </w:tcPr>
          <w:p w14:paraId="0C349A2D">
            <w:pPr>
              <w:spacing w:after="0" w:line="276" w:lineRule="auto"/>
              <w:jc w:val="center"/>
              <w:rPr>
                <w:rFonts w:ascii="Times New Roman" w:hAnsi="Times New Roman" w:eastAsia="Times New Roman" w:cs="Times New Roman"/>
                <w:b/>
                <w:caps/>
                <w:color w:val="auto"/>
                <w:sz w:val="20"/>
                <w:szCs w:val="20"/>
                <w:lang w:eastAsia="ru-RU"/>
              </w:rPr>
            </w:pPr>
          </w:p>
        </w:tc>
        <w:tc>
          <w:tcPr>
            <w:tcW w:w="2270" w:type="dxa"/>
            <w:vMerge w:val="continue"/>
            <w:shd w:val="clear" w:color="auto" w:fill="auto"/>
          </w:tcPr>
          <w:p w14:paraId="7329D825">
            <w:pPr>
              <w:widowControl w:val="0"/>
              <w:tabs>
                <w:tab w:val="left" w:pos="708"/>
              </w:tabs>
              <w:spacing w:after="0" w:line="240" w:lineRule="auto"/>
              <w:rPr>
                <w:rFonts w:ascii="Times New Roman" w:hAnsi="Times New Roman" w:eastAsia="Times New Roman" w:cs="Times New Roman"/>
                <w:b/>
                <w:color w:val="auto"/>
                <w:sz w:val="20"/>
                <w:szCs w:val="20"/>
                <w:lang w:eastAsia="ru-RU"/>
              </w:rPr>
            </w:pPr>
          </w:p>
        </w:tc>
        <w:tc>
          <w:tcPr>
            <w:tcW w:w="1316" w:type="dxa"/>
            <w:vMerge w:val="continue"/>
          </w:tcPr>
          <w:p w14:paraId="1A6EF1CD">
            <w:pPr>
              <w:spacing w:after="0" w:line="276" w:lineRule="auto"/>
              <w:jc w:val="center"/>
              <w:rPr>
                <w:rFonts w:ascii="Times New Roman" w:hAnsi="Times New Roman" w:eastAsia="Times New Roman" w:cs="Times New Roman"/>
                <w:caps/>
                <w:color w:val="auto"/>
                <w:sz w:val="20"/>
                <w:szCs w:val="20"/>
                <w:lang w:eastAsia="ru-RU"/>
              </w:rPr>
            </w:pPr>
          </w:p>
        </w:tc>
        <w:tc>
          <w:tcPr>
            <w:tcW w:w="2653" w:type="dxa"/>
          </w:tcPr>
          <w:p w14:paraId="4E553ACB">
            <w:pPr>
              <w:spacing w:after="0" w:line="240" w:lineRule="atLeast"/>
              <w:rPr>
                <w:rFonts w:ascii="Times New Roman" w:hAnsi="Times New Roman" w:eastAsia="Times New Roman" w:cs="Times New Roman"/>
                <w:bCs/>
                <w:iCs/>
                <w:color w:val="auto"/>
                <w:spacing w:val="-4"/>
                <w:sz w:val="18"/>
                <w:szCs w:val="18"/>
                <w:lang w:eastAsia="ru-RU"/>
              </w:rPr>
            </w:pPr>
            <w:r>
              <w:rPr>
                <w:rFonts w:ascii="Times New Roman" w:hAnsi="Times New Roman" w:eastAsia="Times New Roman" w:cs="Times New Roman"/>
                <w:bCs/>
                <w:iCs/>
                <w:color w:val="auto"/>
                <w:spacing w:val="-4"/>
                <w:sz w:val="18"/>
                <w:szCs w:val="18"/>
                <w:lang w:eastAsia="ru-RU"/>
              </w:rPr>
              <w:t>2. Подготовка к устному опросу</w:t>
            </w:r>
          </w:p>
        </w:tc>
        <w:tc>
          <w:tcPr>
            <w:tcW w:w="1276" w:type="dxa"/>
          </w:tcPr>
          <w:p w14:paraId="0D5EB52B">
            <w:pPr>
              <w:spacing w:after="0" w:line="276" w:lineRule="auto"/>
              <w:jc w:val="center"/>
              <w:rPr>
                <w:rFonts w:ascii="Times New Roman" w:hAnsi="Times New Roman" w:eastAsia="Times New Roman" w:cs="Times New Roman"/>
                <w:caps/>
                <w:color w:val="auto"/>
                <w:sz w:val="20"/>
                <w:szCs w:val="20"/>
                <w:lang w:eastAsia="ru-RU"/>
              </w:rPr>
            </w:pPr>
            <w:r>
              <w:rPr>
                <w:rFonts w:ascii="Times New Roman" w:hAnsi="Times New Roman" w:eastAsia="Times New Roman" w:cs="Times New Roman"/>
                <w:caps/>
                <w:color w:val="auto"/>
                <w:sz w:val="20"/>
                <w:szCs w:val="20"/>
                <w:lang w:eastAsia="ru-RU"/>
              </w:rPr>
              <w:t>1</w:t>
            </w:r>
          </w:p>
        </w:tc>
        <w:tc>
          <w:tcPr>
            <w:tcW w:w="1269" w:type="dxa"/>
          </w:tcPr>
          <w:p w14:paraId="35A09FCA">
            <w:pPr>
              <w:spacing w:after="0" w:line="276" w:lineRule="auto"/>
              <w:jc w:val="center"/>
              <w:rPr>
                <w:rFonts w:ascii="Times New Roman" w:hAnsi="Times New Roman" w:eastAsia="Times New Roman" w:cs="Times New Roman"/>
                <w:caps/>
                <w:color w:val="auto"/>
                <w:sz w:val="20"/>
                <w:szCs w:val="20"/>
                <w:lang w:eastAsia="ru-RU"/>
              </w:rPr>
            </w:pPr>
          </w:p>
        </w:tc>
      </w:tr>
      <w:tr w14:paraId="709D17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9" w:hRule="atLeast"/>
        </w:trPr>
        <w:tc>
          <w:tcPr>
            <w:tcW w:w="560" w:type="dxa"/>
            <w:vMerge w:val="continue"/>
          </w:tcPr>
          <w:p w14:paraId="4A5FE0D5">
            <w:pPr>
              <w:spacing w:after="0" w:line="276" w:lineRule="auto"/>
              <w:jc w:val="center"/>
              <w:rPr>
                <w:rFonts w:ascii="Times New Roman" w:hAnsi="Times New Roman" w:eastAsia="Times New Roman" w:cs="Times New Roman"/>
                <w:b/>
                <w:caps/>
                <w:color w:val="auto"/>
                <w:sz w:val="20"/>
                <w:szCs w:val="20"/>
                <w:lang w:eastAsia="ru-RU"/>
              </w:rPr>
            </w:pPr>
          </w:p>
        </w:tc>
        <w:tc>
          <w:tcPr>
            <w:tcW w:w="2270" w:type="dxa"/>
            <w:vMerge w:val="continue"/>
            <w:shd w:val="clear" w:color="auto" w:fill="auto"/>
          </w:tcPr>
          <w:p w14:paraId="08A71D1E">
            <w:pPr>
              <w:widowControl w:val="0"/>
              <w:tabs>
                <w:tab w:val="left" w:pos="708"/>
              </w:tabs>
              <w:spacing w:after="0" w:line="240" w:lineRule="auto"/>
              <w:rPr>
                <w:rFonts w:ascii="Times New Roman" w:hAnsi="Times New Roman" w:eastAsia="Times New Roman" w:cs="Times New Roman"/>
                <w:b/>
                <w:color w:val="auto"/>
                <w:sz w:val="20"/>
                <w:szCs w:val="20"/>
                <w:lang w:eastAsia="ru-RU"/>
              </w:rPr>
            </w:pPr>
          </w:p>
        </w:tc>
        <w:tc>
          <w:tcPr>
            <w:tcW w:w="1316" w:type="dxa"/>
            <w:vMerge w:val="continue"/>
          </w:tcPr>
          <w:p w14:paraId="4BD7A216">
            <w:pPr>
              <w:spacing w:after="0" w:line="276" w:lineRule="auto"/>
              <w:jc w:val="center"/>
              <w:rPr>
                <w:rFonts w:ascii="Times New Roman" w:hAnsi="Times New Roman" w:eastAsia="Times New Roman" w:cs="Times New Roman"/>
                <w:caps/>
                <w:color w:val="auto"/>
                <w:sz w:val="20"/>
                <w:szCs w:val="20"/>
                <w:lang w:eastAsia="ru-RU"/>
              </w:rPr>
            </w:pPr>
          </w:p>
        </w:tc>
        <w:tc>
          <w:tcPr>
            <w:tcW w:w="2653" w:type="dxa"/>
          </w:tcPr>
          <w:p w14:paraId="1DBF0FBD">
            <w:pPr>
              <w:spacing w:after="0" w:line="240" w:lineRule="atLeast"/>
              <w:rPr>
                <w:rFonts w:ascii="Times New Roman" w:hAnsi="Times New Roman" w:eastAsia="Times New Roman" w:cs="Times New Roman"/>
                <w:caps/>
                <w:color w:val="auto"/>
                <w:sz w:val="18"/>
                <w:szCs w:val="18"/>
                <w:lang w:eastAsia="ru-RU"/>
              </w:rPr>
            </w:pPr>
            <w:r>
              <w:rPr>
                <w:rFonts w:ascii="Times New Roman" w:hAnsi="Times New Roman" w:eastAsia="Times New Roman" w:cs="Times New Roman"/>
                <w:caps/>
                <w:color w:val="auto"/>
                <w:sz w:val="18"/>
                <w:szCs w:val="18"/>
                <w:lang w:eastAsia="ru-RU"/>
              </w:rPr>
              <w:t xml:space="preserve">3. </w:t>
            </w:r>
            <w:r>
              <w:rPr>
                <w:rFonts w:ascii="Times New Roman" w:hAnsi="Times New Roman" w:eastAsia="Times New Roman" w:cs="Times New Roman"/>
                <w:b/>
                <w:bCs/>
                <w:iCs/>
                <w:color w:val="auto"/>
                <w:spacing w:val="-4"/>
                <w:sz w:val="18"/>
                <w:szCs w:val="18"/>
                <w:lang w:eastAsia="ru-RU"/>
              </w:rPr>
              <w:t>Работа над рефератом</w:t>
            </w:r>
          </w:p>
        </w:tc>
        <w:tc>
          <w:tcPr>
            <w:tcW w:w="1276" w:type="dxa"/>
          </w:tcPr>
          <w:p w14:paraId="29F6DF61">
            <w:pPr>
              <w:spacing w:after="0" w:line="276" w:lineRule="auto"/>
              <w:jc w:val="center"/>
              <w:rPr>
                <w:rFonts w:ascii="Times New Roman" w:hAnsi="Times New Roman" w:eastAsia="Times New Roman" w:cs="Times New Roman"/>
                <w:caps/>
                <w:color w:val="auto"/>
                <w:sz w:val="20"/>
                <w:szCs w:val="20"/>
                <w:lang w:eastAsia="ru-RU"/>
              </w:rPr>
            </w:pPr>
            <w:r>
              <w:rPr>
                <w:rFonts w:ascii="Times New Roman" w:hAnsi="Times New Roman" w:eastAsia="Times New Roman" w:cs="Times New Roman"/>
                <w:caps/>
                <w:color w:val="auto"/>
                <w:sz w:val="20"/>
                <w:szCs w:val="20"/>
                <w:lang w:eastAsia="ru-RU"/>
              </w:rPr>
              <w:t>1</w:t>
            </w:r>
          </w:p>
        </w:tc>
        <w:tc>
          <w:tcPr>
            <w:tcW w:w="1269" w:type="dxa"/>
          </w:tcPr>
          <w:p w14:paraId="57F26A32">
            <w:pPr>
              <w:spacing w:after="0" w:line="276" w:lineRule="auto"/>
              <w:jc w:val="center"/>
              <w:rPr>
                <w:rFonts w:ascii="Times New Roman" w:hAnsi="Times New Roman" w:eastAsia="Times New Roman" w:cs="Times New Roman"/>
                <w:caps/>
                <w:color w:val="auto"/>
                <w:sz w:val="20"/>
                <w:szCs w:val="20"/>
                <w:lang w:eastAsia="ru-RU"/>
              </w:rPr>
            </w:pPr>
          </w:p>
        </w:tc>
      </w:tr>
      <w:tr w14:paraId="240906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9" w:hRule="atLeast"/>
        </w:trPr>
        <w:tc>
          <w:tcPr>
            <w:tcW w:w="560" w:type="dxa"/>
            <w:vMerge w:val="continue"/>
          </w:tcPr>
          <w:p w14:paraId="21AC34CF">
            <w:pPr>
              <w:spacing w:after="0" w:line="276" w:lineRule="auto"/>
              <w:jc w:val="center"/>
              <w:rPr>
                <w:rFonts w:ascii="Times New Roman" w:hAnsi="Times New Roman" w:eastAsia="Times New Roman" w:cs="Times New Roman"/>
                <w:b/>
                <w:caps/>
                <w:color w:val="auto"/>
                <w:sz w:val="20"/>
                <w:szCs w:val="20"/>
                <w:lang w:eastAsia="ru-RU"/>
              </w:rPr>
            </w:pPr>
          </w:p>
        </w:tc>
        <w:tc>
          <w:tcPr>
            <w:tcW w:w="2270" w:type="dxa"/>
            <w:vMerge w:val="continue"/>
            <w:shd w:val="clear" w:color="auto" w:fill="auto"/>
          </w:tcPr>
          <w:p w14:paraId="65DB66E2">
            <w:pPr>
              <w:widowControl w:val="0"/>
              <w:tabs>
                <w:tab w:val="left" w:pos="708"/>
              </w:tabs>
              <w:spacing w:after="0" w:line="240" w:lineRule="auto"/>
              <w:rPr>
                <w:rFonts w:ascii="Times New Roman" w:hAnsi="Times New Roman" w:eastAsia="Times New Roman" w:cs="Times New Roman"/>
                <w:b/>
                <w:color w:val="auto"/>
                <w:sz w:val="20"/>
                <w:szCs w:val="20"/>
                <w:lang w:eastAsia="ru-RU"/>
              </w:rPr>
            </w:pPr>
          </w:p>
        </w:tc>
        <w:tc>
          <w:tcPr>
            <w:tcW w:w="1316" w:type="dxa"/>
            <w:vMerge w:val="continue"/>
          </w:tcPr>
          <w:p w14:paraId="0DDC1C0E">
            <w:pPr>
              <w:spacing w:after="0" w:line="276" w:lineRule="auto"/>
              <w:jc w:val="center"/>
              <w:rPr>
                <w:rFonts w:ascii="Times New Roman" w:hAnsi="Times New Roman" w:eastAsia="Times New Roman" w:cs="Times New Roman"/>
                <w:caps/>
                <w:color w:val="auto"/>
                <w:sz w:val="20"/>
                <w:szCs w:val="20"/>
                <w:lang w:eastAsia="ru-RU"/>
              </w:rPr>
            </w:pPr>
          </w:p>
        </w:tc>
        <w:tc>
          <w:tcPr>
            <w:tcW w:w="2653" w:type="dxa"/>
          </w:tcPr>
          <w:p w14:paraId="174C5CBE">
            <w:pPr>
              <w:spacing w:after="0" w:line="240" w:lineRule="atLeast"/>
              <w:rPr>
                <w:rFonts w:ascii="Times New Roman" w:hAnsi="Times New Roman" w:eastAsia="Times New Roman" w:cs="Times New Roman"/>
                <w:bCs/>
                <w:iCs/>
                <w:color w:val="auto"/>
                <w:spacing w:val="-4"/>
                <w:sz w:val="18"/>
                <w:szCs w:val="18"/>
                <w:lang w:eastAsia="ru-RU"/>
              </w:rPr>
            </w:pPr>
            <w:r>
              <w:rPr>
                <w:rFonts w:ascii="Times New Roman" w:hAnsi="Times New Roman" w:eastAsia="Times New Roman" w:cs="Times New Roman"/>
                <w:bCs/>
                <w:iCs/>
                <w:color w:val="auto"/>
                <w:spacing w:val="-4"/>
                <w:sz w:val="18"/>
                <w:szCs w:val="18"/>
                <w:lang w:eastAsia="ru-RU"/>
              </w:rPr>
              <w:t>4. Выполнение творческого задания</w:t>
            </w:r>
          </w:p>
        </w:tc>
        <w:tc>
          <w:tcPr>
            <w:tcW w:w="1276" w:type="dxa"/>
          </w:tcPr>
          <w:p w14:paraId="5A8AE609">
            <w:pPr>
              <w:spacing w:after="0" w:line="276" w:lineRule="auto"/>
              <w:jc w:val="center"/>
              <w:rPr>
                <w:rFonts w:ascii="Times New Roman" w:hAnsi="Times New Roman" w:eastAsia="Times New Roman" w:cs="Times New Roman"/>
                <w:caps/>
                <w:color w:val="auto"/>
                <w:sz w:val="20"/>
                <w:szCs w:val="20"/>
                <w:lang w:eastAsia="ru-RU"/>
              </w:rPr>
            </w:pPr>
            <w:r>
              <w:rPr>
                <w:rFonts w:ascii="Times New Roman" w:hAnsi="Times New Roman" w:eastAsia="Times New Roman" w:cs="Times New Roman"/>
                <w:caps/>
                <w:color w:val="auto"/>
                <w:sz w:val="20"/>
                <w:szCs w:val="20"/>
                <w:lang w:eastAsia="ru-RU"/>
              </w:rPr>
              <w:t>1</w:t>
            </w:r>
          </w:p>
        </w:tc>
        <w:tc>
          <w:tcPr>
            <w:tcW w:w="1269" w:type="dxa"/>
          </w:tcPr>
          <w:p w14:paraId="41F22876">
            <w:pPr>
              <w:spacing w:after="0" w:line="276" w:lineRule="auto"/>
              <w:jc w:val="center"/>
              <w:rPr>
                <w:rFonts w:ascii="Times New Roman" w:hAnsi="Times New Roman" w:eastAsia="Times New Roman" w:cs="Times New Roman"/>
                <w:caps/>
                <w:color w:val="auto"/>
                <w:sz w:val="20"/>
                <w:szCs w:val="20"/>
                <w:lang w:eastAsia="ru-RU"/>
              </w:rPr>
            </w:pPr>
          </w:p>
        </w:tc>
      </w:tr>
      <w:tr w14:paraId="5DFAA2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9" w:hRule="atLeast"/>
        </w:trPr>
        <w:tc>
          <w:tcPr>
            <w:tcW w:w="560" w:type="dxa"/>
            <w:vMerge w:val="continue"/>
          </w:tcPr>
          <w:p w14:paraId="4B772335">
            <w:pPr>
              <w:spacing w:after="0" w:line="276" w:lineRule="auto"/>
              <w:jc w:val="center"/>
              <w:rPr>
                <w:rFonts w:ascii="Times New Roman" w:hAnsi="Times New Roman" w:eastAsia="Times New Roman" w:cs="Times New Roman"/>
                <w:b/>
                <w:caps/>
                <w:color w:val="auto"/>
                <w:sz w:val="20"/>
                <w:szCs w:val="20"/>
                <w:lang w:eastAsia="ru-RU"/>
              </w:rPr>
            </w:pPr>
          </w:p>
        </w:tc>
        <w:tc>
          <w:tcPr>
            <w:tcW w:w="2270" w:type="dxa"/>
            <w:vMerge w:val="continue"/>
            <w:shd w:val="clear" w:color="auto" w:fill="auto"/>
          </w:tcPr>
          <w:p w14:paraId="57B571D2">
            <w:pPr>
              <w:widowControl w:val="0"/>
              <w:tabs>
                <w:tab w:val="left" w:pos="708"/>
              </w:tabs>
              <w:spacing w:after="0" w:line="240" w:lineRule="auto"/>
              <w:rPr>
                <w:rFonts w:ascii="Times New Roman" w:hAnsi="Times New Roman" w:eastAsia="Times New Roman" w:cs="Times New Roman"/>
                <w:b/>
                <w:color w:val="auto"/>
                <w:sz w:val="20"/>
                <w:szCs w:val="20"/>
                <w:lang w:eastAsia="ru-RU"/>
              </w:rPr>
            </w:pPr>
          </w:p>
        </w:tc>
        <w:tc>
          <w:tcPr>
            <w:tcW w:w="1316" w:type="dxa"/>
            <w:vMerge w:val="continue"/>
          </w:tcPr>
          <w:p w14:paraId="762D660F">
            <w:pPr>
              <w:spacing w:after="0" w:line="276" w:lineRule="auto"/>
              <w:jc w:val="center"/>
              <w:rPr>
                <w:rFonts w:ascii="Times New Roman" w:hAnsi="Times New Roman" w:eastAsia="Times New Roman" w:cs="Times New Roman"/>
                <w:caps/>
                <w:color w:val="auto"/>
                <w:sz w:val="20"/>
                <w:szCs w:val="20"/>
                <w:lang w:eastAsia="ru-RU"/>
              </w:rPr>
            </w:pPr>
          </w:p>
        </w:tc>
        <w:tc>
          <w:tcPr>
            <w:tcW w:w="2653" w:type="dxa"/>
          </w:tcPr>
          <w:p w14:paraId="540AAF23">
            <w:pPr>
              <w:spacing w:after="0" w:line="240" w:lineRule="atLeast"/>
              <w:rPr>
                <w:rFonts w:ascii="Times New Roman" w:hAnsi="Times New Roman" w:eastAsia="Times New Roman" w:cs="Times New Roman"/>
                <w:bCs/>
                <w:iCs/>
                <w:color w:val="auto"/>
                <w:spacing w:val="-4"/>
                <w:sz w:val="18"/>
                <w:szCs w:val="18"/>
                <w:lang w:eastAsia="ru-RU"/>
              </w:rPr>
            </w:pPr>
            <w:r>
              <w:rPr>
                <w:rFonts w:ascii="Times New Roman" w:hAnsi="Times New Roman" w:eastAsia="Times New Roman" w:cs="Times New Roman"/>
                <w:bCs/>
                <w:iCs/>
                <w:color w:val="auto"/>
                <w:spacing w:val="-4"/>
                <w:sz w:val="18"/>
                <w:szCs w:val="18"/>
                <w:lang w:eastAsia="ru-RU"/>
              </w:rPr>
              <w:t>5. Работа с основной и дополнительной литературой, нормативными правовыми актами</w:t>
            </w:r>
          </w:p>
        </w:tc>
        <w:tc>
          <w:tcPr>
            <w:tcW w:w="1276" w:type="dxa"/>
          </w:tcPr>
          <w:p w14:paraId="259A9CA1">
            <w:pPr>
              <w:spacing w:after="0" w:line="276" w:lineRule="auto"/>
              <w:jc w:val="center"/>
              <w:rPr>
                <w:rFonts w:ascii="Times New Roman" w:hAnsi="Times New Roman" w:eastAsia="Times New Roman" w:cs="Times New Roman"/>
                <w:caps/>
                <w:color w:val="auto"/>
                <w:sz w:val="20"/>
                <w:szCs w:val="20"/>
                <w:lang w:eastAsia="ru-RU"/>
              </w:rPr>
            </w:pPr>
            <w:r>
              <w:rPr>
                <w:rFonts w:ascii="Times New Roman" w:hAnsi="Times New Roman" w:eastAsia="Times New Roman" w:cs="Times New Roman"/>
                <w:caps/>
                <w:color w:val="auto"/>
                <w:sz w:val="20"/>
                <w:szCs w:val="20"/>
                <w:lang w:eastAsia="ru-RU"/>
              </w:rPr>
              <w:t>2</w:t>
            </w:r>
          </w:p>
        </w:tc>
        <w:tc>
          <w:tcPr>
            <w:tcW w:w="1269" w:type="dxa"/>
          </w:tcPr>
          <w:p w14:paraId="5955478C">
            <w:pPr>
              <w:spacing w:after="0" w:line="276" w:lineRule="auto"/>
              <w:jc w:val="center"/>
              <w:rPr>
                <w:rFonts w:ascii="Times New Roman" w:hAnsi="Times New Roman" w:eastAsia="Times New Roman" w:cs="Times New Roman"/>
                <w:caps/>
                <w:color w:val="auto"/>
                <w:sz w:val="20"/>
                <w:szCs w:val="20"/>
                <w:lang w:eastAsia="ru-RU"/>
              </w:rPr>
            </w:pPr>
          </w:p>
        </w:tc>
      </w:tr>
      <w:tr w14:paraId="0C2F28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9" w:hRule="atLeast"/>
        </w:trPr>
        <w:tc>
          <w:tcPr>
            <w:tcW w:w="560" w:type="dxa"/>
            <w:vMerge w:val="continue"/>
          </w:tcPr>
          <w:p w14:paraId="738632D5">
            <w:pPr>
              <w:spacing w:after="0" w:line="276" w:lineRule="auto"/>
              <w:jc w:val="center"/>
              <w:rPr>
                <w:rFonts w:ascii="Times New Roman" w:hAnsi="Times New Roman" w:eastAsia="Times New Roman" w:cs="Times New Roman"/>
                <w:b/>
                <w:caps/>
                <w:color w:val="auto"/>
                <w:sz w:val="20"/>
                <w:szCs w:val="20"/>
                <w:lang w:eastAsia="ru-RU"/>
              </w:rPr>
            </w:pPr>
          </w:p>
        </w:tc>
        <w:tc>
          <w:tcPr>
            <w:tcW w:w="2270" w:type="dxa"/>
            <w:vMerge w:val="continue"/>
            <w:shd w:val="clear" w:color="auto" w:fill="auto"/>
          </w:tcPr>
          <w:p w14:paraId="426E2B41">
            <w:pPr>
              <w:widowControl w:val="0"/>
              <w:tabs>
                <w:tab w:val="left" w:pos="708"/>
              </w:tabs>
              <w:spacing w:after="0" w:line="240" w:lineRule="auto"/>
              <w:rPr>
                <w:rFonts w:ascii="Times New Roman" w:hAnsi="Times New Roman" w:eastAsia="Times New Roman" w:cs="Times New Roman"/>
                <w:b/>
                <w:color w:val="auto"/>
                <w:sz w:val="20"/>
                <w:szCs w:val="20"/>
                <w:lang w:eastAsia="ru-RU"/>
              </w:rPr>
            </w:pPr>
          </w:p>
        </w:tc>
        <w:tc>
          <w:tcPr>
            <w:tcW w:w="1316" w:type="dxa"/>
            <w:vMerge w:val="continue"/>
          </w:tcPr>
          <w:p w14:paraId="33402DA1">
            <w:pPr>
              <w:spacing w:after="0" w:line="276" w:lineRule="auto"/>
              <w:jc w:val="center"/>
              <w:rPr>
                <w:rFonts w:ascii="Times New Roman" w:hAnsi="Times New Roman" w:eastAsia="Times New Roman" w:cs="Times New Roman"/>
                <w:caps/>
                <w:color w:val="auto"/>
                <w:sz w:val="20"/>
                <w:szCs w:val="20"/>
                <w:lang w:eastAsia="ru-RU"/>
              </w:rPr>
            </w:pPr>
          </w:p>
        </w:tc>
        <w:tc>
          <w:tcPr>
            <w:tcW w:w="2653" w:type="dxa"/>
          </w:tcPr>
          <w:p w14:paraId="0903FD0B">
            <w:pPr>
              <w:spacing w:after="0" w:line="240" w:lineRule="atLeast"/>
              <w:rPr>
                <w:rFonts w:ascii="Times New Roman" w:hAnsi="Times New Roman" w:eastAsia="Times New Roman" w:cs="Times New Roman"/>
                <w:bCs/>
                <w:iCs/>
                <w:color w:val="auto"/>
                <w:spacing w:val="-4"/>
                <w:sz w:val="18"/>
                <w:szCs w:val="18"/>
                <w:lang w:eastAsia="ru-RU"/>
              </w:rPr>
            </w:pPr>
            <w:r>
              <w:rPr>
                <w:rFonts w:ascii="Times New Roman" w:hAnsi="Times New Roman" w:eastAsia="Times New Roman" w:cs="Times New Roman"/>
                <w:bCs/>
                <w:iCs/>
                <w:color w:val="auto"/>
                <w:spacing w:val="-4"/>
                <w:sz w:val="18"/>
                <w:szCs w:val="18"/>
                <w:lang w:eastAsia="ru-RU"/>
              </w:rPr>
              <w:t>6. Работа с презентацией</w:t>
            </w:r>
          </w:p>
        </w:tc>
        <w:tc>
          <w:tcPr>
            <w:tcW w:w="1276" w:type="dxa"/>
          </w:tcPr>
          <w:p w14:paraId="19E4E313">
            <w:pPr>
              <w:spacing w:after="0" w:line="276" w:lineRule="auto"/>
              <w:jc w:val="center"/>
              <w:rPr>
                <w:rFonts w:ascii="Times New Roman" w:hAnsi="Times New Roman" w:eastAsia="Times New Roman" w:cs="Times New Roman"/>
                <w:caps/>
                <w:color w:val="auto"/>
                <w:sz w:val="20"/>
                <w:szCs w:val="20"/>
                <w:lang w:eastAsia="ru-RU"/>
              </w:rPr>
            </w:pPr>
            <w:r>
              <w:rPr>
                <w:rFonts w:ascii="Times New Roman" w:hAnsi="Times New Roman" w:eastAsia="Times New Roman" w:cs="Times New Roman"/>
                <w:caps/>
                <w:color w:val="auto"/>
                <w:sz w:val="20"/>
                <w:szCs w:val="20"/>
                <w:lang w:eastAsia="ru-RU"/>
              </w:rPr>
              <w:t>1</w:t>
            </w:r>
          </w:p>
        </w:tc>
        <w:tc>
          <w:tcPr>
            <w:tcW w:w="1269" w:type="dxa"/>
          </w:tcPr>
          <w:p w14:paraId="2672B69D">
            <w:pPr>
              <w:spacing w:after="0" w:line="276" w:lineRule="auto"/>
              <w:jc w:val="center"/>
              <w:rPr>
                <w:rFonts w:ascii="Times New Roman" w:hAnsi="Times New Roman" w:eastAsia="Times New Roman" w:cs="Times New Roman"/>
                <w:caps/>
                <w:color w:val="auto"/>
                <w:sz w:val="20"/>
                <w:szCs w:val="20"/>
                <w:lang w:eastAsia="ru-RU"/>
              </w:rPr>
            </w:pPr>
          </w:p>
        </w:tc>
      </w:tr>
      <w:tr w14:paraId="47D1CB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560" w:type="dxa"/>
            <w:vMerge w:val="restart"/>
          </w:tcPr>
          <w:p w14:paraId="187F332F">
            <w:pPr>
              <w:spacing w:after="0" w:line="276" w:lineRule="auto"/>
              <w:jc w:val="center"/>
              <w:rPr>
                <w:rFonts w:ascii="Times New Roman" w:hAnsi="Times New Roman" w:eastAsia="Times New Roman" w:cs="Times New Roman"/>
                <w:b/>
                <w:caps/>
                <w:color w:val="auto"/>
                <w:sz w:val="20"/>
                <w:szCs w:val="20"/>
                <w:lang w:eastAsia="ru-RU"/>
              </w:rPr>
            </w:pPr>
            <w:r>
              <w:rPr>
                <w:rFonts w:ascii="Times New Roman" w:hAnsi="Times New Roman" w:eastAsia="Times New Roman" w:cs="Times New Roman"/>
                <w:b/>
                <w:caps/>
                <w:color w:val="auto"/>
                <w:sz w:val="20"/>
                <w:szCs w:val="20"/>
                <w:lang w:eastAsia="ru-RU"/>
              </w:rPr>
              <w:t>4</w:t>
            </w:r>
          </w:p>
        </w:tc>
        <w:tc>
          <w:tcPr>
            <w:tcW w:w="2270" w:type="dxa"/>
            <w:vMerge w:val="restart"/>
            <w:shd w:val="clear" w:color="auto" w:fill="auto"/>
          </w:tcPr>
          <w:p w14:paraId="6B33D8D4">
            <w:pPr>
              <w:widowControl w:val="0"/>
              <w:tabs>
                <w:tab w:val="left" w:pos="708"/>
              </w:tabs>
              <w:spacing w:after="0" w:line="240" w:lineRule="auto"/>
              <w:rPr>
                <w:rFonts w:ascii="Times New Roman" w:hAnsi="Times New Roman" w:eastAsia="Times New Roman" w:cs="Times New Roman"/>
                <w:color w:val="auto"/>
                <w:sz w:val="20"/>
                <w:szCs w:val="20"/>
                <w:lang w:eastAsia="ru-RU"/>
              </w:rPr>
            </w:pPr>
            <w:r>
              <w:rPr>
                <w:rFonts w:ascii="Times New Roman" w:hAnsi="Times New Roman" w:eastAsia="Times New Roman" w:cs="Times New Roman"/>
                <w:b/>
                <w:color w:val="auto"/>
                <w:sz w:val="20"/>
                <w:szCs w:val="20"/>
                <w:lang w:eastAsia="ru-RU"/>
              </w:rPr>
              <w:t>Тема 4</w:t>
            </w:r>
            <w:r>
              <w:rPr>
                <w:rFonts w:ascii="Times New Roman" w:hAnsi="Times New Roman" w:eastAsia="Times New Roman" w:cs="Times New Roman"/>
                <w:color w:val="auto"/>
                <w:sz w:val="20"/>
                <w:szCs w:val="20"/>
                <w:lang w:eastAsia="ru-RU"/>
              </w:rPr>
              <w:t xml:space="preserve">. </w:t>
            </w:r>
          </w:p>
          <w:p w14:paraId="710E7689">
            <w:pPr>
              <w:widowControl w:val="0"/>
              <w:tabs>
                <w:tab w:val="left" w:pos="708"/>
              </w:tabs>
              <w:spacing w:after="0" w:line="240" w:lineRule="auto"/>
              <w:rPr>
                <w:rFonts w:ascii="Times New Roman" w:hAnsi="Times New Roman" w:eastAsia="Times New Roman" w:cs="Times New Roman"/>
                <w:b/>
                <w:color w:val="auto"/>
                <w:sz w:val="20"/>
                <w:szCs w:val="20"/>
                <w:lang w:eastAsia="ru-RU"/>
              </w:rPr>
            </w:pPr>
            <w:r>
              <w:rPr>
                <w:rFonts w:ascii="Times New Roman" w:hAnsi="Times New Roman" w:eastAsia="Times New Roman" w:cs="Times New Roman"/>
                <w:color w:val="auto"/>
                <w:sz w:val="20"/>
                <w:szCs w:val="20"/>
                <w:lang w:eastAsia="ru-RU"/>
              </w:rPr>
              <w:t>Поступление на государственную гражданскую службу и ее прохождение</w:t>
            </w:r>
          </w:p>
          <w:p w14:paraId="466E7E50">
            <w:pPr>
              <w:widowControl w:val="0"/>
              <w:tabs>
                <w:tab w:val="left" w:pos="708"/>
              </w:tabs>
              <w:spacing w:after="0" w:line="240" w:lineRule="auto"/>
              <w:rPr>
                <w:rFonts w:ascii="Times New Roman" w:hAnsi="Times New Roman" w:eastAsia="Times New Roman" w:cs="Times New Roman"/>
                <w:b/>
                <w:color w:val="auto"/>
                <w:sz w:val="20"/>
                <w:szCs w:val="20"/>
                <w:lang w:eastAsia="ru-RU"/>
              </w:rPr>
            </w:pPr>
          </w:p>
        </w:tc>
        <w:tc>
          <w:tcPr>
            <w:tcW w:w="1316" w:type="dxa"/>
            <w:vMerge w:val="restart"/>
          </w:tcPr>
          <w:p w14:paraId="37BDE79D">
            <w:pPr>
              <w:spacing w:after="0" w:line="276" w:lineRule="auto"/>
              <w:jc w:val="center"/>
              <w:rPr>
                <w:rFonts w:ascii="Times New Roman" w:hAnsi="Times New Roman" w:eastAsia="Times New Roman" w:cs="Times New Roman"/>
                <w:caps/>
                <w:color w:val="auto"/>
                <w:sz w:val="20"/>
                <w:szCs w:val="20"/>
                <w:lang w:eastAsia="ru-RU"/>
              </w:rPr>
            </w:pPr>
            <w:r>
              <w:rPr>
                <w:rFonts w:ascii="Times New Roman" w:hAnsi="Times New Roman" w:eastAsia="Times New Roman" w:cs="Times New Roman"/>
                <w:caps/>
                <w:color w:val="auto"/>
                <w:sz w:val="20"/>
                <w:szCs w:val="20"/>
                <w:lang w:eastAsia="ru-RU"/>
              </w:rPr>
              <w:t>7</w:t>
            </w:r>
          </w:p>
        </w:tc>
        <w:tc>
          <w:tcPr>
            <w:tcW w:w="2653" w:type="dxa"/>
          </w:tcPr>
          <w:p w14:paraId="1CEDC2F7">
            <w:pPr>
              <w:spacing w:after="0" w:line="240" w:lineRule="atLeast"/>
              <w:rPr>
                <w:rFonts w:ascii="Times New Roman" w:hAnsi="Times New Roman" w:eastAsia="Times New Roman" w:cs="Times New Roman"/>
                <w:caps/>
                <w:color w:val="auto"/>
                <w:sz w:val="18"/>
                <w:szCs w:val="18"/>
                <w:lang w:eastAsia="ru-RU"/>
              </w:rPr>
            </w:pPr>
            <w:r>
              <w:rPr>
                <w:rFonts w:ascii="Times New Roman" w:hAnsi="Times New Roman" w:eastAsia="Times New Roman" w:cs="Times New Roman"/>
                <w:bCs/>
                <w:iCs/>
                <w:color w:val="auto"/>
                <w:spacing w:val="-4"/>
                <w:sz w:val="18"/>
                <w:szCs w:val="18"/>
                <w:lang w:eastAsia="ru-RU"/>
              </w:rPr>
              <w:t>1. Работа с основной и дополнительной литературой, нормативными правовыми актами</w:t>
            </w:r>
          </w:p>
        </w:tc>
        <w:tc>
          <w:tcPr>
            <w:tcW w:w="1276" w:type="dxa"/>
          </w:tcPr>
          <w:p w14:paraId="2AE97699">
            <w:pPr>
              <w:spacing w:after="0" w:line="276" w:lineRule="auto"/>
              <w:jc w:val="center"/>
              <w:rPr>
                <w:rFonts w:ascii="Times New Roman" w:hAnsi="Times New Roman" w:eastAsia="Times New Roman" w:cs="Times New Roman"/>
                <w:caps/>
                <w:color w:val="auto"/>
                <w:sz w:val="20"/>
                <w:szCs w:val="20"/>
                <w:lang w:eastAsia="ru-RU"/>
              </w:rPr>
            </w:pPr>
            <w:r>
              <w:rPr>
                <w:rFonts w:ascii="Times New Roman" w:hAnsi="Times New Roman" w:eastAsia="Times New Roman" w:cs="Times New Roman"/>
                <w:caps/>
                <w:color w:val="auto"/>
                <w:sz w:val="20"/>
                <w:szCs w:val="20"/>
                <w:lang w:eastAsia="ru-RU"/>
              </w:rPr>
              <w:t>1</w:t>
            </w:r>
          </w:p>
        </w:tc>
        <w:tc>
          <w:tcPr>
            <w:tcW w:w="1269" w:type="dxa"/>
          </w:tcPr>
          <w:p w14:paraId="3ABC9989">
            <w:pPr>
              <w:spacing w:after="0" w:line="276" w:lineRule="auto"/>
              <w:jc w:val="center"/>
              <w:rPr>
                <w:rFonts w:ascii="Times New Roman" w:hAnsi="Times New Roman" w:eastAsia="Times New Roman" w:cs="Times New Roman"/>
                <w:caps/>
                <w:color w:val="auto"/>
                <w:sz w:val="20"/>
                <w:szCs w:val="20"/>
                <w:lang w:eastAsia="ru-RU"/>
              </w:rPr>
            </w:pPr>
          </w:p>
        </w:tc>
      </w:tr>
      <w:tr w14:paraId="568F6E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560" w:type="dxa"/>
            <w:vMerge w:val="continue"/>
          </w:tcPr>
          <w:p w14:paraId="0C946351">
            <w:pPr>
              <w:spacing w:after="0" w:line="276" w:lineRule="auto"/>
              <w:jc w:val="center"/>
              <w:rPr>
                <w:rFonts w:ascii="Times New Roman" w:hAnsi="Times New Roman" w:eastAsia="Times New Roman" w:cs="Times New Roman"/>
                <w:b/>
                <w:caps/>
                <w:color w:val="auto"/>
                <w:sz w:val="20"/>
                <w:szCs w:val="20"/>
                <w:lang w:eastAsia="ru-RU"/>
              </w:rPr>
            </w:pPr>
          </w:p>
        </w:tc>
        <w:tc>
          <w:tcPr>
            <w:tcW w:w="2270" w:type="dxa"/>
            <w:vMerge w:val="continue"/>
            <w:shd w:val="clear" w:color="auto" w:fill="auto"/>
          </w:tcPr>
          <w:p w14:paraId="6AA0B2A6">
            <w:pPr>
              <w:widowControl w:val="0"/>
              <w:tabs>
                <w:tab w:val="left" w:pos="708"/>
              </w:tabs>
              <w:spacing w:after="0" w:line="240" w:lineRule="auto"/>
              <w:rPr>
                <w:rFonts w:ascii="Times New Roman" w:hAnsi="Times New Roman" w:eastAsia="Times New Roman" w:cs="Times New Roman"/>
                <w:b/>
                <w:color w:val="auto"/>
                <w:sz w:val="20"/>
                <w:szCs w:val="20"/>
                <w:lang w:eastAsia="ru-RU"/>
              </w:rPr>
            </w:pPr>
          </w:p>
        </w:tc>
        <w:tc>
          <w:tcPr>
            <w:tcW w:w="1316" w:type="dxa"/>
            <w:vMerge w:val="continue"/>
          </w:tcPr>
          <w:p w14:paraId="046A2EC1">
            <w:pPr>
              <w:spacing w:after="0" w:line="276" w:lineRule="auto"/>
              <w:jc w:val="center"/>
              <w:rPr>
                <w:rFonts w:ascii="Times New Roman" w:hAnsi="Times New Roman" w:eastAsia="Times New Roman" w:cs="Times New Roman"/>
                <w:caps/>
                <w:color w:val="auto"/>
                <w:sz w:val="20"/>
                <w:szCs w:val="20"/>
                <w:lang w:eastAsia="ru-RU"/>
              </w:rPr>
            </w:pPr>
          </w:p>
        </w:tc>
        <w:tc>
          <w:tcPr>
            <w:tcW w:w="2653" w:type="dxa"/>
          </w:tcPr>
          <w:p w14:paraId="5FD98693">
            <w:pPr>
              <w:spacing w:after="0" w:line="240" w:lineRule="atLeast"/>
              <w:rPr>
                <w:rFonts w:ascii="Times New Roman" w:hAnsi="Times New Roman" w:eastAsia="Times New Roman" w:cs="Times New Roman"/>
                <w:bCs/>
                <w:iCs/>
                <w:color w:val="auto"/>
                <w:spacing w:val="-4"/>
                <w:sz w:val="18"/>
                <w:szCs w:val="18"/>
                <w:lang w:eastAsia="ru-RU"/>
              </w:rPr>
            </w:pPr>
            <w:r>
              <w:rPr>
                <w:rFonts w:ascii="Times New Roman" w:hAnsi="Times New Roman" w:eastAsia="Times New Roman" w:cs="Times New Roman"/>
                <w:bCs/>
                <w:iCs/>
                <w:color w:val="auto"/>
                <w:spacing w:val="-4"/>
                <w:sz w:val="18"/>
                <w:szCs w:val="18"/>
                <w:lang w:eastAsia="ru-RU"/>
              </w:rPr>
              <w:t>2. Выполнение творческого задания</w:t>
            </w:r>
          </w:p>
        </w:tc>
        <w:tc>
          <w:tcPr>
            <w:tcW w:w="1276" w:type="dxa"/>
          </w:tcPr>
          <w:p w14:paraId="055F40E0">
            <w:pPr>
              <w:spacing w:after="0" w:line="276" w:lineRule="auto"/>
              <w:jc w:val="center"/>
              <w:rPr>
                <w:rFonts w:ascii="Times New Roman" w:hAnsi="Times New Roman" w:eastAsia="Times New Roman" w:cs="Times New Roman"/>
                <w:caps/>
                <w:color w:val="auto"/>
                <w:sz w:val="20"/>
                <w:szCs w:val="20"/>
                <w:lang w:eastAsia="ru-RU"/>
              </w:rPr>
            </w:pPr>
            <w:r>
              <w:rPr>
                <w:rFonts w:ascii="Times New Roman" w:hAnsi="Times New Roman" w:eastAsia="Times New Roman" w:cs="Times New Roman"/>
                <w:caps/>
                <w:color w:val="auto"/>
                <w:sz w:val="20"/>
                <w:szCs w:val="20"/>
                <w:lang w:eastAsia="ru-RU"/>
              </w:rPr>
              <w:t>2</w:t>
            </w:r>
          </w:p>
        </w:tc>
        <w:tc>
          <w:tcPr>
            <w:tcW w:w="1269" w:type="dxa"/>
          </w:tcPr>
          <w:p w14:paraId="03184215">
            <w:pPr>
              <w:spacing w:after="0" w:line="276" w:lineRule="auto"/>
              <w:jc w:val="center"/>
              <w:rPr>
                <w:rFonts w:ascii="Times New Roman" w:hAnsi="Times New Roman" w:eastAsia="Times New Roman" w:cs="Times New Roman"/>
                <w:caps/>
                <w:color w:val="auto"/>
                <w:sz w:val="20"/>
                <w:szCs w:val="20"/>
                <w:lang w:eastAsia="ru-RU"/>
              </w:rPr>
            </w:pPr>
          </w:p>
        </w:tc>
      </w:tr>
      <w:tr w14:paraId="264BBD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560" w:type="dxa"/>
            <w:vMerge w:val="continue"/>
          </w:tcPr>
          <w:p w14:paraId="12836A11">
            <w:pPr>
              <w:spacing w:after="0" w:line="276" w:lineRule="auto"/>
              <w:jc w:val="center"/>
              <w:rPr>
                <w:rFonts w:ascii="Times New Roman" w:hAnsi="Times New Roman" w:eastAsia="Times New Roman" w:cs="Times New Roman"/>
                <w:b/>
                <w:caps/>
                <w:color w:val="auto"/>
                <w:sz w:val="20"/>
                <w:szCs w:val="20"/>
                <w:lang w:eastAsia="ru-RU"/>
              </w:rPr>
            </w:pPr>
          </w:p>
        </w:tc>
        <w:tc>
          <w:tcPr>
            <w:tcW w:w="2270" w:type="dxa"/>
            <w:vMerge w:val="continue"/>
            <w:shd w:val="clear" w:color="auto" w:fill="auto"/>
          </w:tcPr>
          <w:p w14:paraId="64B7986E">
            <w:pPr>
              <w:widowControl w:val="0"/>
              <w:tabs>
                <w:tab w:val="left" w:pos="708"/>
              </w:tabs>
              <w:spacing w:after="0" w:line="240" w:lineRule="auto"/>
              <w:rPr>
                <w:rFonts w:ascii="Times New Roman" w:hAnsi="Times New Roman" w:eastAsia="Times New Roman" w:cs="Times New Roman"/>
                <w:b/>
                <w:color w:val="auto"/>
                <w:sz w:val="20"/>
                <w:szCs w:val="20"/>
                <w:lang w:eastAsia="ru-RU"/>
              </w:rPr>
            </w:pPr>
          </w:p>
        </w:tc>
        <w:tc>
          <w:tcPr>
            <w:tcW w:w="1316" w:type="dxa"/>
            <w:vMerge w:val="continue"/>
          </w:tcPr>
          <w:p w14:paraId="7DF0A385">
            <w:pPr>
              <w:spacing w:after="0" w:line="276" w:lineRule="auto"/>
              <w:jc w:val="center"/>
              <w:rPr>
                <w:rFonts w:ascii="Times New Roman" w:hAnsi="Times New Roman" w:eastAsia="Times New Roman" w:cs="Times New Roman"/>
                <w:caps/>
                <w:color w:val="auto"/>
                <w:sz w:val="20"/>
                <w:szCs w:val="20"/>
                <w:lang w:eastAsia="ru-RU"/>
              </w:rPr>
            </w:pPr>
          </w:p>
        </w:tc>
        <w:tc>
          <w:tcPr>
            <w:tcW w:w="2653" w:type="dxa"/>
          </w:tcPr>
          <w:p w14:paraId="044EC1C9">
            <w:pPr>
              <w:spacing w:after="0" w:line="240" w:lineRule="atLeast"/>
              <w:rPr>
                <w:rFonts w:ascii="Times New Roman" w:hAnsi="Times New Roman" w:eastAsia="Times New Roman" w:cs="Times New Roman"/>
                <w:bCs/>
                <w:iCs/>
                <w:color w:val="auto"/>
                <w:spacing w:val="-4"/>
                <w:sz w:val="18"/>
                <w:szCs w:val="18"/>
                <w:lang w:eastAsia="ru-RU"/>
              </w:rPr>
            </w:pPr>
            <w:r>
              <w:rPr>
                <w:rFonts w:ascii="Times New Roman" w:hAnsi="Times New Roman" w:eastAsia="Times New Roman" w:cs="Times New Roman"/>
                <w:bCs/>
                <w:iCs/>
                <w:color w:val="auto"/>
                <w:spacing w:val="-4"/>
                <w:sz w:val="18"/>
                <w:szCs w:val="18"/>
                <w:lang w:eastAsia="ru-RU"/>
              </w:rPr>
              <w:t>3. Решение практических заданий</w:t>
            </w:r>
          </w:p>
        </w:tc>
        <w:tc>
          <w:tcPr>
            <w:tcW w:w="1276" w:type="dxa"/>
          </w:tcPr>
          <w:p w14:paraId="186CC747">
            <w:pPr>
              <w:spacing w:after="0" w:line="276" w:lineRule="auto"/>
              <w:jc w:val="center"/>
              <w:rPr>
                <w:rFonts w:ascii="Times New Roman" w:hAnsi="Times New Roman" w:eastAsia="Times New Roman" w:cs="Times New Roman"/>
                <w:caps/>
                <w:color w:val="auto"/>
                <w:sz w:val="20"/>
                <w:szCs w:val="20"/>
                <w:lang w:eastAsia="ru-RU"/>
              </w:rPr>
            </w:pPr>
            <w:r>
              <w:rPr>
                <w:rFonts w:ascii="Times New Roman" w:hAnsi="Times New Roman" w:eastAsia="Times New Roman" w:cs="Times New Roman"/>
                <w:caps/>
                <w:color w:val="auto"/>
                <w:sz w:val="20"/>
                <w:szCs w:val="20"/>
                <w:lang w:eastAsia="ru-RU"/>
              </w:rPr>
              <w:t>2</w:t>
            </w:r>
          </w:p>
        </w:tc>
        <w:tc>
          <w:tcPr>
            <w:tcW w:w="1269" w:type="dxa"/>
          </w:tcPr>
          <w:p w14:paraId="02B17F67">
            <w:pPr>
              <w:spacing w:after="0" w:line="276" w:lineRule="auto"/>
              <w:jc w:val="center"/>
              <w:rPr>
                <w:rFonts w:ascii="Times New Roman" w:hAnsi="Times New Roman" w:eastAsia="Times New Roman" w:cs="Times New Roman"/>
                <w:caps/>
                <w:color w:val="auto"/>
                <w:sz w:val="20"/>
                <w:szCs w:val="20"/>
                <w:lang w:eastAsia="ru-RU"/>
              </w:rPr>
            </w:pPr>
          </w:p>
        </w:tc>
      </w:tr>
      <w:tr w14:paraId="5B7605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560" w:type="dxa"/>
            <w:vMerge w:val="continue"/>
          </w:tcPr>
          <w:p w14:paraId="6E830B37">
            <w:pPr>
              <w:spacing w:after="0" w:line="276" w:lineRule="auto"/>
              <w:jc w:val="center"/>
              <w:rPr>
                <w:rFonts w:ascii="Times New Roman" w:hAnsi="Times New Roman" w:eastAsia="Times New Roman" w:cs="Times New Roman"/>
                <w:b/>
                <w:caps/>
                <w:color w:val="auto"/>
                <w:sz w:val="20"/>
                <w:szCs w:val="20"/>
                <w:lang w:eastAsia="ru-RU"/>
              </w:rPr>
            </w:pPr>
          </w:p>
        </w:tc>
        <w:tc>
          <w:tcPr>
            <w:tcW w:w="2270" w:type="dxa"/>
            <w:vMerge w:val="continue"/>
            <w:shd w:val="clear" w:color="auto" w:fill="auto"/>
          </w:tcPr>
          <w:p w14:paraId="326AA038">
            <w:pPr>
              <w:widowControl w:val="0"/>
              <w:tabs>
                <w:tab w:val="left" w:pos="708"/>
              </w:tabs>
              <w:spacing w:after="0" w:line="240" w:lineRule="auto"/>
              <w:rPr>
                <w:rFonts w:ascii="Times New Roman" w:hAnsi="Times New Roman" w:eastAsia="Times New Roman" w:cs="Times New Roman"/>
                <w:b/>
                <w:color w:val="auto"/>
                <w:sz w:val="20"/>
                <w:szCs w:val="20"/>
                <w:lang w:eastAsia="ru-RU"/>
              </w:rPr>
            </w:pPr>
          </w:p>
        </w:tc>
        <w:tc>
          <w:tcPr>
            <w:tcW w:w="1316" w:type="dxa"/>
            <w:vMerge w:val="continue"/>
          </w:tcPr>
          <w:p w14:paraId="71FC05ED">
            <w:pPr>
              <w:spacing w:after="0" w:line="276" w:lineRule="auto"/>
              <w:jc w:val="center"/>
              <w:rPr>
                <w:rFonts w:ascii="Times New Roman" w:hAnsi="Times New Roman" w:eastAsia="Times New Roman" w:cs="Times New Roman"/>
                <w:caps/>
                <w:color w:val="auto"/>
                <w:sz w:val="20"/>
                <w:szCs w:val="20"/>
                <w:lang w:eastAsia="ru-RU"/>
              </w:rPr>
            </w:pPr>
          </w:p>
        </w:tc>
        <w:tc>
          <w:tcPr>
            <w:tcW w:w="2653" w:type="dxa"/>
          </w:tcPr>
          <w:p w14:paraId="67FFA456">
            <w:pPr>
              <w:spacing w:after="0" w:line="240" w:lineRule="atLeast"/>
              <w:rPr>
                <w:rFonts w:ascii="Times New Roman" w:hAnsi="Times New Roman" w:eastAsia="Times New Roman" w:cs="Times New Roman"/>
                <w:bCs/>
                <w:iCs/>
                <w:color w:val="auto"/>
                <w:spacing w:val="-4"/>
                <w:sz w:val="18"/>
                <w:szCs w:val="18"/>
                <w:lang w:eastAsia="ru-RU"/>
              </w:rPr>
            </w:pPr>
            <w:r>
              <w:rPr>
                <w:rFonts w:ascii="Times New Roman" w:hAnsi="Times New Roman" w:eastAsia="Times New Roman" w:cs="Times New Roman"/>
                <w:bCs/>
                <w:iCs/>
                <w:color w:val="auto"/>
                <w:spacing w:val="-4"/>
                <w:sz w:val="18"/>
                <w:szCs w:val="18"/>
                <w:lang w:eastAsia="ru-RU"/>
              </w:rPr>
              <w:t>4. Работа над рефератом</w:t>
            </w:r>
          </w:p>
        </w:tc>
        <w:tc>
          <w:tcPr>
            <w:tcW w:w="1276" w:type="dxa"/>
          </w:tcPr>
          <w:p w14:paraId="22D23887">
            <w:pPr>
              <w:spacing w:after="0" w:line="276" w:lineRule="auto"/>
              <w:jc w:val="center"/>
              <w:rPr>
                <w:rFonts w:ascii="Times New Roman" w:hAnsi="Times New Roman" w:eastAsia="Times New Roman" w:cs="Times New Roman"/>
                <w:caps/>
                <w:color w:val="auto"/>
                <w:sz w:val="20"/>
                <w:szCs w:val="20"/>
                <w:lang w:eastAsia="ru-RU"/>
              </w:rPr>
            </w:pPr>
            <w:r>
              <w:rPr>
                <w:rFonts w:ascii="Times New Roman" w:hAnsi="Times New Roman" w:eastAsia="Times New Roman" w:cs="Times New Roman"/>
                <w:caps/>
                <w:color w:val="auto"/>
                <w:sz w:val="20"/>
                <w:szCs w:val="20"/>
                <w:lang w:eastAsia="ru-RU"/>
              </w:rPr>
              <w:t>1</w:t>
            </w:r>
          </w:p>
        </w:tc>
        <w:tc>
          <w:tcPr>
            <w:tcW w:w="1269" w:type="dxa"/>
          </w:tcPr>
          <w:p w14:paraId="201535DB">
            <w:pPr>
              <w:spacing w:after="0" w:line="276" w:lineRule="auto"/>
              <w:jc w:val="center"/>
              <w:rPr>
                <w:rFonts w:ascii="Times New Roman" w:hAnsi="Times New Roman" w:eastAsia="Times New Roman" w:cs="Times New Roman"/>
                <w:caps/>
                <w:color w:val="auto"/>
                <w:sz w:val="20"/>
                <w:szCs w:val="20"/>
                <w:lang w:eastAsia="ru-RU"/>
              </w:rPr>
            </w:pPr>
          </w:p>
        </w:tc>
      </w:tr>
      <w:tr w14:paraId="5745B1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9" w:hRule="atLeast"/>
        </w:trPr>
        <w:tc>
          <w:tcPr>
            <w:tcW w:w="560" w:type="dxa"/>
            <w:vMerge w:val="continue"/>
          </w:tcPr>
          <w:p w14:paraId="64E4A89D">
            <w:pPr>
              <w:spacing w:after="0" w:line="276" w:lineRule="auto"/>
              <w:jc w:val="center"/>
              <w:rPr>
                <w:rFonts w:ascii="Times New Roman" w:hAnsi="Times New Roman" w:eastAsia="Times New Roman" w:cs="Times New Roman"/>
                <w:b/>
                <w:caps/>
                <w:color w:val="auto"/>
                <w:sz w:val="20"/>
                <w:szCs w:val="20"/>
                <w:lang w:eastAsia="ru-RU"/>
              </w:rPr>
            </w:pPr>
          </w:p>
        </w:tc>
        <w:tc>
          <w:tcPr>
            <w:tcW w:w="2270" w:type="dxa"/>
            <w:vMerge w:val="continue"/>
            <w:shd w:val="clear" w:color="auto" w:fill="auto"/>
          </w:tcPr>
          <w:p w14:paraId="4964A6FF">
            <w:pPr>
              <w:widowControl w:val="0"/>
              <w:tabs>
                <w:tab w:val="left" w:pos="708"/>
              </w:tabs>
              <w:spacing w:after="0" w:line="240" w:lineRule="auto"/>
              <w:rPr>
                <w:rFonts w:ascii="Times New Roman" w:hAnsi="Times New Roman" w:eastAsia="Times New Roman" w:cs="Times New Roman"/>
                <w:b/>
                <w:color w:val="auto"/>
                <w:sz w:val="20"/>
                <w:szCs w:val="20"/>
                <w:lang w:eastAsia="ru-RU"/>
              </w:rPr>
            </w:pPr>
          </w:p>
        </w:tc>
        <w:tc>
          <w:tcPr>
            <w:tcW w:w="1316" w:type="dxa"/>
            <w:vMerge w:val="continue"/>
          </w:tcPr>
          <w:p w14:paraId="3B683257">
            <w:pPr>
              <w:spacing w:after="0" w:line="276" w:lineRule="auto"/>
              <w:jc w:val="center"/>
              <w:rPr>
                <w:rFonts w:ascii="Times New Roman" w:hAnsi="Times New Roman" w:eastAsia="Times New Roman" w:cs="Times New Roman"/>
                <w:caps/>
                <w:color w:val="auto"/>
                <w:sz w:val="20"/>
                <w:szCs w:val="20"/>
                <w:lang w:eastAsia="ru-RU"/>
              </w:rPr>
            </w:pPr>
          </w:p>
        </w:tc>
        <w:tc>
          <w:tcPr>
            <w:tcW w:w="2653" w:type="dxa"/>
          </w:tcPr>
          <w:p w14:paraId="1D051D4B">
            <w:pPr>
              <w:spacing w:after="0" w:line="240" w:lineRule="atLeast"/>
              <w:rPr>
                <w:rFonts w:ascii="Times New Roman" w:hAnsi="Times New Roman" w:eastAsia="Times New Roman" w:cs="Times New Roman"/>
                <w:caps/>
                <w:color w:val="auto"/>
                <w:sz w:val="18"/>
                <w:szCs w:val="18"/>
                <w:lang w:eastAsia="ru-RU"/>
              </w:rPr>
            </w:pPr>
            <w:r>
              <w:rPr>
                <w:rFonts w:ascii="Times New Roman" w:hAnsi="Times New Roman" w:eastAsia="Times New Roman" w:cs="Times New Roman"/>
                <w:bCs/>
                <w:iCs/>
                <w:color w:val="auto"/>
                <w:spacing w:val="-4"/>
                <w:sz w:val="18"/>
                <w:szCs w:val="18"/>
                <w:lang w:eastAsia="ru-RU"/>
              </w:rPr>
              <w:t>5. Подготовка к дискуссии</w:t>
            </w:r>
          </w:p>
        </w:tc>
        <w:tc>
          <w:tcPr>
            <w:tcW w:w="1276" w:type="dxa"/>
          </w:tcPr>
          <w:p w14:paraId="276558A4">
            <w:pPr>
              <w:spacing w:after="0" w:line="276" w:lineRule="auto"/>
              <w:jc w:val="center"/>
              <w:rPr>
                <w:rFonts w:ascii="Times New Roman" w:hAnsi="Times New Roman" w:eastAsia="Times New Roman" w:cs="Times New Roman"/>
                <w:caps/>
                <w:color w:val="auto"/>
                <w:sz w:val="20"/>
                <w:szCs w:val="20"/>
                <w:lang w:eastAsia="ru-RU"/>
              </w:rPr>
            </w:pPr>
            <w:r>
              <w:rPr>
                <w:rFonts w:ascii="Times New Roman" w:hAnsi="Times New Roman" w:eastAsia="Times New Roman" w:cs="Times New Roman"/>
                <w:caps/>
                <w:color w:val="auto"/>
                <w:sz w:val="20"/>
                <w:szCs w:val="20"/>
                <w:lang w:eastAsia="ru-RU"/>
              </w:rPr>
              <w:t>1</w:t>
            </w:r>
          </w:p>
        </w:tc>
        <w:tc>
          <w:tcPr>
            <w:tcW w:w="1269" w:type="dxa"/>
          </w:tcPr>
          <w:p w14:paraId="2F5C1791">
            <w:pPr>
              <w:spacing w:after="0" w:line="276" w:lineRule="auto"/>
              <w:jc w:val="center"/>
              <w:rPr>
                <w:rFonts w:ascii="Times New Roman" w:hAnsi="Times New Roman" w:eastAsia="Times New Roman" w:cs="Times New Roman"/>
                <w:caps/>
                <w:color w:val="auto"/>
                <w:sz w:val="20"/>
                <w:szCs w:val="20"/>
                <w:lang w:eastAsia="ru-RU"/>
              </w:rPr>
            </w:pPr>
          </w:p>
        </w:tc>
      </w:tr>
      <w:tr w14:paraId="7BB743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3" w:hRule="atLeast"/>
        </w:trPr>
        <w:tc>
          <w:tcPr>
            <w:tcW w:w="560" w:type="dxa"/>
            <w:vMerge w:val="restart"/>
          </w:tcPr>
          <w:p w14:paraId="7F3EBED3">
            <w:pPr>
              <w:spacing w:after="0" w:line="276" w:lineRule="auto"/>
              <w:jc w:val="center"/>
              <w:rPr>
                <w:rFonts w:ascii="Times New Roman" w:hAnsi="Times New Roman" w:eastAsia="Times New Roman" w:cs="Times New Roman"/>
                <w:b/>
                <w:caps/>
                <w:color w:val="auto"/>
                <w:sz w:val="20"/>
                <w:szCs w:val="20"/>
                <w:lang w:eastAsia="ru-RU"/>
              </w:rPr>
            </w:pPr>
            <w:r>
              <w:rPr>
                <w:rFonts w:ascii="Times New Roman" w:hAnsi="Times New Roman" w:eastAsia="Times New Roman" w:cs="Times New Roman"/>
                <w:b/>
                <w:caps/>
                <w:color w:val="auto"/>
                <w:sz w:val="20"/>
                <w:szCs w:val="20"/>
                <w:lang w:eastAsia="ru-RU"/>
              </w:rPr>
              <w:t>5</w:t>
            </w:r>
          </w:p>
        </w:tc>
        <w:tc>
          <w:tcPr>
            <w:tcW w:w="2270" w:type="dxa"/>
            <w:vMerge w:val="restart"/>
            <w:shd w:val="clear" w:color="auto" w:fill="auto"/>
          </w:tcPr>
          <w:p w14:paraId="4A2D384D">
            <w:pPr>
              <w:widowControl w:val="0"/>
              <w:tabs>
                <w:tab w:val="left" w:pos="708"/>
              </w:tabs>
              <w:spacing w:after="0" w:line="240" w:lineRule="auto"/>
              <w:rPr>
                <w:rFonts w:ascii="Times New Roman" w:hAnsi="Times New Roman" w:eastAsia="Times New Roman" w:cs="Times New Roman"/>
                <w:b/>
                <w:color w:val="auto"/>
                <w:sz w:val="20"/>
                <w:szCs w:val="20"/>
                <w:lang w:eastAsia="ru-RU"/>
              </w:rPr>
            </w:pPr>
            <w:r>
              <w:rPr>
                <w:rFonts w:ascii="Times New Roman" w:hAnsi="Times New Roman" w:eastAsia="Times New Roman" w:cs="Times New Roman"/>
                <w:b/>
                <w:color w:val="auto"/>
                <w:sz w:val="20"/>
                <w:szCs w:val="20"/>
                <w:lang w:eastAsia="ru-RU"/>
              </w:rPr>
              <w:t xml:space="preserve">Тема 5. </w:t>
            </w:r>
          </w:p>
          <w:p w14:paraId="2D129852">
            <w:pPr>
              <w:widowControl w:val="0"/>
              <w:tabs>
                <w:tab w:val="left" w:pos="708"/>
              </w:tabs>
              <w:spacing w:after="0" w:line="240" w:lineRule="auto"/>
              <w:rPr>
                <w:rFonts w:ascii="Times New Roman" w:hAnsi="Times New Roman" w:eastAsia="Times New Roman" w:cs="Times New Roman"/>
                <w:b/>
                <w:color w:val="auto"/>
                <w:sz w:val="20"/>
                <w:szCs w:val="20"/>
                <w:lang w:eastAsia="ru-RU"/>
              </w:rPr>
            </w:pPr>
            <w:r>
              <w:rPr>
                <w:rFonts w:ascii="Times New Roman" w:hAnsi="Times New Roman" w:eastAsia="Times New Roman" w:cs="Times New Roman"/>
                <w:color w:val="auto"/>
                <w:sz w:val="20"/>
                <w:szCs w:val="20"/>
                <w:lang w:eastAsia="ru-RU"/>
              </w:rPr>
              <w:t>Военная служба  как вид государственной службы</w:t>
            </w:r>
          </w:p>
        </w:tc>
        <w:tc>
          <w:tcPr>
            <w:tcW w:w="1316" w:type="dxa"/>
            <w:vMerge w:val="restart"/>
          </w:tcPr>
          <w:p w14:paraId="6E7972E7">
            <w:pPr>
              <w:spacing w:after="0" w:line="276" w:lineRule="auto"/>
              <w:jc w:val="center"/>
              <w:rPr>
                <w:rFonts w:ascii="Times New Roman" w:hAnsi="Times New Roman" w:eastAsia="Times New Roman" w:cs="Times New Roman"/>
                <w:caps/>
                <w:color w:val="auto"/>
                <w:sz w:val="20"/>
                <w:szCs w:val="20"/>
                <w:lang w:eastAsia="ru-RU"/>
              </w:rPr>
            </w:pPr>
            <w:r>
              <w:rPr>
                <w:rFonts w:ascii="Times New Roman" w:hAnsi="Times New Roman" w:eastAsia="Times New Roman" w:cs="Times New Roman"/>
                <w:caps/>
                <w:color w:val="auto"/>
                <w:sz w:val="20"/>
                <w:szCs w:val="20"/>
                <w:lang w:eastAsia="ru-RU"/>
              </w:rPr>
              <w:t>7</w:t>
            </w:r>
          </w:p>
        </w:tc>
        <w:tc>
          <w:tcPr>
            <w:tcW w:w="2653" w:type="dxa"/>
          </w:tcPr>
          <w:p w14:paraId="10D7C696">
            <w:pPr>
              <w:spacing w:after="0" w:line="240" w:lineRule="atLeast"/>
              <w:rPr>
                <w:rFonts w:ascii="Times New Roman" w:hAnsi="Times New Roman" w:eastAsia="Times New Roman" w:cs="Times New Roman"/>
                <w:caps/>
                <w:color w:val="auto"/>
                <w:sz w:val="18"/>
                <w:szCs w:val="18"/>
                <w:lang w:eastAsia="ru-RU"/>
              </w:rPr>
            </w:pPr>
            <w:r>
              <w:rPr>
                <w:rFonts w:ascii="Times New Roman" w:hAnsi="Times New Roman" w:eastAsia="Times New Roman" w:cs="Times New Roman"/>
                <w:bCs/>
                <w:iCs/>
                <w:color w:val="auto"/>
                <w:spacing w:val="-4"/>
                <w:sz w:val="18"/>
                <w:szCs w:val="18"/>
                <w:lang w:eastAsia="ru-RU"/>
              </w:rPr>
              <w:t xml:space="preserve">1. Работа с темой, вынесенной на самостоятельное изучение </w:t>
            </w:r>
          </w:p>
        </w:tc>
        <w:tc>
          <w:tcPr>
            <w:tcW w:w="1276" w:type="dxa"/>
          </w:tcPr>
          <w:p w14:paraId="7E57474A">
            <w:pPr>
              <w:spacing w:after="0" w:line="276" w:lineRule="auto"/>
              <w:jc w:val="center"/>
              <w:rPr>
                <w:rFonts w:ascii="Times New Roman" w:hAnsi="Times New Roman" w:eastAsia="Times New Roman" w:cs="Times New Roman"/>
                <w:caps/>
                <w:color w:val="auto"/>
                <w:sz w:val="20"/>
                <w:szCs w:val="20"/>
                <w:lang w:eastAsia="ru-RU"/>
              </w:rPr>
            </w:pPr>
            <w:r>
              <w:rPr>
                <w:rFonts w:ascii="Times New Roman" w:hAnsi="Times New Roman" w:eastAsia="Times New Roman" w:cs="Times New Roman"/>
                <w:caps/>
                <w:color w:val="auto"/>
                <w:sz w:val="20"/>
                <w:szCs w:val="20"/>
                <w:lang w:eastAsia="ru-RU"/>
              </w:rPr>
              <w:t>4</w:t>
            </w:r>
          </w:p>
        </w:tc>
        <w:tc>
          <w:tcPr>
            <w:tcW w:w="1269" w:type="dxa"/>
          </w:tcPr>
          <w:p w14:paraId="68866B7E">
            <w:pPr>
              <w:spacing w:after="0" w:line="276" w:lineRule="auto"/>
              <w:jc w:val="center"/>
              <w:rPr>
                <w:rFonts w:ascii="Times New Roman" w:hAnsi="Times New Roman" w:eastAsia="Times New Roman" w:cs="Times New Roman"/>
                <w:caps/>
                <w:color w:val="auto"/>
                <w:sz w:val="20"/>
                <w:szCs w:val="20"/>
                <w:lang w:eastAsia="ru-RU"/>
              </w:rPr>
            </w:pPr>
          </w:p>
        </w:tc>
      </w:tr>
      <w:tr w14:paraId="7B3785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3" w:hRule="atLeast"/>
        </w:trPr>
        <w:tc>
          <w:tcPr>
            <w:tcW w:w="560" w:type="dxa"/>
            <w:vMerge w:val="continue"/>
          </w:tcPr>
          <w:p w14:paraId="7696CBE8">
            <w:pPr>
              <w:spacing w:after="0" w:line="276" w:lineRule="auto"/>
              <w:jc w:val="center"/>
              <w:rPr>
                <w:rFonts w:ascii="Times New Roman" w:hAnsi="Times New Roman" w:eastAsia="Times New Roman" w:cs="Times New Roman"/>
                <w:b/>
                <w:caps/>
                <w:color w:val="auto"/>
                <w:sz w:val="20"/>
                <w:szCs w:val="20"/>
                <w:lang w:eastAsia="ru-RU"/>
              </w:rPr>
            </w:pPr>
          </w:p>
        </w:tc>
        <w:tc>
          <w:tcPr>
            <w:tcW w:w="2270" w:type="dxa"/>
            <w:vMerge w:val="continue"/>
            <w:shd w:val="clear" w:color="auto" w:fill="auto"/>
          </w:tcPr>
          <w:p w14:paraId="0CDDB14D">
            <w:pPr>
              <w:widowControl w:val="0"/>
              <w:tabs>
                <w:tab w:val="left" w:pos="708"/>
              </w:tabs>
              <w:spacing w:after="0" w:line="240" w:lineRule="auto"/>
              <w:rPr>
                <w:rFonts w:ascii="Times New Roman" w:hAnsi="Times New Roman" w:eastAsia="Times New Roman" w:cs="Times New Roman"/>
                <w:b/>
                <w:color w:val="auto"/>
                <w:sz w:val="20"/>
                <w:szCs w:val="20"/>
                <w:lang w:eastAsia="ru-RU"/>
              </w:rPr>
            </w:pPr>
          </w:p>
        </w:tc>
        <w:tc>
          <w:tcPr>
            <w:tcW w:w="1316" w:type="dxa"/>
            <w:vMerge w:val="continue"/>
          </w:tcPr>
          <w:p w14:paraId="5DDBC444">
            <w:pPr>
              <w:spacing w:after="0" w:line="276" w:lineRule="auto"/>
              <w:jc w:val="center"/>
              <w:rPr>
                <w:rFonts w:ascii="Times New Roman" w:hAnsi="Times New Roman" w:eastAsia="Times New Roman" w:cs="Times New Roman"/>
                <w:caps/>
                <w:color w:val="auto"/>
                <w:sz w:val="20"/>
                <w:szCs w:val="20"/>
                <w:lang w:eastAsia="ru-RU"/>
              </w:rPr>
            </w:pPr>
          </w:p>
        </w:tc>
        <w:tc>
          <w:tcPr>
            <w:tcW w:w="2653" w:type="dxa"/>
          </w:tcPr>
          <w:p w14:paraId="014D4427">
            <w:pPr>
              <w:spacing w:after="0" w:line="240" w:lineRule="atLeast"/>
              <w:rPr>
                <w:rFonts w:ascii="Times New Roman" w:hAnsi="Times New Roman" w:eastAsia="Times New Roman" w:cs="Times New Roman"/>
                <w:caps/>
                <w:color w:val="auto"/>
                <w:sz w:val="18"/>
                <w:szCs w:val="18"/>
                <w:lang w:eastAsia="ru-RU"/>
              </w:rPr>
            </w:pPr>
            <w:r>
              <w:rPr>
                <w:rFonts w:ascii="Times New Roman" w:hAnsi="Times New Roman" w:eastAsia="Times New Roman" w:cs="Times New Roman"/>
                <w:bCs/>
                <w:iCs/>
                <w:color w:val="auto"/>
                <w:spacing w:val="-4"/>
                <w:sz w:val="18"/>
                <w:szCs w:val="18"/>
                <w:lang w:eastAsia="ru-RU"/>
              </w:rPr>
              <w:t>2. Решение практических задач</w:t>
            </w:r>
          </w:p>
        </w:tc>
        <w:tc>
          <w:tcPr>
            <w:tcW w:w="1276" w:type="dxa"/>
          </w:tcPr>
          <w:p w14:paraId="7C3FDFD9">
            <w:pPr>
              <w:spacing w:after="0" w:line="276" w:lineRule="auto"/>
              <w:jc w:val="center"/>
              <w:rPr>
                <w:rFonts w:ascii="Times New Roman" w:hAnsi="Times New Roman" w:eastAsia="Times New Roman" w:cs="Times New Roman"/>
                <w:caps/>
                <w:color w:val="auto"/>
                <w:sz w:val="20"/>
                <w:szCs w:val="20"/>
                <w:lang w:eastAsia="ru-RU"/>
              </w:rPr>
            </w:pPr>
            <w:r>
              <w:rPr>
                <w:rFonts w:ascii="Times New Roman" w:hAnsi="Times New Roman" w:eastAsia="Times New Roman" w:cs="Times New Roman"/>
                <w:caps/>
                <w:color w:val="auto"/>
                <w:sz w:val="20"/>
                <w:szCs w:val="20"/>
                <w:lang w:eastAsia="ru-RU"/>
              </w:rPr>
              <w:t>3</w:t>
            </w:r>
          </w:p>
        </w:tc>
        <w:tc>
          <w:tcPr>
            <w:tcW w:w="1269" w:type="dxa"/>
          </w:tcPr>
          <w:p w14:paraId="239EBE61">
            <w:pPr>
              <w:spacing w:after="0" w:line="276" w:lineRule="auto"/>
              <w:jc w:val="center"/>
              <w:rPr>
                <w:rFonts w:ascii="Times New Roman" w:hAnsi="Times New Roman" w:eastAsia="Times New Roman" w:cs="Times New Roman"/>
                <w:caps/>
                <w:color w:val="auto"/>
                <w:sz w:val="20"/>
                <w:szCs w:val="20"/>
                <w:lang w:eastAsia="ru-RU"/>
              </w:rPr>
            </w:pPr>
          </w:p>
        </w:tc>
      </w:tr>
      <w:tr w14:paraId="40B2C8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3" w:hRule="atLeast"/>
        </w:trPr>
        <w:tc>
          <w:tcPr>
            <w:tcW w:w="560" w:type="dxa"/>
            <w:vMerge w:val="restart"/>
          </w:tcPr>
          <w:p w14:paraId="3687DDF4">
            <w:pPr>
              <w:spacing w:after="0" w:line="276" w:lineRule="auto"/>
              <w:jc w:val="center"/>
              <w:rPr>
                <w:rFonts w:ascii="Times New Roman" w:hAnsi="Times New Roman" w:eastAsia="Times New Roman" w:cs="Times New Roman"/>
                <w:b/>
                <w:caps/>
                <w:color w:val="auto"/>
                <w:sz w:val="20"/>
                <w:szCs w:val="20"/>
                <w:lang w:eastAsia="ru-RU"/>
              </w:rPr>
            </w:pPr>
            <w:r>
              <w:rPr>
                <w:rFonts w:ascii="Times New Roman" w:hAnsi="Times New Roman" w:eastAsia="Times New Roman" w:cs="Times New Roman"/>
                <w:b/>
                <w:caps/>
                <w:color w:val="auto"/>
                <w:sz w:val="20"/>
                <w:szCs w:val="20"/>
                <w:lang w:eastAsia="ru-RU"/>
              </w:rPr>
              <w:t>6</w:t>
            </w:r>
          </w:p>
        </w:tc>
        <w:tc>
          <w:tcPr>
            <w:tcW w:w="2270" w:type="dxa"/>
            <w:vMerge w:val="restart"/>
            <w:shd w:val="clear" w:color="auto" w:fill="auto"/>
          </w:tcPr>
          <w:p w14:paraId="59315373">
            <w:pPr>
              <w:widowControl w:val="0"/>
              <w:tabs>
                <w:tab w:val="left" w:pos="708"/>
              </w:tabs>
              <w:spacing w:after="0" w:line="240" w:lineRule="auto"/>
              <w:rPr>
                <w:rFonts w:ascii="Times New Roman" w:hAnsi="Times New Roman" w:eastAsia="Times New Roman" w:cs="Times New Roman"/>
                <w:b/>
                <w:color w:val="auto"/>
                <w:sz w:val="20"/>
                <w:szCs w:val="20"/>
                <w:lang w:eastAsia="ru-RU"/>
              </w:rPr>
            </w:pPr>
            <w:r>
              <w:rPr>
                <w:rFonts w:ascii="Times New Roman" w:hAnsi="Times New Roman" w:eastAsia="Times New Roman" w:cs="Times New Roman"/>
                <w:b/>
                <w:color w:val="auto"/>
                <w:sz w:val="20"/>
                <w:szCs w:val="20"/>
                <w:lang w:eastAsia="ru-RU"/>
              </w:rPr>
              <w:t xml:space="preserve">Тема 6. </w:t>
            </w:r>
          </w:p>
          <w:p w14:paraId="54697A4B">
            <w:pPr>
              <w:widowControl w:val="0"/>
              <w:tabs>
                <w:tab w:val="left" w:pos="708"/>
              </w:tabs>
              <w:spacing w:after="0" w:line="240" w:lineRule="auto"/>
              <w:rPr>
                <w:rFonts w:ascii="Times New Roman" w:hAnsi="Times New Roman" w:eastAsia="Times New Roman" w:cs="Times New Roman"/>
                <w:b/>
                <w:color w:val="auto"/>
                <w:sz w:val="20"/>
                <w:szCs w:val="20"/>
                <w:lang w:eastAsia="ru-RU"/>
              </w:rPr>
            </w:pPr>
            <w:r>
              <w:rPr>
                <w:rFonts w:ascii="Times New Roman" w:hAnsi="Times New Roman" w:eastAsia="Times New Roman" w:cs="Times New Roman"/>
                <w:color w:val="auto"/>
                <w:sz w:val="20"/>
                <w:szCs w:val="20"/>
                <w:lang w:eastAsia="ru-RU"/>
              </w:rPr>
              <w:t xml:space="preserve">Федеральная государственная служба </w:t>
            </w:r>
          </w:p>
          <w:p w14:paraId="7460740D">
            <w:pPr>
              <w:widowControl w:val="0"/>
              <w:tabs>
                <w:tab w:val="left" w:pos="708"/>
              </w:tabs>
              <w:spacing w:after="0" w:line="240" w:lineRule="auto"/>
              <w:rPr>
                <w:rFonts w:ascii="Times New Roman" w:hAnsi="Times New Roman" w:eastAsia="Times New Roman" w:cs="Times New Roman"/>
                <w:b/>
                <w:iCs/>
                <w:color w:val="auto"/>
                <w:spacing w:val="-4"/>
                <w:sz w:val="20"/>
                <w:szCs w:val="20"/>
                <w:lang w:eastAsia="ru-RU"/>
              </w:rPr>
            </w:pPr>
          </w:p>
        </w:tc>
        <w:tc>
          <w:tcPr>
            <w:tcW w:w="1316" w:type="dxa"/>
            <w:vMerge w:val="restart"/>
          </w:tcPr>
          <w:p w14:paraId="22B1319E">
            <w:pPr>
              <w:spacing w:after="0" w:line="276" w:lineRule="auto"/>
              <w:jc w:val="center"/>
              <w:rPr>
                <w:rFonts w:ascii="Times New Roman" w:hAnsi="Times New Roman" w:eastAsia="Times New Roman" w:cs="Times New Roman"/>
                <w:caps/>
                <w:color w:val="auto"/>
                <w:sz w:val="20"/>
                <w:szCs w:val="20"/>
                <w:lang w:eastAsia="ru-RU"/>
              </w:rPr>
            </w:pPr>
            <w:r>
              <w:rPr>
                <w:rFonts w:ascii="Times New Roman" w:hAnsi="Times New Roman" w:eastAsia="Times New Roman" w:cs="Times New Roman"/>
                <w:caps/>
                <w:color w:val="auto"/>
                <w:sz w:val="20"/>
                <w:szCs w:val="20"/>
                <w:lang w:eastAsia="ru-RU"/>
              </w:rPr>
              <w:t>7</w:t>
            </w:r>
          </w:p>
        </w:tc>
        <w:tc>
          <w:tcPr>
            <w:tcW w:w="2653" w:type="dxa"/>
          </w:tcPr>
          <w:p w14:paraId="1AB939BA">
            <w:pPr>
              <w:spacing w:after="0" w:line="240" w:lineRule="atLeast"/>
              <w:rPr>
                <w:rFonts w:ascii="Times New Roman" w:hAnsi="Times New Roman" w:eastAsia="Times New Roman" w:cs="Times New Roman"/>
                <w:caps/>
                <w:color w:val="auto"/>
                <w:sz w:val="18"/>
                <w:szCs w:val="18"/>
                <w:lang w:eastAsia="ru-RU"/>
              </w:rPr>
            </w:pPr>
            <w:r>
              <w:rPr>
                <w:rFonts w:ascii="Times New Roman" w:hAnsi="Times New Roman" w:eastAsia="Times New Roman" w:cs="Times New Roman"/>
                <w:bCs/>
                <w:iCs/>
                <w:color w:val="auto"/>
                <w:spacing w:val="-4"/>
                <w:sz w:val="18"/>
                <w:szCs w:val="18"/>
                <w:lang w:eastAsia="ru-RU"/>
              </w:rPr>
              <w:t>1. Решение теста</w:t>
            </w:r>
          </w:p>
        </w:tc>
        <w:tc>
          <w:tcPr>
            <w:tcW w:w="1276" w:type="dxa"/>
          </w:tcPr>
          <w:p w14:paraId="67404F23">
            <w:pPr>
              <w:spacing w:after="0" w:line="276" w:lineRule="auto"/>
              <w:jc w:val="center"/>
              <w:rPr>
                <w:rFonts w:ascii="Times New Roman" w:hAnsi="Times New Roman" w:eastAsia="Times New Roman" w:cs="Times New Roman"/>
                <w:caps/>
                <w:color w:val="auto"/>
                <w:sz w:val="20"/>
                <w:szCs w:val="20"/>
                <w:lang w:eastAsia="ru-RU"/>
              </w:rPr>
            </w:pPr>
            <w:r>
              <w:rPr>
                <w:rFonts w:ascii="Times New Roman" w:hAnsi="Times New Roman" w:eastAsia="Times New Roman" w:cs="Times New Roman"/>
                <w:caps/>
                <w:color w:val="auto"/>
                <w:sz w:val="20"/>
                <w:szCs w:val="20"/>
                <w:lang w:eastAsia="ru-RU"/>
              </w:rPr>
              <w:t>1</w:t>
            </w:r>
          </w:p>
        </w:tc>
        <w:tc>
          <w:tcPr>
            <w:tcW w:w="1269" w:type="dxa"/>
          </w:tcPr>
          <w:p w14:paraId="0181B964">
            <w:pPr>
              <w:spacing w:after="0" w:line="276" w:lineRule="auto"/>
              <w:jc w:val="center"/>
              <w:rPr>
                <w:rFonts w:ascii="Times New Roman" w:hAnsi="Times New Roman" w:eastAsia="Times New Roman" w:cs="Times New Roman"/>
                <w:caps/>
                <w:color w:val="auto"/>
                <w:sz w:val="20"/>
                <w:szCs w:val="20"/>
                <w:lang w:eastAsia="ru-RU"/>
              </w:rPr>
            </w:pPr>
          </w:p>
        </w:tc>
      </w:tr>
      <w:tr w14:paraId="348674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560" w:type="dxa"/>
            <w:vMerge w:val="continue"/>
          </w:tcPr>
          <w:p w14:paraId="568A1358">
            <w:pPr>
              <w:spacing w:after="0" w:line="276" w:lineRule="auto"/>
              <w:jc w:val="center"/>
              <w:rPr>
                <w:rFonts w:ascii="Times New Roman" w:hAnsi="Times New Roman" w:eastAsia="Times New Roman" w:cs="Times New Roman"/>
                <w:b/>
                <w:caps/>
                <w:color w:val="auto"/>
                <w:sz w:val="20"/>
                <w:szCs w:val="20"/>
                <w:lang w:eastAsia="ru-RU"/>
              </w:rPr>
            </w:pPr>
          </w:p>
        </w:tc>
        <w:tc>
          <w:tcPr>
            <w:tcW w:w="2270" w:type="dxa"/>
            <w:vMerge w:val="continue"/>
            <w:shd w:val="clear" w:color="auto" w:fill="auto"/>
          </w:tcPr>
          <w:p w14:paraId="35B17912">
            <w:pPr>
              <w:widowControl w:val="0"/>
              <w:tabs>
                <w:tab w:val="left" w:pos="708"/>
              </w:tabs>
              <w:spacing w:after="0" w:line="240" w:lineRule="auto"/>
              <w:rPr>
                <w:rFonts w:ascii="Times New Roman" w:hAnsi="Times New Roman" w:eastAsia="Times New Roman" w:cs="Times New Roman"/>
                <w:b/>
                <w:iCs/>
                <w:color w:val="auto"/>
                <w:spacing w:val="-4"/>
                <w:sz w:val="20"/>
                <w:szCs w:val="20"/>
                <w:lang w:eastAsia="ru-RU"/>
              </w:rPr>
            </w:pPr>
          </w:p>
        </w:tc>
        <w:tc>
          <w:tcPr>
            <w:tcW w:w="1316" w:type="dxa"/>
            <w:vMerge w:val="continue"/>
          </w:tcPr>
          <w:p w14:paraId="1DB14DB9">
            <w:pPr>
              <w:spacing w:after="0" w:line="276" w:lineRule="auto"/>
              <w:jc w:val="center"/>
              <w:rPr>
                <w:rFonts w:ascii="Times New Roman" w:hAnsi="Times New Roman" w:eastAsia="Times New Roman" w:cs="Times New Roman"/>
                <w:caps/>
                <w:color w:val="auto"/>
                <w:sz w:val="20"/>
                <w:szCs w:val="20"/>
                <w:lang w:eastAsia="ru-RU"/>
              </w:rPr>
            </w:pPr>
          </w:p>
        </w:tc>
        <w:tc>
          <w:tcPr>
            <w:tcW w:w="2653" w:type="dxa"/>
          </w:tcPr>
          <w:p w14:paraId="534249E5">
            <w:pPr>
              <w:spacing w:after="0" w:line="240" w:lineRule="atLeast"/>
              <w:rPr>
                <w:rFonts w:ascii="Times New Roman" w:hAnsi="Times New Roman" w:eastAsia="Times New Roman" w:cs="Times New Roman"/>
                <w:caps/>
                <w:color w:val="auto"/>
                <w:sz w:val="18"/>
                <w:szCs w:val="18"/>
                <w:lang w:eastAsia="ru-RU"/>
              </w:rPr>
            </w:pPr>
            <w:r>
              <w:rPr>
                <w:rFonts w:ascii="Times New Roman" w:hAnsi="Times New Roman" w:eastAsia="Times New Roman" w:cs="Times New Roman"/>
                <w:bCs/>
                <w:iCs/>
                <w:color w:val="auto"/>
                <w:spacing w:val="-4"/>
                <w:sz w:val="18"/>
                <w:szCs w:val="18"/>
                <w:lang w:eastAsia="ru-RU"/>
              </w:rPr>
              <w:t>2. Решение практических задач</w:t>
            </w:r>
          </w:p>
        </w:tc>
        <w:tc>
          <w:tcPr>
            <w:tcW w:w="1276" w:type="dxa"/>
          </w:tcPr>
          <w:p w14:paraId="79FC03E1">
            <w:pPr>
              <w:spacing w:after="0" w:line="276" w:lineRule="auto"/>
              <w:jc w:val="center"/>
              <w:rPr>
                <w:rFonts w:ascii="Times New Roman" w:hAnsi="Times New Roman" w:eastAsia="Times New Roman" w:cs="Times New Roman"/>
                <w:caps/>
                <w:color w:val="auto"/>
                <w:sz w:val="20"/>
                <w:szCs w:val="20"/>
                <w:lang w:eastAsia="ru-RU"/>
              </w:rPr>
            </w:pPr>
            <w:r>
              <w:rPr>
                <w:rFonts w:ascii="Times New Roman" w:hAnsi="Times New Roman" w:eastAsia="Times New Roman" w:cs="Times New Roman"/>
                <w:caps/>
                <w:color w:val="auto"/>
                <w:sz w:val="20"/>
                <w:szCs w:val="20"/>
                <w:lang w:eastAsia="ru-RU"/>
              </w:rPr>
              <w:t>1</w:t>
            </w:r>
          </w:p>
        </w:tc>
        <w:tc>
          <w:tcPr>
            <w:tcW w:w="1269" w:type="dxa"/>
          </w:tcPr>
          <w:p w14:paraId="62C7EAC6">
            <w:pPr>
              <w:spacing w:after="0" w:line="276" w:lineRule="auto"/>
              <w:jc w:val="center"/>
              <w:rPr>
                <w:rFonts w:ascii="Times New Roman" w:hAnsi="Times New Roman" w:eastAsia="Times New Roman" w:cs="Times New Roman"/>
                <w:caps/>
                <w:color w:val="auto"/>
                <w:sz w:val="20"/>
                <w:szCs w:val="20"/>
                <w:lang w:eastAsia="ru-RU"/>
              </w:rPr>
            </w:pPr>
          </w:p>
        </w:tc>
      </w:tr>
      <w:tr w14:paraId="0546BD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 w:hRule="atLeast"/>
        </w:trPr>
        <w:tc>
          <w:tcPr>
            <w:tcW w:w="560" w:type="dxa"/>
            <w:vMerge w:val="continue"/>
          </w:tcPr>
          <w:p w14:paraId="53DDAD5E">
            <w:pPr>
              <w:spacing w:after="0" w:line="276" w:lineRule="auto"/>
              <w:jc w:val="center"/>
              <w:rPr>
                <w:rFonts w:ascii="Times New Roman" w:hAnsi="Times New Roman" w:eastAsia="Times New Roman" w:cs="Times New Roman"/>
                <w:b/>
                <w:caps/>
                <w:color w:val="auto"/>
                <w:sz w:val="20"/>
                <w:szCs w:val="20"/>
                <w:lang w:eastAsia="ru-RU"/>
              </w:rPr>
            </w:pPr>
          </w:p>
        </w:tc>
        <w:tc>
          <w:tcPr>
            <w:tcW w:w="2270" w:type="dxa"/>
            <w:vMerge w:val="continue"/>
            <w:shd w:val="clear" w:color="auto" w:fill="auto"/>
          </w:tcPr>
          <w:p w14:paraId="15254CEA">
            <w:pPr>
              <w:widowControl w:val="0"/>
              <w:tabs>
                <w:tab w:val="left" w:pos="708"/>
              </w:tabs>
              <w:spacing w:after="0" w:line="240" w:lineRule="auto"/>
              <w:rPr>
                <w:rFonts w:ascii="Times New Roman" w:hAnsi="Times New Roman" w:eastAsia="Times New Roman" w:cs="Times New Roman"/>
                <w:b/>
                <w:iCs/>
                <w:color w:val="auto"/>
                <w:spacing w:val="-4"/>
                <w:sz w:val="20"/>
                <w:szCs w:val="20"/>
                <w:lang w:eastAsia="ru-RU"/>
              </w:rPr>
            </w:pPr>
          </w:p>
        </w:tc>
        <w:tc>
          <w:tcPr>
            <w:tcW w:w="1316" w:type="dxa"/>
            <w:vMerge w:val="continue"/>
          </w:tcPr>
          <w:p w14:paraId="14865899">
            <w:pPr>
              <w:spacing w:after="0" w:line="276" w:lineRule="auto"/>
              <w:jc w:val="center"/>
              <w:rPr>
                <w:rFonts w:ascii="Times New Roman" w:hAnsi="Times New Roman" w:eastAsia="Times New Roman" w:cs="Times New Roman"/>
                <w:caps/>
                <w:color w:val="auto"/>
                <w:sz w:val="20"/>
                <w:szCs w:val="20"/>
                <w:lang w:eastAsia="ru-RU"/>
              </w:rPr>
            </w:pPr>
          </w:p>
        </w:tc>
        <w:tc>
          <w:tcPr>
            <w:tcW w:w="2653" w:type="dxa"/>
          </w:tcPr>
          <w:p w14:paraId="350692F1">
            <w:pPr>
              <w:spacing w:after="0" w:line="240" w:lineRule="atLeast"/>
              <w:rPr>
                <w:rFonts w:ascii="Times New Roman" w:hAnsi="Times New Roman" w:eastAsia="Times New Roman" w:cs="Times New Roman"/>
                <w:bCs/>
                <w:iCs/>
                <w:color w:val="auto"/>
                <w:spacing w:val="-4"/>
                <w:sz w:val="18"/>
                <w:szCs w:val="18"/>
                <w:lang w:eastAsia="ru-RU"/>
              </w:rPr>
            </w:pPr>
            <w:r>
              <w:rPr>
                <w:rFonts w:ascii="Times New Roman" w:hAnsi="Times New Roman" w:eastAsia="Times New Roman" w:cs="Times New Roman"/>
                <w:bCs/>
                <w:iCs/>
                <w:color w:val="auto"/>
                <w:spacing w:val="-4"/>
                <w:sz w:val="18"/>
                <w:szCs w:val="18"/>
                <w:lang w:eastAsia="ru-RU"/>
              </w:rPr>
              <w:t>3. Подготовка к устному опросу</w:t>
            </w:r>
          </w:p>
        </w:tc>
        <w:tc>
          <w:tcPr>
            <w:tcW w:w="1276" w:type="dxa"/>
          </w:tcPr>
          <w:p w14:paraId="5EBC43A5">
            <w:pPr>
              <w:spacing w:after="0" w:line="276" w:lineRule="auto"/>
              <w:jc w:val="center"/>
              <w:rPr>
                <w:rFonts w:ascii="Times New Roman" w:hAnsi="Times New Roman" w:eastAsia="Times New Roman" w:cs="Times New Roman"/>
                <w:caps/>
                <w:color w:val="auto"/>
                <w:sz w:val="20"/>
                <w:szCs w:val="20"/>
                <w:lang w:eastAsia="ru-RU"/>
              </w:rPr>
            </w:pPr>
            <w:r>
              <w:rPr>
                <w:rFonts w:ascii="Times New Roman" w:hAnsi="Times New Roman" w:eastAsia="Times New Roman" w:cs="Times New Roman"/>
                <w:caps/>
                <w:color w:val="auto"/>
                <w:sz w:val="20"/>
                <w:szCs w:val="20"/>
                <w:lang w:eastAsia="ru-RU"/>
              </w:rPr>
              <w:t>2</w:t>
            </w:r>
          </w:p>
        </w:tc>
        <w:tc>
          <w:tcPr>
            <w:tcW w:w="1269" w:type="dxa"/>
          </w:tcPr>
          <w:p w14:paraId="236ED6F7">
            <w:pPr>
              <w:spacing w:after="0" w:line="276" w:lineRule="auto"/>
              <w:jc w:val="center"/>
              <w:rPr>
                <w:rFonts w:ascii="Times New Roman" w:hAnsi="Times New Roman" w:eastAsia="Times New Roman" w:cs="Times New Roman"/>
                <w:caps/>
                <w:color w:val="auto"/>
                <w:sz w:val="20"/>
                <w:szCs w:val="20"/>
                <w:lang w:eastAsia="ru-RU"/>
              </w:rPr>
            </w:pPr>
          </w:p>
        </w:tc>
      </w:tr>
      <w:tr w14:paraId="4ACDC1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 w:hRule="atLeast"/>
        </w:trPr>
        <w:tc>
          <w:tcPr>
            <w:tcW w:w="560" w:type="dxa"/>
            <w:vMerge w:val="continue"/>
          </w:tcPr>
          <w:p w14:paraId="0D932E5F">
            <w:pPr>
              <w:spacing w:after="0" w:line="276" w:lineRule="auto"/>
              <w:jc w:val="center"/>
              <w:rPr>
                <w:rFonts w:ascii="Times New Roman" w:hAnsi="Times New Roman" w:eastAsia="Times New Roman" w:cs="Times New Roman"/>
                <w:b/>
                <w:caps/>
                <w:color w:val="auto"/>
                <w:sz w:val="20"/>
                <w:szCs w:val="20"/>
                <w:lang w:eastAsia="ru-RU"/>
              </w:rPr>
            </w:pPr>
          </w:p>
        </w:tc>
        <w:tc>
          <w:tcPr>
            <w:tcW w:w="2270" w:type="dxa"/>
            <w:vMerge w:val="continue"/>
            <w:shd w:val="clear" w:color="auto" w:fill="auto"/>
          </w:tcPr>
          <w:p w14:paraId="0DB388C4">
            <w:pPr>
              <w:widowControl w:val="0"/>
              <w:tabs>
                <w:tab w:val="left" w:pos="708"/>
              </w:tabs>
              <w:spacing w:after="0" w:line="240" w:lineRule="auto"/>
              <w:rPr>
                <w:rFonts w:ascii="Times New Roman" w:hAnsi="Times New Roman" w:eastAsia="Times New Roman" w:cs="Times New Roman"/>
                <w:b/>
                <w:iCs/>
                <w:color w:val="auto"/>
                <w:spacing w:val="-4"/>
                <w:sz w:val="20"/>
                <w:szCs w:val="20"/>
                <w:lang w:eastAsia="ru-RU"/>
              </w:rPr>
            </w:pPr>
          </w:p>
        </w:tc>
        <w:tc>
          <w:tcPr>
            <w:tcW w:w="1316" w:type="dxa"/>
            <w:vMerge w:val="continue"/>
          </w:tcPr>
          <w:p w14:paraId="1562F9A0">
            <w:pPr>
              <w:spacing w:after="0" w:line="276" w:lineRule="auto"/>
              <w:jc w:val="center"/>
              <w:rPr>
                <w:rFonts w:ascii="Times New Roman" w:hAnsi="Times New Roman" w:eastAsia="Times New Roman" w:cs="Times New Roman"/>
                <w:caps/>
                <w:color w:val="auto"/>
                <w:sz w:val="20"/>
                <w:szCs w:val="20"/>
                <w:lang w:eastAsia="ru-RU"/>
              </w:rPr>
            </w:pPr>
          </w:p>
        </w:tc>
        <w:tc>
          <w:tcPr>
            <w:tcW w:w="2653" w:type="dxa"/>
          </w:tcPr>
          <w:p w14:paraId="56116230">
            <w:pPr>
              <w:spacing w:after="0" w:line="240" w:lineRule="atLeast"/>
              <w:rPr>
                <w:rFonts w:ascii="Times New Roman" w:hAnsi="Times New Roman" w:eastAsia="Times New Roman" w:cs="Times New Roman"/>
                <w:bCs/>
                <w:iCs/>
                <w:color w:val="auto"/>
                <w:spacing w:val="-4"/>
                <w:sz w:val="18"/>
                <w:szCs w:val="18"/>
                <w:lang w:eastAsia="ru-RU"/>
              </w:rPr>
            </w:pPr>
            <w:r>
              <w:rPr>
                <w:rFonts w:ascii="Times New Roman" w:hAnsi="Times New Roman" w:eastAsia="Times New Roman" w:cs="Times New Roman"/>
                <w:bCs/>
                <w:iCs/>
                <w:color w:val="auto"/>
                <w:spacing w:val="-4"/>
                <w:sz w:val="18"/>
                <w:szCs w:val="18"/>
                <w:lang w:eastAsia="ru-RU"/>
              </w:rPr>
              <w:t xml:space="preserve">4. Написание реферата </w:t>
            </w:r>
          </w:p>
        </w:tc>
        <w:tc>
          <w:tcPr>
            <w:tcW w:w="1276" w:type="dxa"/>
          </w:tcPr>
          <w:p w14:paraId="18143CF4">
            <w:pPr>
              <w:spacing w:after="0" w:line="276" w:lineRule="auto"/>
              <w:jc w:val="center"/>
              <w:rPr>
                <w:rFonts w:ascii="Times New Roman" w:hAnsi="Times New Roman" w:eastAsia="Times New Roman" w:cs="Times New Roman"/>
                <w:caps/>
                <w:color w:val="auto"/>
                <w:sz w:val="20"/>
                <w:szCs w:val="20"/>
                <w:lang w:eastAsia="ru-RU"/>
              </w:rPr>
            </w:pPr>
            <w:r>
              <w:rPr>
                <w:rFonts w:ascii="Times New Roman" w:hAnsi="Times New Roman" w:eastAsia="Times New Roman" w:cs="Times New Roman"/>
                <w:caps/>
                <w:color w:val="auto"/>
                <w:sz w:val="20"/>
                <w:szCs w:val="20"/>
                <w:lang w:eastAsia="ru-RU"/>
              </w:rPr>
              <w:t>2</w:t>
            </w:r>
          </w:p>
        </w:tc>
        <w:tc>
          <w:tcPr>
            <w:tcW w:w="1269" w:type="dxa"/>
          </w:tcPr>
          <w:p w14:paraId="78856B9B">
            <w:pPr>
              <w:spacing w:after="0" w:line="276" w:lineRule="auto"/>
              <w:jc w:val="center"/>
              <w:rPr>
                <w:rFonts w:ascii="Times New Roman" w:hAnsi="Times New Roman" w:eastAsia="Times New Roman" w:cs="Times New Roman"/>
                <w:caps/>
                <w:color w:val="auto"/>
                <w:sz w:val="20"/>
                <w:szCs w:val="20"/>
                <w:lang w:eastAsia="ru-RU"/>
              </w:rPr>
            </w:pPr>
          </w:p>
        </w:tc>
      </w:tr>
      <w:tr w14:paraId="6F4829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7" w:hRule="atLeast"/>
        </w:trPr>
        <w:tc>
          <w:tcPr>
            <w:tcW w:w="560" w:type="dxa"/>
            <w:vMerge w:val="continue"/>
          </w:tcPr>
          <w:p w14:paraId="725D8C15">
            <w:pPr>
              <w:spacing w:after="0" w:line="276" w:lineRule="auto"/>
              <w:jc w:val="center"/>
              <w:rPr>
                <w:rFonts w:ascii="Times New Roman" w:hAnsi="Times New Roman" w:eastAsia="Times New Roman" w:cs="Times New Roman"/>
                <w:b/>
                <w:caps/>
                <w:color w:val="auto"/>
                <w:sz w:val="20"/>
                <w:szCs w:val="20"/>
                <w:lang w:eastAsia="ru-RU"/>
              </w:rPr>
            </w:pPr>
          </w:p>
        </w:tc>
        <w:tc>
          <w:tcPr>
            <w:tcW w:w="2270" w:type="dxa"/>
            <w:vMerge w:val="continue"/>
            <w:shd w:val="clear" w:color="auto" w:fill="auto"/>
          </w:tcPr>
          <w:p w14:paraId="7C108704">
            <w:pPr>
              <w:widowControl w:val="0"/>
              <w:tabs>
                <w:tab w:val="left" w:pos="708"/>
              </w:tabs>
              <w:spacing w:after="0" w:line="240" w:lineRule="auto"/>
              <w:rPr>
                <w:rFonts w:ascii="Times New Roman" w:hAnsi="Times New Roman" w:eastAsia="Times New Roman" w:cs="Times New Roman"/>
                <w:b/>
                <w:iCs/>
                <w:color w:val="auto"/>
                <w:spacing w:val="-4"/>
                <w:sz w:val="20"/>
                <w:szCs w:val="20"/>
                <w:lang w:eastAsia="ru-RU"/>
              </w:rPr>
            </w:pPr>
          </w:p>
        </w:tc>
        <w:tc>
          <w:tcPr>
            <w:tcW w:w="1316" w:type="dxa"/>
            <w:vMerge w:val="continue"/>
          </w:tcPr>
          <w:p w14:paraId="498D3EA9">
            <w:pPr>
              <w:spacing w:after="0" w:line="276" w:lineRule="auto"/>
              <w:jc w:val="center"/>
              <w:rPr>
                <w:rFonts w:ascii="Times New Roman" w:hAnsi="Times New Roman" w:eastAsia="Times New Roman" w:cs="Times New Roman"/>
                <w:caps/>
                <w:color w:val="auto"/>
                <w:sz w:val="20"/>
                <w:szCs w:val="20"/>
                <w:lang w:eastAsia="ru-RU"/>
              </w:rPr>
            </w:pPr>
          </w:p>
        </w:tc>
        <w:tc>
          <w:tcPr>
            <w:tcW w:w="2653" w:type="dxa"/>
          </w:tcPr>
          <w:p w14:paraId="3FBF731A">
            <w:pPr>
              <w:spacing w:after="0" w:line="240" w:lineRule="atLeast"/>
              <w:rPr>
                <w:rFonts w:ascii="Times New Roman" w:hAnsi="Times New Roman" w:eastAsia="Times New Roman" w:cs="Times New Roman"/>
                <w:bCs/>
                <w:iCs/>
                <w:color w:val="auto"/>
                <w:spacing w:val="-4"/>
                <w:sz w:val="18"/>
                <w:szCs w:val="18"/>
                <w:lang w:eastAsia="ru-RU"/>
              </w:rPr>
            </w:pPr>
            <w:r>
              <w:rPr>
                <w:rFonts w:ascii="Times New Roman" w:hAnsi="Times New Roman" w:eastAsia="Times New Roman" w:cs="Times New Roman"/>
                <w:bCs/>
                <w:iCs/>
                <w:color w:val="auto"/>
                <w:spacing w:val="-4"/>
                <w:sz w:val="18"/>
                <w:szCs w:val="18"/>
                <w:lang w:eastAsia="ru-RU"/>
              </w:rPr>
              <w:t>5. Работа с основной и дополнительной литературой</w:t>
            </w:r>
          </w:p>
        </w:tc>
        <w:tc>
          <w:tcPr>
            <w:tcW w:w="1276" w:type="dxa"/>
          </w:tcPr>
          <w:p w14:paraId="6E50AB2A">
            <w:pPr>
              <w:spacing w:after="0" w:line="276" w:lineRule="auto"/>
              <w:jc w:val="center"/>
              <w:rPr>
                <w:rFonts w:ascii="Times New Roman" w:hAnsi="Times New Roman" w:eastAsia="Times New Roman" w:cs="Times New Roman"/>
                <w:caps/>
                <w:color w:val="auto"/>
                <w:sz w:val="20"/>
                <w:szCs w:val="20"/>
                <w:lang w:eastAsia="ru-RU"/>
              </w:rPr>
            </w:pPr>
            <w:r>
              <w:rPr>
                <w:rFonts w:ascii="Times New Roman" w:hAnsi="Times New Roman" w:eastAsia="Times New Roman" w:cs="Times New Roman"/>
                <w:caps/>
                <w:color w:val="auto"/>
                <w:sz w:val="20"/>
                <w:szCs w:val="20"/>
                <w:lang w:eastAsia="ru-RU"/>
              </w:rPr>
              <w:t>1</w:t>
            </w:r>
          </w:p>
        </w:tc>
        <w:tc>
          <w:tcPr>
            <w:tcW w:w="1269" w:type="dxa"/>
          </w:tcPr>
          <w:p w14:paraId="57812777">
            <w:pPr>
              <w:spacing w:after="0" w:line="276" w:lineRule="auto"/>
              <w:jc w:val="center"/>
              <w:rPr>
                <w:rFonts w:ascii="Times New Roman" w:hAnsi="Times New Roman" w:eastAsia="Times New Roman" w:cs="Times New Roman"/>
                <w:caps/>
                <w:color w:val="auto"/>
                <w:sz w:val="20"/>
                <w:szCs w:val="20"/>
                <w:lang w:eastAsia="ru-RU"/>
              </w:rPr>
            </w:pPr>
          </w:p>
        </w:tc>
      </w:tr>
      <w:tr w14:paraId="5DB235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560" w:type="dxa"/>
            <w:vMerge w:val="restart"/>
          </w:tcPr>
          <w:p w14:paraId="33334F71">
            <w:pPr>
              <w:spacing w:after="0" w:line="276" w:lineRule="auto"/>
              <w:jc w:val="center"/>
              <w:rPr>
                <w:rFonts w:ascii="Times New Roman" w:hAnsi="Times New Roman" w:eastAsia="Times New Roman" w:cs="Times New Roman"/>
                <w:b/>
                <w:caps/>
                <w:color w:val="auto"/>
                <w:sz w:val="20"/>
                <w:szCs w:val="20"/>
                <w:lang w:eastAsia="ru-RU"/>
              </w:rPr>
            </w:pPr>
            <w:r>
              <w:rPr>
                <w:rFonts w:ascii="Times New Roman" w:hAnsi="Times New Roman" w:eastAsia="Times New Roman" w:cs="Times New Roman"/>
                <w:b/>
                <w:caps/>
                <w:color w:val="auto"/>
                <w:sz w:val="20"/>
                <w:szCs w:val="20"/>
                <w:lang w:eastAsia="ru-RU"/>
              </w:rPr>
              <w:t>7</w:t>
            </w:r>
          </w:p>
        </w:tc>
        <w:tc>
          <w:tcPr>
            <w:tcW w:w="2270" w:type="dxa"/>
            <w:vMerge w:val="restart"/>
            <w:shd w:val="clear" w:color="auto" w:fill="auto"/>
          </w:tcPr>
          <w:p w14:paraId="24206FB8">
            <w:pPr>
              <w:widowControl w:val="0"/>
              <w:tabs>
                <w:tab w:val="left" w:pos="708"/>
              </w:tabs>
              <w:spacing w:after="0" w:line="240" w:lineRule="auto"/>
              <w:rPr>
                <w:rFonts w:ascii="Times New Roman" w:hAnsi="Times New Roman" w:eastAsia="Times New Roman" w:cs="Times New Roman"/>
                <w:b/>
                <w:color w:val="auto"/>
                <w:sz w:val="20"/>
                <w:szCs w:val="20"/>
                <w:lang w:eastAsia="ru-RU"/>
              </w:rPr>
            </w:pPr>
            <w:r>
              <w:rPr>
                <w:rFonts w:ascii="Times New Roman" w:hAnsi="Times New Roman" w:eastAsia="Times New Roman" w:cs="Times New Roman"/>
                <w:b/>
                <w:color w:val="auto"/>
                <w:sz w:val="20"/>
                <w:szCs w:val="20"/>
                <w:lang w:eastAsia="ru-RU"/>
              </w:rPr>
              <w:t xml:space="preserve">Тема 7. </w:t>
            </w:r>
          </w:p>
          <w:p w14:paraId="664F0785">
            <w:pPr>
              <w:widowControl w:val="0"/>
              <w:tabs>
                <w:tab w:val="left" w:pos="708"/>
              </w:tabs>
              <w:spacing w:after="0" w:line="240" w:lineRule="auto"/>
              <w:rPr>
                <w:rFonts w:ascii="Times New Roman" w:hAnsi="Times New Roman" w:eastAsia="Times New Roman" w:cs="Times New Roman"/>
                <w:b/>
                <w:color w:val="auto"/>
                <w:sz w:val="20"/>
                <w:szCs w:val="20"/>
                <w:lang w:eastAsia="ru-RU"/>
              </w:rPr>
            </w:pPr>
            <w:r>
              <w:rPr>
                <w:rFonts w:ascii="Times New Roman" w:hAnsi="Times New Roman" w:eastAsia="Times New Roman" w:cs="Times New Roman"/>
                <w:color w:val="auto"/>
                <w:sz w:val="20"/>
                <w:szCs w:val="20"/>
                <w:lang w:eastAsia="ru-RU"/>
              </w:rPr>
              <w:t>Кадровое обеспечение органов государственной власти</w:t>
            </w:r>
          </w:p>
          <w:p w14:paraId="7AACADA3">
            <w:pPr>
              <w:widowControl w:val="0"/>
              <w:tabs>
                <w:tab w:val="left" w:pos="708"/>
              </w:tabs>
              <w:spacing w:after="0" w:line="240" w:lineRule="auto"/>
              <w:rPr>
                <w:rFonts w:ascii="Times New Roman" w:hAnsi="Times New Roman" w:eastAsia="Times New Roman" w:cs="Times New Roman"/>
                <w:iCs/>
                <w:color w:val="auto"/>
                <w:spacing w:val="-4"/>
                <w:sz w:val="20"/>
                <w:szCs w:val="20"/>
                <w:lang w:eastAsia="ru-RU"/>
              </w:rPr>
            </w:pPr>
          </w:p>
        </w:tc>
        <w:tc>
          <w:tcPr>
            <w:tcW w:w="1316" w:type="dxa"/>
            <w:vMerge w:val="restart"/>
          </w:tcPr>
          <w:p w14:paraId="7F00A7D6">
            <w:pPr>
              <w:spacing w:after="0" w:line="276" w:lineRule="auto"/>
              <w:jc w:val="center"/>
              <w:rPr>
                <w:rFonts w:ascii="Times New Roman" w:hAnsi="Times New Roman" w:eastAsia="Times New Roman" w:cs="Times New Roman"/>
                <w:caps/>
                <w:color w:val="auto"/>
                <w:sz w:val="20"/>
                <w:szCs w:val="20"/>
                <w:lang w:eastAsia="ru-RU"/>
              </w:rPr>
            </w:pPr>
            <w:r>
              <w:rPr>
                <w:rFonts w:ascii="Times New Roman" w:hAnsi="Times New Roman" w:eastAsia="Times New Roman" w:cs="Times New Roman"/>
                <w:caps/>
                <w:color w:val="auto"/>
                <w:sz w:val="20"/>
                <w:szCs w:val="20"/>
                <w:lang w:eastAsia="ru-RU"/>
              </w:rPr>
              <w:t>6</w:t>
            </w:r>
          </w:p>
        </w:tc>
        <w:tc>
          <w:tcPr>
            <w:tcW w:w="2653" w:type="dxa"/>
          </w:tcPr>
          <w:p w14:paraId="6BA4F805">
            <w:pPr>
              <w:spacing w:after="0" w:line="240" w:lineRule="atLeast"/>
              <w:rPr>
                <w:rFonts w:ascii="Times New Roman" w:hAnsi="Times New Roman" w:eastAsia="Times New Roman" w:cs="Times New Roman"/>
                <w:caps/>
                <w:color w:val="auto"/>
                <w:sz w:val="18"/>
                <w:szCs w:val="18"/>
                <w:lang w:eastAsia="ru-RU"/>
              </w:rPr>
            </w:pPr>
            <w:r>
              <w:rPr>
                <w:rFonts w:ascii="Times New Roman" w:hAnsi="Times New Roman" w:eastAsia="Times New Roman" w:cs="Times New Roman"/>
                <w:bCs/>
                <w:iCs/>
                <w:color w:val="auto"/>
                <w:spacing w:val="-4"/>
                <w:sz w:val="18"/>
                <w:szCs w:val="18"/>
                <w:lang w:eastAsia="ru-RU"/>
              </w:rPr>
              <w:t xml:space="preserve">1. Решение практических задач </w:t>
            </w:r>
          </w:p>
        </w:tc>
        <w:tc>
          <w:tcPr>
            <w:tcW w:w="1276" w:type="dxa"/>
          </w:tcPr>
          <w:p w14:paraId="2A00E8D4">
            <w:pPr>
              <w:spacing w:after="0" w:line="276" w:lineRule="auto"/>
              <w:jc w:val="center"/>
              <w:rPr>
                <w:rFonts w:ascii="Times New Roman" w:hAnsi="Times New Roman" w:eastAsia="Times New Roman" w:cs="Times New Roman"/>
                <w:caps/>
                <w:color w:val="auto"/>
                <w:sz w:val="20"/>
                <w:szCs w:val="20"/>
                <w:lang w:eastAsia="ru-RU"/>
              </w:rPr>
            </w:pPr>
            <w:r>
              <w:rPr>
                <w:rFonts w:ascii="Times New Roman" w:hAnsi="Times New Roman" w:eastAsia="Times New Roman" w:cs="Times New Roman"/>
                <w:caps/>
                <w:color w:val="auto"/>
                <w:sz w:val="20"/>
                <w:szCs w:val="20"/>
                <w:lang w:eastAsia="ru-RU"/>
              </w:rPr>
              <w:t>1</w:t>
            </w:r>
          </w:p>
        </w:tc>
        <w:tc>
          <w:tcPr>
            <w:tcW w:w="1269" w:type="dxa"/>
          </w:tcPr>
          <w:p w14:paraId="76B4E6A1">
            <w:pPr>
              <w:spacing w:after="0" w:line="276" w:lineRule="auto"/>
              <w:jc w:val="center"/>
              <w:rPr>
                <w:rFonts w:ascii="Times New Roman" w:hAnsi="Times New Roman" w:eastAsia="Times New Roman" w:cs="Times New Roman"/>
                <w:caps/>
                <w:color w:val="auto"/>
                <w:sz w:val="20"/>
                <w:szCs w:val="20"/>
                <w:lang w:eastAsia="ru-RU"/>
              </w:rPr>
            </w:pPr>
          </w:p>
        </w:tc>
      </w:tr>
      <w:tr w14:paraId="093046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9" w:hRule="atLeast"/>
        </w:trPr>
        <w:tc>
          <w:tcPr>
            <w:tcW w:w="560" w:type="dxa"/>
            <w:vMerge w:val="continue"/>
          </w:tcPr>
          <w:p w14:paraId="2465C604">
            <w:pPr>
              <w:spacing w:after="0" w:line="276" w:lineRule="auto"/>
              <w:jc w:val="center"/>
              <w:rPr>
                <w:rFonts w:ascii="Times New Roman" w:hAnsi="Times New Roman" w:eastAsia="Times New Roman" w:cs="Times New Roman"/>
                <w:b/>
                <w:caps/>
                <w:color w:val="auto"/>
                <w:sz w:val="20"/>
                <w:szCs w:val="20"/>
                <w:lang w:eastAsia="ru-RU"/>
              </w:rPr>
            </w:pPr>
          </w:p>
        </w:tc>
        <w:tc>
          <w:tcPr>
            <w:tcW w:w="2270" w:type="dxa"/>
            <w:vMerge w:val="continue"/>
            <w:shd w:val="clear" w:color="auto" w:fill="auto"/>
          </w:tcPr>
          <w:p w14:paraId="624CC8ED">
            <w:pPr>
              <w:widowControl w:val="0"/>
              <w:tabs>
                <w:tab w:val="left" w:pos="708"/>
              </w:tabs>
              <w:spacing w:after="0" w:line="240" w:lineRule="auto"/>
              <w:rPr>
                <w:rFonts w:ascii="Times New Roman" w:hAnsi="Times New Roman" w:eastAsia="Times New Roman" w:cs="Times New Roman"/>
                <w:b/>
                <w:iCs/>
                <w:color w:val="auto"/>
                <w:spacing w:val="-4"/>
                <w:sz w:val="20"/>
                <w:szCs w:val="20"/>
                <w:lang w:eastAsia="ru-RU"/>
              </w:rPr>
            </w:pPr>
          </w:p>
        </w:tc>
        <w:tc>
          <w:tcPr>
            <w:tcW w:w="1316" w:type="dxa"/>
            <w:vMerge w:val="continue"/>
          </w:tcPr>
          <w:p w14:paraId="0C36C56D">
            <w:pPr>
              <w:spacing w:after="0" w:line="276" w:lineRule="auto"/>
              <w:jc w:val="center"/>
              <w:rPr>
                <w:rFonts w:ascii="Times New Roman" w:hAnsi="Times New Roman" w:eastAsia="Times New Roman" w:cs="Times New Roman"/>
                <w:caps/>
                <w:color w:val="auto"/>
                <w:sz w:val="20"/>
                <w:szCs w:val="20"/>
                <w:lang w:eastAsia="ru-RU"/>
              </w:rPr>
            </w:pPr>
          </w:p>
        </w:tc>
        <w:tc>
          <w:tcPr>
            <w:tcW w:w="2653" w:type="dxa"/>
          </w:tcPr>
          <w:p w14:paraId="583F0E21">
            <w:pPr>
              <w:spacing w:after="0" w:line="240" w:lineRule="atLeast"/>
              <w:rPr>
                <w:rFonts w:ascii="Times New Roman" w:hAnsi="Times New Roman" w:eastAsia="Times New Roman" w:cs="Times New Roman"/>
                <w:caps/>
                <w:color w:val="auto"/>
                <w:sz w:val="18"/>
                <w:szCs w:val="18"/>
                <w:lang w:eastAsia="ru-RU"/>
              </w:rPr>
            </w:pPr>
            <w:r>
              <w:rPr>
                <w:rFonts w:ascii="Times New Roman" w:hAnsi="Times New Roman" w:eastAsia="Times New Roman" w:cs="Times New Roman"/>
                <w:bCs/>
                <w:iCs/>
                <w:color w:val="auto"/>
                <w:spacing w:val="-4"/>
                <w:sz w:val="18"/>
                <w:szCs w:val="18"/>
                <w:lang w:eastAsia="ru-RU"/>
              </w:rPr>
              <w:t>2. Подготовка к проверке конспектов</w:t>
            </w:r>
          </w:p>
        </w:tc>
        <w:tc>
          <w:tcPr>
            <w:tcW w:w="1276" w:type="dxa"/>
          </w:tcPr>
          <w:p w14:paraId="51F333DD">
            <w:pPr>
              <w:spacing w:after="0" w:line="276" w:lineRule="auto"/>
              <w:jc w:val="center"/>
              <w:rPr>
                <w:rFonts w:ascii="Times New Roman" w:hAnsi="Times New Roman" w:eastAsia="Times New Roman" w:cs="Times New Roman"/>
                <w:caps/>
                <w:color w:val="auto"/>
                <w:sz w:val="20"/>
                <w:szCs w:val="20"/>
                <w:lang w:eastAsia="ru-RU"/>
              </w:rPr>
            </w:pPr>
            <w:r>
              <w:rPr>
                <w:rFonts w:ascii="Times New Roman" w:hAnsi="Times New Roman" w:eastAsia="Times New Roman" w:cs="Times New Roman"/>
                <w:caps/>
                <w:color w:val="auto"/>
                <w:sz w:val="20"/>
                <w:szCs w:val="20"/>
                <w:lang w:eastAsia="ru-RU"/>
              </w:rPr>
              <w:t>1</w:t>
            </w:r>
          </w:p>
        </w:tc>
        <w:tc>
          <w:tcPr>
            <w:tcW w:w="1269" w:type="dxa"/>
          </w:tcPr>
          <w:p w14:paraId="3646E4C2">
            <w:pPr>
              <w:spacing w:after="0" w:line="276" w:lineRule="auto"/>
              <w:jc w:val="center"/>
              <w:rPr>
                <w:rFonts w:ascii="Times New Roman" w:hAnsi="Times New Roman" w:eastAsia="Times New Roman" w:cs="Times New Roman"/>
                <w:caps/>
                <w:color w:val="auto"/>
                <w:sz w:val="20"/>
                <w:szCs w:val="20"/>
                <w:lang w:eastAsia="ru-RU"/>
              </w:rPr>
            </w:pPr>
          </w:p>
        </w:tc>
      </w:tr>
      <w:tr w14:paraId="2A2F88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9" w:hRule="atLeast"/>
        </w:trPr>
        <w:tc>
          <w:tcPr>
            <w:tcW w:w="560" w:type="dxa"/>
            <w:vMerge w:val="continue"/>
          </w:tcPr>
          <w:p w14:paraId="76401955">
            <w:pPr>
              <w:spacing w:after="0" w:line="276" w:lineRule="auto"/>
              <w:jc w:val="center"/>
              <w:rPr>
                <w:rFonts w:ascii="Times New Roman" w:hAnsi="Times New Roman" w:eastAsia="Times New Roman" w:cs="Times New Roman"/>
                <w:b/>
                <w:caps/>
                <w:color w:val="auto"/>
                <w:sz w:val="20"/>
                <w:szCs w:val="20"/>
                <w:lang w:eastAsia="ru-RU"/>
              </w:rPr>
            </w:pPr>
          </w:p>
        </w:tc>
        <w:tc>
          <w:tcPr>
            <w:tcW w:w="2270" w:type="dxa"/>
            <w:vMerge w:val="continue"/>
            <w:shd w:val="clear" w:color="auto" w:fill="auto"/>
          </w:tcPr>
          <w:p w14:paraId="3D8F7C0F">
            <w:pPr>
              <w:widowControl w:val="0"/>
              <w:tabs>
                <w:tab w:val="left" w:pos="708"/>
              </w:tabs>
              <w:spacing w:after="0" w:line="240" w:lineRule="auto"/>
              <w:rPr>
                <w:rFonts w:ascii="Times New Roman" w:hAnsi="Times New Roman" w:eastAsia="Times New Roman" w:cs="Times New Roman"/>
                <w:b/>
                <w:iCs/>
                <w:color w:val="auto"/>
                <w:spacing w:val="-4"/>
                <w:sz w:val="20"/>
                <w:szCs w:val="20"/>
                <w:lang w:eastAsia="ru-RU"/>
              </w:rPr>
            </w:pPr>
          </w:p>
        </w:tc>
        <w:tc>
          <w:tcPr>
            <w:tcW w:w="1316" w:type="dxa"/>
            <w:vMerge w:val="continue"/>
          </w:tcPr>
          <w:p w14:paraId="48D720F1">
            <w:pPr>
              <w:spacing w:after="0" w:line="276" w:lineRule="auto"/>
              <w:jc w:val="center"/>
              <w:rPr>
                <w:rFonts w:ascii="Times New Roman" w:hAnsi="Times New Roman" w:eastAsia="Times New Roman" w:cs="Times New Roman"/>
                <w:caps/>
                <w:color w:val="auto"/>
                <w:sz w:val="20"/>
                <w:szCs w:val="20"/>
                <w:lang w:eastAsia="ru-RU"/>
              </w:rPr>
            </w:pPr>
          </w:p>
        </w:tc>
        <w:tc>
          <w:tcPr>
            <w:tcW w:w="2653" w:type="dxa"/>
          </w:tcPr>
          <w:p w14:paraId="672031F4">
            <w:pPr>
              <w:spacing w:after="0" w:line="240" w:lineRule="atLeast"/>
              <w:rPr>
                <w:rFonts w:ascii="Times New Roman" w:hAnsi="Times New Roman" w:eastAsia="Times New Roman" w:cs="Times New Roman"/>
                <w:bCs/>
                <w:iCs/>
                <w:color w:val="auto"/>
                <w:spacing w:val="-4"/>
                <w:sz w:val="18"/>
                <w:szCs w:val="18"/>
                <w:lang w:eastAsia="ru-RU"/>
              </w:rPr>
            </w:pPr>
            <w:r>
              <w:rPr>
                <w:rFonts w:ascii="Times New Roman" w:hAnsi="Times New Roman" w:eastAsia="Times New Roman" w:cs="Times New Roman"/>
                <w:bCs/>
                <w:iCs/>
                <w:color w:val="auto"/>
                <w:spacing w:val="-4"/>
                <w:sz w:val="18"/>
                <w:szCs w:val="18"/>
                <w:lang w:eastAsia="ru-RU"/>
              </w:rPr>
              <w:t>3. Выполнение творческого задания</w:t>
            </w:r>
          </w:p>
        </w:tc>
        <w:tc>
          <w:tcPr>
            <w:tcW w:w="1276" w:type="dxa"/>
          </w:tcPr>
          <w:p w14:paraId="3BA595E1">
            <w:pPr>
              <w:spacing w:after="0" w:line="276" w:lineRule="auto"/>
              <w:jc w:val="center"/>
              <w:rPr>
                <w:rFonts w:ascii="Times New Roman" w:hAnsi="Times New Roman" w:eastAsia="Times New Roman" w:cs="Times New Roman"/>
                <w:caps/>
                <w:color w:val="auto"/>
                <w:sz w:val="20"/>
                <w:szCs w:val="20"/>
                <w:lang w:eastAsia="ru-RU"/>
              </w:rPr>
            </w:pPr>
            <w:r>
              <w:rPr>
                <w:rFonts w:ascii="Times New Roman" w:hAnsi="Times New Roman" w:eastAsia="Times New Roman" w:cs="Times New Roman"/>
                <w:caps/>
                <w:color w:val="auto"/>
                <w:sz w:val="20"/>
                <w:szCs w:val="20"/>
                <w:lang w:eastAsia="ru-RU"/>
              </w:rPr>
              <w:t>2</w:t>
            </w:r>
          </w:p>
        </w:tc>
        <w:tc>
          <w:tcPr>
            <w:tcW w:w="1269" w:type="dxa"/>
          </w:tcPr>
          <w:p w14:paraId="2BC0A385">
            <w:pPr>
              <w:spacing w:after="0" w:line="276" w:lineRule="auto"/>
              <w:jc w:val="center"/>
              <w:rPr>
                <w:rFonts w:ascii="Times New Roman" w:hAnsi="Times New Roman" w:eastAsia="Times New Roman" w:cs="Times New Roman"/>
                <w:caps/>
                <w:color w:val="auto"/>
                <w:sz w:val="20"/>
                <w:szCs w:val="20"/>
                <w:lang w:eastAsia="ru-RU"/>
              </w:rPr>
            </w:pPr>
          </w:p>
        </w:tc>
      </w:tr>
      <w:tr w14:paraId="6EBF89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9" w:hRule="atLeast"/>
        </w:trPr>
        <w:tc>
          <w:tcPr>
            <w:tcW w:w="560" w:type="dxa"/>
            <w:vMerge w:val="continue"/>
          </w:tcPr>
          <w:p w14:paraId="1AAE3436">
            <w:pPr>
              <w:spacing w:after="0" w:line="276" w:lineRule="auto"/>
              <w:jc w:val="center"/>
              <w:rPr>
                <w:rFonts w:ascii="Times New Roman" w:hAnsi="Times New Roman" w:eastAsia="Times New Roman" w:cs="Times New Roman"/>
                <w:b/>
                <w:caps/>
                <w:color w:val="auto"/>
                <w:sz w:val="20"/>
                <w:szCs w:val="20"/>
                <w:lang w:eastAsia="ru-RU"/>
              </w:rPr>
            </w:pPr>
          </w:p>
        </w:tc>
        <w:tc>
          <w:tcPr>
            <w:tcW w:w="2270" w:type="dxa"/>
            <w:vMerge w:val="continue"/>
            <w:shd w:val="clear" w:color="auto" w:fill="auto"/>
          </w:tcPr>
          <w:p w14:paraId="21BE1EC6">
            <w:pPr>
              <w:widowControl w:val="0"/>
              <w:tabs>
                <w:tab w:val="left" w:pos="708"/>
              </w:tabs>
              <w:spacing w:after="0" w:line="240" w:lineRule="auto"/>
              <w:rPr>
                <w:rFonts w:ascii="Times New Roman" w:hAnsi="Times New Roman" w:eastAsia="Times New Roman" w:cs="Times New Roman"/>
                <w:b/>
                <w:iCs/>
                <w:color w:val="auto"/>
                <w:spacing w:val="-4"/>
                <w:sz w:val="20"/>
                <w:szCs w:val="20"/>
                <w:lang w:eastAsia="ru-RU"/>
              </w:rPr>
            </w:pPr>
          </w:p>
        </w:tc>
        <w:tc>
          <w:tcPr>
            <w:tcW w:w="1316" w:type="dxa"/>
            <w:vMerge w:val="continue"/>
          </w:tcPr>
          <w:p w14:paraId="69C65E2D">
            <w:pPr>
              <w:spacing w:after="0" w:line="276" w:lineRule="auto"/>
              <w:jc w:val="center"/>
              <w:rPr>
                <w:rFonts w:ascii="Times New Roman" w:hAnsi="Times New Roman" w:eastAsia="Times New Roman" w:cs="Times New Roman"/>
                <w:caps/>
                <w:color w:val="auto"/>
                <w:sz w:val="20"/>
                <w:szCs w:val="20"/>
                <w:lang w:eastAsia="ru-RU"/>
              </w:rPr>
            </w:pPr>
          </w:p>
        </w:tc>
        <w:tc>
          <w:tcPr>
            <w:tcW w:w="2653" w:type="dxa"/>
          </w:tcPr>
          <w:p w14:paraId="1E877109">
            <w:pPr>
              <w:spacing w:after="0" w:line="240" w:lineRule="atLeast"/>
              <w:rPr>
                <w:rFonts w:ascii="Times New Roman" w:hAnsi="Times New Roman" w:eastAsia="Times New Roman" w:cs="Times New Roman"/>
                <w:bCs/>
                <w:iCs/>
                <w:color w:val="auto"/>
                <w:spacing w:val="-4"/>
                <w:sz w:val="18"/>
                <w:szCs w:val="18"/>
                <w:lang w:eastAsia="ru-RU"/>
              </w:rPr>
            </w:pPr>
            <w:r>
              <w:rPr>
                <w:rFonts w:ascii="Times New Roman" w:hAnsi="Times New Roman" w:eastAsia="Times New Roman" w:cs="Times New Roman"/>
                <w:bCs/>
                <w:iCs/>
                <w:color w:val="auto"/>
                <w:spacing w:val="-4"/>
                <w:sz w:val="18"/>
                <w:szCs w:val="18"/>
                <w:lang w:eastAsia="ru-RU"/>
              </w:rPr>
              <w:t>4. Работа над рефератом с использованием основной и дополнительной литературы</w:t>
            </w:r>
          </w:p>
        </w:tc>
        <w:tc>
          <w:tcPr>
            <w:tcW w:w="1276" w:type="dxa"/>
          </w:tcPr>
          <w:p w14:paraId="009C21C8">
            <w:pPr>
              <w:spacing w:after="0" w:line="276" w:lineRule="auto"/>
              <w:jc w:val="center"/>
              <w:rPr>
                <w:rFonts w:ascii="Times New Roman" w:hAnsi="Times New Roman" w:eastAsia="Times New Roman" w:cs="Times New Roman"/>
                <w:caps/>
                <w:color w:val="auto"/>
                <w:sz w:val="20"/>
                <w:szCs w:val="20"/>
                <w:lang w:eastAsia="ru-RU"/>
              </w:rPr>
            </w:pPr>
            <w:r>
              <w:rPr>
                <w:rFonts w:ascii="Times New Roman" w:hAnsi="Times New Roman" w:eastAsia="Times New Roman" w:cs="Times New Roman"/>
                <w:caps/>
                <w:color w:val="auto"/>
                <w:sz w:val="20"/>
                <w:szCs w:val="20"/>
                <w:lang w:eastAsia="ru-RU"/>
              </w:rPr>
              <w:t>2</w:t>
            </w:r>
          </w:p>
        </w:tc>
        <w:tc>
          <w:tcPr>
            <w:tcW w:w="1269" w:type="dxa"/>
          </w:tcPr>
          <w:p w14:paraId="656407A5">
            <w:pPr>
              <w:spacing w:after="0" w:line="276" w:lineRule="auto"/>
              <w:jc w:val="center"/>
              <w:rPr>
                <w:rFonts w:ascii="Times New Roman" w:hAnsi="Times New Roman" w:eastAsia="Times New Roman" w:cs="Times New Roman"/>
                <w:caps/>
                <w:color w:val="auto"/>
                <w:sz w:val="20"/>
                <w:szCs w:val="20"/>
                <w:lang w:eastAsia="ru-RU"/>
              </w:rPr>
            </w:pPr>
          </w:p>
        </w:tc>
      </w:tr>
      <w:tr w14:paraId="3581E9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0" w:type="dxa"/>
            <w:vMerge w:val="restart"/>
          </w:tcPr>
          <w:p w14:paraId="171D2841">
            <w:pPr>
              <w:spacing w:after="0" w:line="276" w:lineRule="auto"/>
              <w:jc w:val="center"/>
              <w:rPr>
                <w:rFonts w:ascii="Times New Roman" w:hAnsi="Times New Roman" w:eastAsia="Times New Roman" w:cs="Times New Roman"/>
                <w:b/>
                <w:caps/>
                <w:color w:val="auto"/>
                <w:sz w:val="20"/>
                <w:szCs w:val="20"/>
                <w:lang w:eastAsia="ru-RU"/>
              </w:rPr>
            </w:pPr>
            <w:r>
              <w:rPr>
                <w:rFonts w:ascii="Times New Roman" w:hAnsi="Times New Roman" w:eastAsia="Times New Roman" w:cs="Times New Roman"/>
                <w:b/>
                <w:caps/>
                <w:color w:val="auto"/>
                <w:sz w:val="20"/>
                <w:szCs w:val="20"/>
                <w:lang w:eastAsia="ru-RU"/>
              </w:rPr>
              <w:t>8</w:t>
            </w:r>
          </w:p>
        </w:tc>
        <w:tc>
          <w:tcPr>
            <w:tcW w:w="2270" w:type="dxa"/>
            <w:vMerge w:val="restart"/>
            <w:shd w:val="clear" w:color="auto" w:fill="auto"/>
          </w:tcPr>
          <w:p w14:paraId="3CFC5D0F">
            <w:pPr>
              <w:widowControl w:val="0"/>
              <w:tabs>
                <w:tab w:val="left" w:pos="708"/>
              </w:tabs>
              <w:spacing w:after="0" w:line="240" w:lineRule="auto"/>
              <w:rPr>
                <w:rFonts w:ascii="Times New Roman" w:hAnsi="Times New Roman" w:eastAsia="Times New Roman" w:cs="Times New Roman"/>
                <w:b/>
                <w:iCs/>
                <w:color w:val="auto"/>
                <w:spacing w:val="-4"/>
                <w:sz w:val="20"/>
                <w:szCs w:val="20"/>
                <w:lang w:eastAsia="ru-RU"/>
              </w:rPr>
            </w:pPr>
            <w:r>
              <w:rPr>
                <w:rFonts w:ascii="Times New Roman" w:hAnsi="Times New Roman" w:eastAsia="Times New Roman" w:cs="Times New Roman"/>
                <w:b/>
                <w:iCs/>
                <w:color w:val="auto"/>
                <w:spacing w:val="-4"/>
                <w:sz w:val="20"/>
                <w:szCs w:val="20"/>
                <w:lang w:eastAsia="ru-RU"/>
              </w:rPr>
              <w:t xml:space="preserve">Тема 8. </w:t>
            </w:r>
          </w:p>
          <w:p w14:paraId="5F975D08">
            <w:pPr>
              <w:widowControl w:val="0"/>
              <w:tabs>
                <w:tab w:val="left" w:pos="708"/>
              </w:tabs>
              <w:spacing w:after="0" w:line="240" w:lineRule="auto"/>
              <w:rPr>
                <w:rFonts w:ascii="Times New Roman" w:hAnsi="Times New Roman" w:eastAsia="Times New Roman" w:cs="Times New Roman"/>
                <w:iCs/>
                <w:color w:val="auto"/>
                <w:spacing w:val="-4"/>
                <w:sz w:val="20"/>
                <w:szCs w:val="20"/>
                <w:lang w:eastAsia="ru-RU"/>
              </w:rPr>
            </w:pPr>
            <w:r>
              <w:rPr>
                <w:rFonts w:ascii="Times New Roman" w:hAnsi="Times New Roman" w:eastAsia="Times New Roman" w:cs="Times New Roman"/>
                <w:iCs/>
                <w:color w:val="auto"/>
                <w:spacing w:val="-4"/>
                <w:sz w:val="20"/>
                <w:szCs w:val="20"/>
                <w:lang w:eastAsia="ru-RU"/>
              </w:rPr>
              <w:t>Муниципальная служба в Российской Федерации: теоретико-правовая основа и история развития</w:t>
            </w:r>
          </w:p>
        </w:tc>
        <w:tc>
          <w:tcPr>
            <w:tcW w:w="1316" w:type="dxa"/>
            <w:vMerge w:val="restart"/>
          </w:tcPr>
          <w:p w14:paraId="12749139">
            <w:pPr>
              <w:spacing w:after="0" w:line="276" w:lineRule="auto"/>
              <w:jc w:val="center"/>
              <w:rPr>
                <w:rFonts w:ascii="Times New Roman" w:hAnsi="Times New Roman" w:eastAsia="Times New Roman" w:cs="Times New Roman"/>
                <w:caps/>
                <w:color w:val="auto"/>
                <w:sz w:val="20"/>
                <w:szCs w:val="20"/>
                <w:lang w:eastAsia="ru-RU"/>
              </w:rPr>
            </w:pPr>
            <w:r>
              <w:rPr>
                <w:rFonts w:ascii="Times New Roman" w:hAnsi="Times New Roman" w:eastAsia="Times New Roman" w:cs="Times New Roman"/>
                <w:caps/>
                <w:color w:val="auto"/>
                <w:sz w:val="20"/>
                <w:szCs w:val="20"/>
                <w:lang w:eastAsia="ru-RU"/>
              </w:rPr>
              <w:t>6</w:t>
            </w:r>
          </w:p>
        </w:tc>
        <w:tc>
          <w:tcPr>
            <w:tcW w:w="2653" w:type="dxa"/>
          </w:tcPr>
          <w:p w14:paraId="7B366498">
            <w:pPr>
              <w:spacing w:after="0" w:line="240" w:lineRule="atLeast"/>
              <w:rPr>
                <w:rFonts w:ascii="Times New Roman" w:hAnsi="Times New Roman" w:eastAsia="Times New Roman" w:cs="Times New Roman"/>
                <w:caps/>
                <w:color w:val="auto"/>
                <w:sz w:val="18"/>
                <w:szCs w:val="18"/>
                <w:lang w:eastAsia="ru-RU"/>
              </w:rPr>
            </w:pPr>
            <w:r>
              <w:rPr>
                <w:rFonts w:ascii="Times New Roman" w:hAnsi="Times New Roman" w:eastAsia="Times New Roman" w:cs="Times New Roman"/>
                <w:bCs/>
                <w:iCs/>
                <w:color w:val="auto"/>
                <w:spacing w:val="-4"/>
                <w:sz w:val="18"/>
                <w:szCs w:val="18"/>
                <w:lang w:eastAsia="ru-RU"/>
              </w:rPr>
              <w:t>1. Подготовка к устному опросу</w:t>
            </w:r>
          </w:p>
        </w:tc>
        <w:tc>
          <w:tcPr>
            <w:tcW w:w="1276" w:type="dxa"/>
          </w:tcPr>
          <w:p w14:paraId="310AA149">
            <w:pPr>
              <w:spacing w:after="0" w:line="276" w:lineRule="auto"/>
              <w:jc w:val="center"/>
              <w:rPr>
                <w:rFonts w:ascii="Times New Roman" w:hAnsi="Times New Roman" w:eastAsia="Times New Roman" w:cs="Times New Roman"/>
                <w:caps/>
                <w:color w:val="auto"/>
                <w:sz w:val="20"/>
                <w:szCs w:val="20"/>
                <w:lang w:eastAsia="ru-RU"/>
              </w:rPr>
            </w:pPr>
            <w:r>
              <w:rPr>
                <w:rFonts w:ascii="Times New Roman" w:hAnsi="Times New Roman" w:eastAsia="Times New Roman" w:cs="Times New Roman"/>
                <w:caps/>
                <w:color w:val="auto"/>
                <w:sz w:val="20"/>
                <w:szCs w:val="20"/>
                <w:lang w:eastAsia="ru-RU"/>
              </w:rPr>
              <w:t>1</w:t>
            </w:r>
          </w:p>
        </w:tc>
        <w:tc>
          <w:tcPr>
            <w:tcW w:w="1269" w:type="dxa"/>
          </w:tcPr>
          <w:p w14:paraId="0005E11C">
            <w:pPr>
              <w:spacing w:after="0" w:line="276" w:lineRule="auto"/>
              <w:jc w:val="center"/>
              <w:rPr>
                <w:rFonts w:ascii="Times New Roman" w:hAnsi="Times New Roman" w:eastAsia="Times New Roman" w:cs="Times New Roman"/>
                <w:caps/>
                <w:color w:val="auto"/>
                <w:sz w:val="20"/>
                <w:szCs w:val="20"/>
                <w:lang w:eastAsia="ru-RU"/>
              </w:rPr>
            </w:pPr>
          </w:p>
        </w:tc>
      </w:tr>
      <w:tr w14:paraId="5EE820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0" w:type="dxa"/>
            <w:vMerge w:val="continue"/>
          </w:tcPr>
          <w:p w14:paraId="79CEDFB9">
            <w:pPr>
              <w:spacing w:after="0" w:line="276" w:lineRule="auto"/>
              <w:jc w:val="center"/>
              <w:rPr>
                <w:rFonts w:ascii="Times New Roman" w:hAnsi="Times New Roman" w:eastAsia="Times New Roman" w:cs="Times New Roman"/>
                <w:b/>
                <w:caps/>
                <w:color w:val="auto"/>
                <w:sz w:val="20"/>
                <w:szCs w:val="20"/>
                <w:lang w:eastAsia="ru-RU"/>
              </w:rPr>
            </w:pPr>
          </w:p>
        </w:tc>
        <w:tc>
          <w:tcPr>
            <w:tcW w:w="2270" w:type="dxa"/>
            <w:vMerge w:val="continue"/>
            <w:shd w:val="clear" w:color="auto" w:fill="auto"/>
          </w:tcPr>
          <w:p w14:paraId="3B779E1C">
            <w:pPr>
              <w:widowControl w:val="0"/>
              <w:tabs>
                <w:tab w:val="left" w:pos="708"/>
              </w:tabs>
              <w:spacing w:after="0" w:line="240" w:lineRule="auto"/>
              <w:rPr>
                <w:rFonts w:ascii="Times New Roman" w:hAnsi="Times New Roman" w:eastAsia="Times New Roman" w:cs="Times New Roman"/>
                <w:b/>
                <w:iCs/>
                <w:color w:val="auto"/>
                <w:spacing w:val="-4"/>
                <w:sz w:val="20"/>
                <w:szCs w:val="20"/>
                <w:lang w:eastAsia="ru-RU"/>
              </w:rPr>
            </w:pPr>
          </w:p>
        </w:tc>
        <w:tc>
          <w:tcPr>
            <w:tcW w:w="1316" w:type="dxa"/>
            <w:vMerge w:val="continue"/>
          </w:tcPr>
          <w:p w14:paraId="78067011">
            <w:pPr>
              <w:spacing w:after="0" w:line="276" w:lineRule="auto"/>
              <w:jc w:val="center"/>
              <w:rPr>
                <w:rFonts w:ascii="Times New Roman" w:hAnsi="Times New Roman" w:eastAsia="Times New Roman" w:cs="Times New Roman"/>
                <w:caps/>
                <w:color w:val="auto"/>
                <w:sz w:val="20"/>
                <w:szCs w:val="20"/>
                <w:lang w:eastAsia="ru-RU"/>
              </w:rPr>
            </w:pPr>
          </w:p>
        </w:tc>
        <w:tc>
          <w:tcPr>
            <w:tcW w:w="2653" w:type="dxa"/>
          </w:tcPr>
          <w:p w14:paraId="7AB5C072">
            <w:pPr>
              <w:spacing w:after="0" w:line="240" w:lineRule="atLeast"/>
              <w:rPr>
                <w:rFonts w:ascii="Times New Roman" w:hAnsi="Times New Roman" w:eastAsia="Times New Roman" w:cs="Times New Roman"/>
                <w:bCs/>
                <w:iCs/>
                <w:color w:val="auto"/>
                <w:spacing w:val="-4"/>
                <w:sz w:val="18"/>
                <w:szCs w:val="18"/>
                <w:lang w:eastAsia="ru-RU"/>
              </w:rPr>
            </w:pPr>
            <w:r>
              <w:rPr>
                <w:rFonts w:ascii="Times New Roman" w:hAnsi="Times New Roman" w:eastAsia="Times New Roman" w:cs="Times New Roman"/>
                <w:bCs/>
                <w:iCs/>
                <w:color w:val="auto"/>
                <w:spacing w:val="-4"/>
                <w:sz w:val="18"/>
                <w:szCs w:val="18"/>
                <w:lang w:eastAsia="ru-RU"/>
              </w:rPr>
              <w:t>2. Решение практических задач, творческого задания</w:t>
            </w:r>
          </w:p>
        </w:tc>
        <w:tc>
          <w:tcPr>
            <w:tcW w:w="1276" w:type="dxa"/>
          </w:tcPr>
          <w:p w14:paraId="3A6FA180">
            <w:pPr>
              <w:spacing w:after="0" w:line="276" w:lineRule="auto"/>
              <w:jc w:val="center"/>
              <w:rPr>
                <w:rFonts w:ascii="Times New Roman" w:hAnsi="Times New Roman" w:eastAsia="Times New Roman" w:cs="Times New Roman"/>
                <w:caps/>
                <w:color w:val="auto"/>
                <w:sz w:val="20"/>
                <w:szCs w:val="20"/>
                <w:lang w:eastAsia="ru-RU"/>
              </w:rPr>
            </w:pPr>
            <w:r>
              <w:rPr>
                <w:rFonts w:ascii="Times New Roman" w:hAnsi="Times New Roman" w:eastAsia="Times New Roman" w:cs="Times New Roman"/>
                <w:caps/>
                <w:color w:val="auto"/>
                <w:sz w:val="20"/>
                <w:szCs w:val="20"/>
                <w:lang w:eastAsia="ru-RU"/>
              </w:rPr>
              <w:t>1</w:t>
            </w:r>
          </w:p>
        </w:tc>
        <w:tc>
          <w:tcPr>
            <w:tcW w:w="1269" w:type="dxa"/>
          </w:tcPr>
          <w:p w14:paraId="63075FFD">
            <w:pPr>
              <w:spacing w:after="0" w:line="276" w:lineRule="auto"/>
              <w:jc w:val="center"/>
              <w:rPr>
                <w:rFonts w:ascii="Times New Roman" w:hAnsi="Times New Roman" w:eastAsia="Times New Roman" w:cs="Times New Roman"/>
                <w:caps/>
                <w:color w:val="auto"/>
                <w:sz w:val="20"/>
                <w:szCs w:val="20"/>
                <w:lang w:eastAsia="ru-RU"/>
              </w:rPr>
            </w:pPr>
          </w:p>
        </w:tc>
      </w:tr>
      <w:tr w14:paraId="61EEB9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0" w:type="dxa"/>
            <w:vMerge w:val="continue"/>
          </w:tcPr>
          <w:p w14:paraId="6BC650E0">
            <w:pPr>
              <w:spacing w:after="0" w:line="276" w:lineRule="auto"/>
              <w:jc w:val="center"/>
              <w:rPr>
                <w:rFonts w:ascii="Times New Roman" w:hAnsi="Times New Roman" w:eastAsia="Times New Roman" w:cs="Times New Roman"/>
                <w:b/>
                <w:caps/>
                <w:color w:val="auto"/>
                <w:sz w:val="20"/>
                <w:szCs w:val="20"/>
                <w:lang w:eastAsia="ru-RU"/>
              </w:rPr>
            </w:pPr>
          </w:p>
        </w:tc>
        <w:tc>
          <w:tcPr>
            <w:tcW w:w="2270" w:type="dxa"/>
            <w:vMerge w:val="continue"/>
            <w:shd w:val="clear" w:color="auto" w:fill="auto"/>
          </w:tcPr>
          <w:p w14:paraId="5810530E">
            <w:pPr>
              <w:widowControl w:val="0"/>
              <w:tabs>
                <w:tab w:val="left" w:pos="708"/>
              </w:tabs>
              <w:spacing w:after="0" w:line="240" w:lineRule="auto"/>
              <w:rPr>
                <w:rFonts w:ascii="Times New Roman" w:hAnsi="Times New Roman" w:eastAsia="Times New Roman" w:cs="Times New Roman"/>
                <w:b/>
                <w:iCs/>
                <w:color w:val="auto"/>
                <w:spacing w:val="-4"/>
                <w:sz w:val="20"/>
                <w:szCs w:val="20"/>
                <w:lang w:eastAsia="ru-RU"/>
              </w:rPr>
            </w:pPr>
          </w:p>
        </w:tc>
        <w:tc>
          <w:tcPr>
            <w:tcW w:w="1316" w:type="dxa"/>
            <w:vMerge w:val="continue"/>
          </w:tcPr>
          <w:p w14:paraId="14A4ABFF">
            <w:pPr>
              <w:spacing w:after="0" w:line="276" w:lineRule="auto"/>
              <w:jc w:val="center"/>
              <w:rPr>
                <w:rFonts w:ascii="Times New Roman" w:hAnsi="Times New Roman" w:eastAsia="Times New Roman" w:cs="Times New Roman"/>
                <w:caps/>
                <w:color w:val="auto"/>
                <w:sz w:val="20"/>
                <w:szCs w:val="20"/>
                <w:lang w:eastAsia="ru-RU"/>
              </w:rPr>
            </w:pPr>
          </w:p>
        </w:tc>
        <w:tc>
          <w:tcPr>
            <w:tcW w:w="2653" w:type="dxa"/>
          </w:tcPr>
          <w:p w14:paraId="011721A7">
            <w:pPr>
              <w:spacing w:after="0" w:line="240" w:lineRule="atLeast"/>
              <w:rPr>
                <w:rFonts w:ascii="Times New Roman" w:hAnsi="Times New Roman" w:eastAsia="Times New Roman" w:cs="Times New Roman"/>
                <w:bCs/>
                <w:iCs/>
                <w:color w:val="auto"/>
                <w:spacing w:val="-4"/>
                <w:sz w:val="18"/>
                <w:szCs w:val="18"/>
                <w:lang w:eastAsia="ru-RU"/>
              </w:rPr>
            </w:pPr>
            <w:r>
              <w:rPr>
                <w:rFonts w:ascii="Times New Roman" w:hAnsi="Times New Roman" w:eastAsia="Times New Roman" w:cs="Times New Roman"/>
                <w:bCs/>
                <w:iCs/>
                <w:color w:val="auto"/>
                <w:spacing w:val="-4"/>
                <w:sz w:val="18"/>
                <w:szCs w:val="18"/>
                <w:lang w:eastAsia="ru-RU"/>
              </w:rPr>
              <w:t>3. Написание реферата</w:t>
            </w:r>
          </w:p>
        </w:tc>
        <w:tc>
          <w:tcPr>
            <w:tcW w:w="1276" w:type="dxa"/>
          </w:tcPr>
          <w:p w14:paraId="64B15CDD">
            <w:pPr>
              <w:spacing w:after="0" w:line="276" w:lineRule="auto"/>
              <w:jc w:val="center"/>
              <w:rPr>
                <w:rFonts w:ascii="Times New Roman" w:hAnsi="Times New Roman" w:eastAsia="Times New Roman" w:cs="Times New Roman"/>
                <w:caps/>
                <w:color w:val="auto"/>
                <w:sz w:val="20"/>
                <w:szCs w:val="20"/>
                <w:lang w:eastAsia="ru-RU"/>
              </w:rPr>
            </w:pPr>
            <w:r>
              <w:rPr>
                <w:rFonts w:ascii="Times New Roman" w:hAnsi="Times New Roman" w:eastAsia="Times New Roman" w:cs="Times New Roman"/>
                <w:caps/>
                <w:color w:val="auto"/>
                <w:sz w:val="20"/>
                <w:szCs w:val="20"/>
                <w:lang w:eastAsia="ru-RU"/>
              </w:rPr>
              <w:t>2</w:t>
            </w:r>
          </w:p>
        </w:tc>
        <w:tc>
          <w:tcPr>
            <w:tcW w:w="1269" w:type="dxa"/>
          </w:tcPr>
          <w:p w14:paraId="3B83225F">
            <w:pPr>
              <w:spacing w:after="0" w:line="276" w:lineRule="auto"/>
              <w:jc w:val="center"/>
              <w:rPr>
                <w:rFonts w:ascii="Times New Roman" w:hAnsi="Times New Roman" w:eastAsia="Times New Roman" w:cs="Times New Roman"/>
                <w:caps/>
                <w:color w:val="auto"/>
                <w:sz w:val="20"/>
                <w:szCs w:val="20"/>
                <w:lang w:eastAsia="ru-RU"/>
              </w:rPr>
            </w:pPr>
          </w:p>
        </w:tc>
      </w:tr>
      <w:tr w14:paraId="25AB7B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0" w:type="dxa"/>
            <w:vMerge w:val="continue"/>
          </w:tcPr>
          <w:p w14:paraId="5A5E59D4">
            <w:pPr>
              <w:spacing w:after="0" w:line="276" w:lineRule="auto"/>
              <w:jc w:val="center"/>
              <w:rPr>
                <w:rFonts w:ascii="Times New Roman" w:hAnsi="Times New Roman" w:eastAsia="Times New Roman" w:cs="Times New Roman"/>
                <w:b/>
                <w:caps/>
                <w:color w:val="auto"/>
                <w:sz w:val="20"/>
                <w:szCs w:val="20"/>
                <w:lang w:eastAsia="ru-RU"/>
              </w:rPr>
            </w:pPr>
          </w:p>
        </w:tc>
        <w:tc>
          <w:tcPr>
            <w:tcW w:w="2270" w:type="dxa"/>
            <w:vMerge w:val="continue"/>
            <w:shd w:val="clear" w:color="auto" w:fill="auto"/>
          </w:tcPr>
          <w:p w14:paraId="0E1C020A">
            <w:pPr>
              <w:widowControl w:val="0"/>
              <w:tabs>
                <w:tab w:val="left" w:pos="708"/>
              </w:tabs>
              <w:spacing w:after="0" w:line="240" w:lineRule="auto"/>
              <w:rPr>
                <w:rFonts w:ascii="Times New Roman" w:hAnsi="Times New Roman" w:eastAsia="Times New Roman" w:cs="Times New Roman"/>
                <w:b/>
                <w:iCs/>
                <w:color w:val="auto"/>
                <w:spacing w:val="-4"/>
                <w:sz w:val="20"/>
                <w:szCs w:val="20"/>
                <w:lang w:eastAsia="ru-RU"/>
              </w:rPr>
            </w:pPr>
          </w:p>
        </w:tc>
        <w:tc>
          <w:tcPr>
            <w:tcW w:w="1316" w:type="dxa"/>
            <w:vMerge w:val="continue"/>
          </w:tcPr>
          <w:p w14:paraId="5FB9535C">
            <w:pPr>
              <w:spacing w:after="0" w:line="276" w:lineRule="auto"/>
              <w:jc w:val="center"/>
              <w:rPr>
                <w:rFonts w:ascii="Times New Roman" w:hAnsi="Times New Roman" w:eastAsia="Times New Roman" w:cs="Times New Roman"/>
                <w:caps/>
                <w:color w:val="auto"/>
                <w:sz w:val="20"/>
                <w:szCs w:val="20"/>
                <w:lang w:eastAsia="ru-RU"/>
              </w:rPr>
            </w:pPr>
          </w:p>
        </w:tc>
        <w:tc>
          <w:tcPr>
            <w:tcW w:w="2653" w:type="dxa"/>
          </w:tcPr>
          <w:p w14:paraId="0FB5049A">
            <w:pPr>
              <w:spacing w:after="0" w:line="240" w:lineRule="atLeast"/>
              <w:rPr>
                <w:rFonts w:ascii="Times New Roman" w:hAnsi="Times New Roman" w:eastAsia="Times New Roman" w:cs="Times New Roman"/>
                <w:bCs/>
                <w:iCs/>
                <w:color w:val="auto"/>
                <w:spacing w:val="-4"/>
                <w:sz w:val="18"/>
                <w:szCs w:val="18"/>
                <w:lang w:eastAsia="ru-RU"/>
              </w:rPr>
            </w:pPr>
            <w:r>
              <w:rPr>
                <w:rFonts w:ascii="Times New Roman" w:hAnsi="Times New Roman" w:eastAsia="Times New Roman" w:cs="Times New Roman"/>
                <w:bCs/>
                <w:iCs/>
                <w:color w:val="auto"/>
                <w:spacing w:val="-4"/>
                <w:sz w:val="18"/>
                <w:szCs w:val="18"/>
                <w:lang w:eastAsia="ru-RU"/>
              </w:rPr>
              <w:t>4. Работа с основной и дополнительной литературой, нормативными правовыми источниками</w:t>
            </w:r>
          </w:p>
        </w:tc>
        <w:tc>
          <w:tcPr>
            <w:tcW w:w="1276" w:type="dxa"/>
          </w:tcPr>
          <w:p w14:paraId="3640B9B2">
            <w:pPr>
              <w:spacing w:after="0" w:line="276" w:lineRule="auto"/>
              <w:jc w:val="center"/>
              <w:rPr>
                <w:rFonts w:ascii="Times New Roman" w:hAnsi="Times New Roman" w:eastAsia="Times New Roman" w:cs="Times New Roman"/>
                <w:caps/>
                <w:color w:val="auto"/>
                <w:sz w:val="20"/>
                <w:szCs w:val="20"/>
                <w:lang w:eastAsia="ru-RU"/>
              </w:rPr>
            </w:pPr>
            <w:r>
              <w:rPr>
                <w:rFonts w:ascii="Times New Roman" w:hAnsi="Times New Roman" w:eastAsia="Times New Roman" w:cs="Times New Roman"/>
                <w:caps/>
                <w:color w:val="auto"/>
                <w:sz w:val="20"/>
                <w:szCs w:val="20"/>
                <w:lang w:eastAsia="ru-RU"/>
              </w:rPr>
              <w:t>2</w:t>
            </w:r>
          </w:p>
        </w:tc>
        <w:tc>
          <w:tcPr>
            <w:tcW w:w="1269" w:type="dxa"/>
          </w:tcPr>
          <w:p w14:paraId="3F10D983">
            <w:pPr>
              <w:spacing w:after="0" w:line="276" w:lineRule="auto"/>
              <w:jc w:val="center"/>
              <w:rPr>
                <w:rFonts w:ascii="Times New Roman" w:hAnsi="Times New Roman" w:eastAsia="Times New Roman" w:cs="Times New Roman"/>
                <w:caps/>
                <w:color w:val="auto"/>
                <w:sz w:val="20"/>
                <w:szCs w:val="20"/>
                <w:lang w:eastAsia="ru-RU"/>
              </w:rPr>
            </w:pPr>
          </w:p>
        </w:tc>
      </w:tr>
      <w:tr w14:paraId="43A1DA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3" w:hRule="atLeast"/>
        </w:trPr>
        <w:tc>
          <w:tcPr>
            <w:tcW w:w="560" w:type="dxa"/>
            <w:vMerge w:val="restart"/>
          </w:tcPr>
          <w:p w14:paraId="1FC64C9E">
            <w:pPr>
              <w:spacing w:after="0" w:line="276" w:lineRule="auto"/>
              <w:jc w:val="center"/>
              <w:rPr>
                <w:rFonts w:ascii="Times New Roman" w:hAnsi="Times New Roman" w:eastAsia="Times New Roman" w:cs="Times New Roman"/>
                <w:b/>
                <w:caps/>
                <w:color w:val="auto"/>
                <w:sz w:val="20"/>
                <w:szCs w:val="20"/>
                <w:lang w:eastAsia="ru-RU"/>
              </w:rPr>
            </w:pPr>
            <w:r>
              <w:rPr>
                <w:rFonts w:ascii="Times New Roman" w:hAnsi="Times New Roman" w:eastAsia="Times New Roman" w:cs="Times New Roman"/>
                <w:b/>
                <w:caps/>
                <w:color w:val="auto"/>
                <w:sz w:val="20"/>
                <w:szCs w:val="20"/>
                <w:lang w:eastAsia="ru-RU"/>
              </w:rPr>
              <w:t>9</w:t>
            </w:r>
          </w:p>
        </w:tc>
        <w:tc>
          <w:tcPr>
            <w:tcW w:w="2270" w:type="dxa"/>
            <w:vMerge w:val="restart"/>
            <w:shd w:val="clear" w:color="auto" w:fill="auto"/>
          </w:tcPr>
          <w:p w14:paraId="78F8355F">
            <w:pPr>
              <w:widowControl w:val="0"/>
              <w:tabs>
                <w:tab w:val="left" w:pos="708"/>
              </w:tabs>
              <w:spacing w:after="0" w:line="240" w:lineRule="auto"/>
              <w:rPr>
                <w:rFonts w:ascii="Times New Roman" w:hAnsi="Times New Roman" w:eastAsia="Times New Roman" w:cs="Times New Roman"/>
                <w:iCs/>
                <w:color w:val="auto"/>
                <w:spacing w:val="-4"/>
                <w:sz w:val="20"/>
                <w:szCs w:val="20"/>
                <w:lang w:eastAsia="ru-RU"/>
              </w:rPr>
            </w:pPr>
            <w:r>
              <w:rPr>
                <w:rFonts w:ascii="Times New Roman" w:hAnsi="Times New Roman" w:eastAsia="Times New Roman" w:cs="Times New Roman"/>
                <w:b/>
                <w:iCs/>
                <w:color w:val="auto"/>
                <w:spacing w:val="-4"/>
                <w:sz w:val="20"/>
                <w:szCs w:val="20"/>
                <w:lang w:eastAsia="ru-RU"/>
              </w:rPr>
              <w:t>Тема 9</w:t>
            </w:r>
            <w:r>
              <w:rPr>
                <w:rFonts w:ascii="Times New Roman" w:hAnsi="Times New Roman" w:eastAsia="Times New Roman" w:cs="Times New Roman"/>
                <w:iCs/>
                <w:color w:val="auto"/>
                <w:spacing w:val="-4"/>
                <w:sz w:val="20"/>
                <w:szCs w:val="20"/>
                <w:lang w:eastAsia="ru-RU"/>
              </w:rPr>
              <w:t xml:space="preserve">. </w:t>
            </w:r>
          </w:p>
          <w:p w14:paraId="73982BA3">
            <w:pPr>
              <w:widowControl w:val="0"/>
              <w:tabs>
                <w:tab w:val="left" w:pos="708"/>
              </w:tabs>
              <w:spacing w:after="0" w:line="240" w:lineRule="auto"/>
              <w:rPr>
                <w:rFonts w:ascii="Times New Roman" w:hAnsi="Times New Roman" w:eastAsia="Times New Roman" w:cs="Times New Roman"/>
                <w:iCs/>
                <w:color w:val="auto"/>
                <w:spacing w:val="-4"/>
                <w:sz w:val="20"/>
                <w:szCs w:val="20"/>
                <w:lang w:eastAsia="ru-RU"/>
              </w:rPr>
            </w:pPr>
            <w:r>
              <w:rPr>
                <w:rFonts w:ascii="Times New Roman" w:hAnsi="Times New Roman" w:eastAsia="Times New Roman" w:cs="Times New Roman"/>
                <w:bCs/>
                <w:iCs/>
                <w:color w:val="auto"/>
                <w:spacing w:val="-4"/>
                <w:sz w:val="20"/>
                <w:szCs w:val="20"/>
                <w:lang w:eastAsia="ru-RU"/>
              </w:rPr>
              <w:t>Поступление на муниципальную службу и ее прохождение в Российской Федерации</w:t>
            </w:r>
          </w:p>
          <w:p w14:paraId="5D5C1DDB">
            <w:pPr>
              <w:widowControl w:val="0"/>
              <w:tabs>
                <w:tab w:val="left" w:pos="708"/>
              </w:tabs>
              <w:spacing w:after="0" w:line="240" w:lineRule="auto"/>
              <w:rPr>
                <w:rFonts w:ascii="Times New Roman" w:hAnsi="Times New Roman" w:eastAsia="Times New Roman" w:cs="Times New Roman"/>
                <w:iCs/>
                <w:color w:val="auto"/>
                <w:spacing w:val="-4"/>
                <w:sz w:val="20"/>
                <w:szCs w:val="20"/>
                <w:lang w:eastAsia="ru-RU"/>
              </w:rPr>
            </w:pPr>
          </w:p>
        </w:tc>
        <w:tc>
          <w:tcPr>
            <w:tcW w:w="1316" w:type="dxa"/>
            <w:vMerge w:val="restart"/>
          </w:tcPr>
          <w:p w14:paraId="732129CD">
            <w:pPr>
              <w:spacing w:after="0" w:line="276" w:lineRule="auto"/>
              <w:jc w:val="center"/>
              <w:rPr>
                <w:rFonts w:ascii="Times New Roman" w:hAnsi="Times New Roman" w:eastAsia="Times New Roman" w:cs="Times New Roman"/>
                <w:caps/>
                <w:color w:val="auto"/>
                <w:sz w:val="20"/>
                <w:szCs w:val="20"/>
                <w:lang w:eastAsia="ru-RU"/>
              </w:rPr>
            </w:pPr>
            <w:r>
              <w:rPr>
                <w:rFonts w:ascii="Times New Roman" w:hAnsi="Times New Roman" w:eastAsia="Times New Roman" w:cs="Times New Roman"/>
                <w:caps/>
                <w:color w:val="auto"/>
                <w:sz w:val="20"/>
                <w:szCs w:val="20"/>
                <w:lang w:eastAsia="ru-RU"/>
              </w:rPr>
              <w:t>6</w:t>
            </w:r>
          </w:p>
        </w:tc>
        <w:tc>
          <w:tcPr>
            <w:tcW w:w="2653" w:type="dxa"/>
          </w:tcPr>
          <w:p w14:paraId="43B72DDE">
            <w:pPr>
              <w:spacing w:after="0" w:line="240" w:lineRule="atLeast"/>
              <w:rPr>
                <w:rFonts w:ascii="Times New Roman" w:hAnsi="Times New Roman" w:eastAsia="Times New Roman" w:cs="Times New Roman"/>
                <w:caps/>
                <w:color w:val="auto"/>
                <w:sz w:val="18"/>
                <w:szCs w:val="18"/>
                <w:lang w:eastAsia="ru-RU"/>
              </w:rPr>
            </w:pPr>
            <w:r>
              <w:rPr>
                <w:rFonts w:ascii="Times New Roman" w:hAnsi="Times New Roman" w:eastAsia="Times New Roman" w:cs="Times New Roman"/>
                <w:bCs/>
                <w:iCs/>
                <w:color w:val="auto"/>
                <w:spacing w:val="-4"/>
                <w:sz w:val="18"/>
                <w:szCs w:val="18"/>
                <w:lang w:eastAsia="ru-RU"/>
              </w:rPr>
              <w:t>1. Подготовка к устному опросу</w:t>
            </w:r>
          </w:p>
        </w:tc>
        <w:tc>
          <w:tcPr>
            <w:tcW w:w="1276" w:type="dxa"/>
          </w:tcPr>
          <w:p w14:paraId="290FF104">
            <w:pPr>
              <w:spacing w:after="0" w:line="276" w:lineRule="auto"/>
              <w:jc w:val="center"/>
              <w:rPr>
                <w:rFonts w:ascii="Times New Roman" w:hAnsi="Times New Roman" w:eastAsia="Times New Roman" w:cs="Times New Roman"/>
                <w:caps/>
                <w:color w:val="auto"/>
                <w:sz w:val="20"/>
                <w:szCs w:val="20"/>
                <w:lang w:eastAsia="ru-RU"/>
              </w:rPr>
            </w:pPr>
            <w:r>
              <w:rPr>
                <w:rFonts w:ascii="Times New Roman" w:hAnsi="Times New Roman" w:eastAsia="Times New Roman" w:cs="Times New Roman"/>
                <w:caps/>
                <w:color w:val="auto"/>
                <w:sz w:val="20"/>
                <w:szCs w:val="20"/>
                <w:lang w:eastAsia="ru-RU"/>
              </w:rPr>
              <w:t>1</w:t>
            </w:r>
          </w:p>
        </w:tc>
        <w:tc>
          <w:tcPr>
            <w:tcW w:w="1269" w:type="dxa"/>
          </w:tcPr>
          <w:p w14:paraId="3307323F">
            <w:pPr>
              <w:spacing w:after="0" w:line="276" w:lineRule="auto"/>
              <w:jc w:val="center"/>
              <w:rPr>
                <w:rFonts w:ascii="Times New Roman" w:hAnsi="Times New Roman" w:eastAsia="Times New Roman" w:cs="Times New Roman"/>
                <w:caps/>
                <w:color w:val="auto"/>
                <w:sz w:val="20"/>
                <w:szCs w:val="20"/>
                <w:lang w:eastAsia="ru-RU"/>
              </w:rPr>
            </w:pPr>
          </w:p>
        </w:tc>
      </w:tr>
      <w:tr w14:paraId="13F36F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3" w:hRule="atLeast"/>
        </w:trPr>
        <w:tc>
          <w:tcPr>
            <w:tcW w:w="560" w:type="dxa"/>
            <w:vMerge w:val="continue"/>
          </w:tcPr>
          <w:p w14:paraId="4FA87034">
            <w:pPr>
              <w:spacing w:after="0" w:line="276" w:lineRule="auto"/>
              <w:jc w:val="center"/>
              <w:rPr>
                <w:rFonts w:ascii="Times New Roman" w:hAnsi="Times New Roman" w:eastAsia="Times New Roman" w:cs="Times New Roman"/>
                <w:b/>
                <w:caps/>
                <w:color w:val="auto"/>
                <w:sz w:val="20"/>
                <w:szCs w:val="20"/>
                <w:lang w:eastAsia="ru-RU"/>
              </w:rPr>
            </w:pPr>
          </w:p>
        </w:tc>
        <w:tc>
          <w:tcPr>
            <w:tcW w:w="2270" w:type="dxa"/>
            <w:vMerge w:val="continue"/>
            <w:shd w:val="clear" w:color="auto" w:fill="auto"/>
          </w:tcPr>
          <w:p w14:paraId="61698827">
            <w:pPr>
              <w:widowControl w:val="0"/>
              <w:tabs>
                <w:tab w:val="left" w:pos="708"/>
              </w:tabs>
              <w:spacing w:after="0" w:line="240" w:lineRule="auto"/>
              <w:rPr>
                <w:rFonts w:ascii="Times New Roman" w:hAnsi="Times New Roman" w:eastAsia="Times New Roman" w:cs="Times New Roman"/>
                <w:b/>
                <w:iCs/>
                <w:color w:val="auto"/>
                <w:spacing w:val="-4"/>
                <w:sz w:val="20"/>
                <w:szCs w:val="20"/>
                <w:lang w:eastAsia="ru-RU"/>
              </w:rPr>
            </w:pPr>
          </w:p>
        </w:tc>
        <w:tc>
          <w:tcPr>
            <w:tcW w:w="1316" w:type="dxa"/>
            <w:vMerge w:val="continue"/>
          </w:tcPr>
          <w:p w14:paraId="326655D5">
            <w:pPr>
              <w:spacing w:after="0" w:line="276" w:lineRule="auto"/>
              <w:jc w:val="center"/>
              <w:rPr>
                <w:rFonts w:ascii="Times New Roman" w:hAnsi="Times New Roman" w:eastAsia="Times New Roman" w:cs="Times New Roman"/>
                <w:caps/>
                <w:color w:val="auto"/>
                <w:sz w:val="20"/>
                <w:szCs w:val="20"/>
                <w:lang w:eastAsia="ru-RU"/>
              </w:rPr>
            </w:pPr>
          </w:p>
        </w:tc>
        <w:tc>
          <w:tcPr>
            <w:tcW w:w="2653" w:type="dxa"/>
          </w:tcPr>
          <w:p w14:paraId="2A739AFB">
            <w:pPr>
              <w:spacing w:after="0" w:line="240" w:lineRule="atLeast"/>
              <w:rPr>
                <w:rFonts w:ascii="Times New Roman" w:hAnsi="Times New Roman" w:eastAsia="Times New Roman" w:cs="Times New Roman"/>
                <w:caps/>
                <w:color w:val="auto"/>
                <w:sz w:val="18"/>
                <w:szCs w:val="18"/>
                <w:lang w:eastAsia="ru-RU"/>
              </w:rPr>
            </w:pPr>
            <w:r>
              <w:rPr>
                <w:rFonts w:ascii="Times New Roman" w:hAnsi="Times New Roman" w:eastAsia="Times New Roman" w:cs="Times New Roman"/>
                <w:bCs/>
                <w:iCs/>
                <w:color w:val="auto"/>
                <w:spacing w:val="-4"/>
                <w:sz w:val="18"/>
                <w:szCs w:val="18"/>
                <w:lang w:eastAsia="ru-RU"/>
              </w:rPr>
              <w:t>2. Решение практических задач</w:t>
            </w:r>
          </w:p>
        </w:tc>
        <w:tc>
          <w:tcPr>
            <w:tcW w:w="1276" w:type="dxa"/>
          </w:tcPr>
          <w:p w14:paraId="658E3AEF">
            <w:pPr>
              <w:spacing w:after="0" w:line="276" w:lineRule="auto"/>
              <w:jc w:val="center"/>
              <w:rPr>
                <w:rFonts w:ascii="Times New Roman" w:hAnsi="Times New Roman" w:eastAsia="Times New Roman" w:cs="Times New Roman"/>
                <w:caps/>
                <w:color w:val="auto"/>
                <w:sz w:val="20"/>
                <w:szCs w:val="20"/>
                <w:lang w:eastAsia="ru-RU"/>
              </w:rPr>
            </w:pPr>
            <w:r>
              <w:rPr>
                <w:rFonts w:ascii="Times New Roman" w:hAnsi="Times New Roman" w:eastAsia="Times New Roman" w:cs="Times New Roman"/>
                <w:caps/>
                <w:color w:val="auto"/>
                <w:sz w:val="20"/>
                <w:szCs w:val="20"/>
                <w:lang w:eastAsia="ru-RU"/>
              </w:rPr>
              <w:t>1</w:t>
            </w:r>
          </w:p>
        </w:tc>
        <w:tc>
          <w:tcPr>
            <w:tcW w:w="1269" w:type="dxa"/>
          </w:tcPr>
          <w:p w14:paraId="79077F55">
            <w:pPr>
              <w:spacing w:after="0" w:line="276" w:lineRule="auto"/>
              <w:jc w:val="center"/>
              <w:rPr>
                <w:rFonts w:ascii="Times New Roman" w:hAnsi="Times New Roman" w:eastAsia="Times New Roman" w:cs="Times New Roman"/>
                <w:caps/>
                <w:color w:val="auto"/>
                <w:sz w:val="20"/>
                <w:szCs w:val="20"/>
                <w:lang w:eastAsia="ru-RU"/>
              </w:rPr>
            </w:pPr>
          </w:p>
        </w:tc>
      </w:tr>
      <w:tr w14:paraId="702973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3" w:hRule="atLeast"/>
        </w:trPr>
        <w:tc>
          <w:tcPr>
            <w:tcW w:w="560" w:type="dxa"/>
            <w:vMerge w:val="continue"/>
          </w:tcPr>
          <w:p w14:paraId="01E7F8FF">
            <w:pPr>
              <w:spacing w:after="0" w:line="276" w:lineRule="auto"/>
              <w:jc w:val="center"/>
              <w:rPr>
                <w:rFonts w:ascii="Times New Roman" w:hAnsi="Times New Roman" w:eastAsia="Times New Roman" w:cs="Times New Roman"/>
                <w:b/>
                <w:caps/>
                <w:color w:val="auto"/>
                <w:sz w:val="20"/>
                <w:szCs w:val="20"/>
                <w:lang w:eastAsia="ru-RU"/>
              </w:rPr>
            </w:pPr>
          </w:p>
        </w:tc>
        <w:tc>
          <w:tcPr>
            <w:tcW w:w="2270" w:type="dxa"/>
            <w:vMerge w:val="continue"/>
            <w:shd w:val="clear" w:color="auto" w:fill="auto"/>
          </w:tcPr>
          <w:p w14:paraId="7C759FA8">
            <w:pPr>
              <w:widowControl w:val="0"/>
              <w:tabs>
                <w:tab w:val="left" w:pos="708"/>
              </w:tabs>
              <w:spacing w:after="0" w:line="240" w:lineRule="auto"/>
              <w:rPr>
                <w:rFonts w:ascii="Times New Roman" w:hAnsi="Times New Roman" w:eastAsia="Times New Roman" w:cs="Times New Roman"/>
                <w:b/>
                <w:iCs/>
                <w:color w:val="auto"/>
                <w:spacing w:val="-4"/>
                <w:sz w:val="20"/>
                <w:szCs w:val="20"/>
                <w:lang w:eastAsia="ru-RU"/>
              </w:rPr>
            </w:pPr>
          </w:p>
        </w:tc>
        <w:tc>
          <w:tcPr>
            <w:tcW w:w="1316" w:type="dxa"/>
            <w:vMerge w:val="continue"/>
          </w:tcPr>
          <w:p w14:paraId="2133B49A">
            <w:pPr>
              <w:spacing w:after="0" w:line="276" w:lineRule="auto"/>
              <w:jc w:val="center"/>
              <w:rPr>
                <w:rFonts w:ascii="Times New Roman" w:hAnsi="Times New Roman" w:eastAsia="Times New Roman" w:cs="Times New Roman"/>
                <w:caps/>
                <w:color w:val="auto"/>
                <w:sz w:val="20"/>
                <w:szCs w:val="20"/>
                <w:lang w:eastAsia="ru-RU"/>
              </w:rPr>
            </w:pPr>
          </w:p>
        </w:tc>
        <w:tc>
          <w:tcPr>
            <w:tcW w:w="2653" w:type="dxa"/>
          </w:tcPr>
          <w:p w14:paraId="02FDD889">
            <w:pPr>
              <w:spacing w:after="0" w:line="240" w:lineRule="atLeast"/>
              <w:rPr>
                <w:rFonts w:ascii="Times New Roman" w:hAnsi="Times New Roman" w:eastAsia="Times New Roman" w:cs="Times New Roman"/>
                <w:bCs/>
                <w:iCs/>
                <w:color w:val="auto"/>
                <w:spacing w:val="-4"/>
                <w:sz w:val="18"/>
                <w:szCs w:val="18"/>
                <w:lang w:eastAsia="ru-RU"/>
              </w:rPr>
            </w:pPr>
            <w:r>
              <w:rPr>
                <w:rFonts w:ascii="Times New Roman" w:hAnsi="Times New Roman" w:eastAsia="Times New Roman" w:cs="Times New Roman"/>
                <w:bCs/>
                <w:iCs/>
                <w:color w:val="auto"/>
                <w:spacing w:val="-4"/>
                <w:sz w:val="18"/>
                <w:szCs w:val="18"/>
                <w:lang w:eastAsia="ru-RU"/>
              </w:rPr>
              <w:t>3. Написание реферата, работа с основной и дополнительной литературой</w:t>
            </w:r>
          </w:p>
        </w:tc>
        <w:tc>
          <w:tcPr>
            <w:tcW w:w="1276" w:type="dxa"/>
          </w:tcPr>
          <w:p w14:paraId="216A87C6">
            <w:pPr>
              <w:spacing w:after="0" w:line="276" w:lineRule="auto"/>
              <w:jc w:val="center"/>
              <w:rPr>
                <w:rFonts w:ascii="Times New Roman" w:hAnsi="Times New Roman" w:eastAsia="Times New Roman" w:cs="Times New Roman"/>
                <w:caps/>
                <w:color w:val="auto"/>
                <w:sz w:val="20"/>
                <w:szCs w:val="20"/>
                <w:lang w:eastAsia="ru-RU"/>
              </w:rPr>
            </w:pPr>
            <w:r>
              <w:rPr>
                <w:rFonts w:ascii="Times New Roman" w:hAnsi="Times New Roman" w:eastAsia="Times New Roman" w:cs="Times New Roman"/>
                <w:caps/>
                <w:color w:val="auto"/>
                <w:sz w:val="20"/>
                <w:szCs w:val="20"/>
                <w:lang w:eastAsia="ru-RU"/>
              </w:rPr>
              <w:t>2</w:t>
            </w:r>
          </w:p>
        </w:tc>
        <w:tc>
          <w:tcPr>
            <w:tcW w:w="1269" w:type="dxa"/>
          </w:tcPr>
          <w:p w14:paraId="112BBD97">
            <w:pPr>
              <w:spacing w:after="0" w:line="276" w:lineRule="auto"/>
              <w:jc w:val="center"/>
              <w:rPr>
                <w:rFonts w:ascii="Times New Roman" w:hAnsi="Times New Roman" w:eastAsia="Times New Roman" w:cs="Times New Roman"/>
                <w:caps/>
                <w:color w:val="auto"/>
                <w:sz w:val="20"/>
                <w:szCs w:val="20"/>
                <w:lang w:eastAsia="ru-RU"/>
              </w:rPr>
            </w:pPr>
          </w:p>
        </w:tc>
      </w:tr>
      <w:tr w14:paraId="12FC9A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3" w:hRule="atLeast"/>
        </w:trPr>
        <w:tc>
          <w:tcPr>
            <w:tcW w:w="560" w:type="dxa"/>
            <w:vMerge w:val="continue"/>
          </w:tcPr>
          <w:p w14:paraId="5CF69D7B">
            <w:pPr>
              <w:spacing w:after="0" w:line="276" w:lineRule="auto"/>
              <w:jc w:val="center"/>
              <w:rPr>
                <w:rFonts w:ascii="Times New Roman" w:hAnsi="Times New Roman" w:eastAsia="Times New Roman" w:cs="Times New Roman"/>
                <w:b/>
                <w:caps/>
                <w:color w:val="auto"/>
                <w:sz w:val="20"/>
                <w:szCs w:val="20"/>
                <w:lang w:eastAsia="ru-RU"/>
              </w:rPr>
            </w:pPr>
          </w:p>
        </w:tc>
        <w:tc>
          <w:tcPr>
            <w:tcW w:w="2270" w:type="dxa"/>
            <w:vMerge w:val="continue"/>
            <w:shd w:val="clear" w:color="auto" w:fill="auto"/>
          </w:tcPr>
          <w:p w14:paraId="521FDB24">
            <w:pPr>
              <w:widowControl w:val="0"/>
              <w:tabs>
                <w:tab w:val="left" w:pos="708"/>
              </w:tabs>
              <w:spacing w:after="0" w:line="240" w:lineRule="auto"/>
              <w:rPr>
                <w:rFonts w:ascii="Times New Roman" w:hAnsi="Times New Roman" w:eastAsia="Times New Roman" w:cs="Times New Roman"/>
                <w:b/>
                <w:iCs/>
                <w:color w:val="auto"/>
                <w:spacing w:val="-4"/>
                <w:sz w:val="20"/>
                <w:szCs w:val="20"/>
                <w:lang w:eastAsia="ru-RU"/>
              </w:rPr>
            </w:pPr>
          </w:p>
        </w:tc>
        <w:tc>
          <w:tcPr>
            <w:tcW w:w="1316" w:type="dxa"/>
            <w:vMerge w:val="continue"/>
          </w:tcPr>
          <w:p w14:paraId="5B9F2DFA">
            <w:pPr>
              <w:spacing w:after="0" w:line="276" w:lineRule="auto"/>
              <w:jc w:val="center"/>
              <w:rPr>
                <w:rFonts w:ascii="Times New Roman" w:hAnsi="Times New Roman" w:eastAsia="Times New Roman" w:cs="Times New Roman"/>
                <w:caps/>
                <w:color w:val="auto"/>
                <w:sz w:val="20"/>
                <w:szCs w:val="20"/>
                <w:lang w:eastAsia="ru-RU"/>
              </w:rPr>
            </w:pPr>
          </w:p>
        </w:tc>
        <w:tc>
          <w:tcPr>
            <w:tcW w:w="2653" w:type="dxa"/>
          </w:tcPr>
          <w:p w14:paraId="3197F257">
            <w:pPr>
              <w:spacing w:after="0" w:line="240" w:lineRule="atLeast"/>
              <w:rPr>
                <w:rFonts w:ascii="Times New Roman" w:hAnsi="Times New Roman" w:eastAsia="Times New Roman" w:cs="Times New Roman"/>
                <w:bCs/>
                <w:iCs/>
                <w:color w:val="auto"/>
                <w:spacing w:val="-4"/>
                <w:sz w:val="18"/>
                <w:szCs w:val="18"/>
                <w:lang w:eastAsia="ru-RU"/>
              </w:rPr>
            </w:pPr>
            <w:r>
              <w:rPr>
                <w:rFonts w:ascii="Times New Roman" w:hAnsi="Times New Roman" w:eastAsia="Times New Roman" w:cs="Times New Roman"/>
                <w:bCs/>
                <w:iCs/>
                <w:color w:val="auto"/>
                <w:spacing w:val="-4"/>
                <w:sz w:val="18"/>
                <w:szCs w:val="18"/>
                <w:lang w:eastAsia="ru-RU"/>
              </w:rPr>
              <w:t>4. Выполнение творческого задания</w:t>
            </w:r>
          </w:p>
        </w:tc>
        <w:tc>
          <w:tcPr>
            <w:tcW w:w="1276" w:type="dxa"/>
          </w:tcPr>
          <w:p w14:paraId="64BB4250">
            <w:pPr>
              <w:spacing w:after="0" w:line="276" w:lineRule="auto"/>
              <w:jc w:val="center"/>
              <w:rPr>
                <w:rFonts w:ascii="Times New Roman" w:hAnsi="Times New Roman" w:eastAsia="Times New Roman" w:cs="Times New Roman"/>
                <w:caps/>
                <w:color w:val="auto"/>
                <w:sz w:val="20"/>
                <w:szCs w:val="20"/>
                <w:lang w:eastAsia="ru-RU"/>
              </w:rPr>
            </w:pPr>
            <w:r>
              <w:rPr>
                <w:rFonts w:ascii="Times New Roman" w:hAnsi="Times New Roman" w:eastAsia="Times New Roman" w:cs="Times New Roman"/>
                <w:caps/>
                <w:color w:val="auto"/>
                <w:sz w:val="20"/>
                <w:szCs w:val="20"/>
                <w:lang w:eastAsia="ru-RU"/>
              </w:rPr>
              <w:t>1</w:t>
            </w:r>
          </w:p>
        </w:tc>
        <w:tc>
          <w:tcPr>
            <w:tcW w:w="1269" w:type="dxa"/>
          </w:tcPr>
          <w:p w14:paraId="3C41B0EA">
            <w:pPr>
              <w:spacing w:after="0" w:line="276" w:lineRule="auto"/>
              <w:jc w:val="center"/>
              <w:rPr>
                <w:rFonts w:ascii="Times New Roman" w:hAnsi="Times New Roman" w:eastAsia="Times New Roman" w:cs="Times New Roman"/>
                <w:caps/>
                <w:color w:val="auto"/>
                <w:sz w:val="20"/>
                <w:szCs w:val="20"/>
                <w:lang w:eastAsia="ru-RU"/>
              </w:rPr>
            </w:pPr>
          </w:p>
        </w:tc>
      </w:tr>
      <w:tr w14:paraId="61A1EF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3" w:hRule="atLeast"/>
        </w:trPr>
        <w:tc>
          <w:tcPr>
            <w:tcW w:w="560" w:type="dxa"/>
            <w:vMerge w:val="continue"/>
          </w:tcPr>
          <w:p w14:paraId="5D0AB96F">
            <w:pPr>
              <w:spacing w:after="0" w:line="276" w:lineRule="auto"/>
              <w:jc w:val="center"/>
              <w:rPr>
                <w:rFonts w:ascii="Times New Roman" w:hAnsi="Times New Roman" w:eastAsia="Times New Roman" w:cs="Times New Roman"/>
                <w:b/>
                <w:caps/>
                <w:color w:val="auto"/>
                <w:sz w:val="20"/>
                <w:szCs w:val="20"/>
                <w:lang w:eastAsia="ru-RU"/>
              </w:rPr>
            </w:pPr>
          </w:p>
        </w:tc>
        <w:tc>
          <w:tcPr>
            <w:tcW w:w="2270" w:type="dxa"/>
            <w:vMerge w:val="continue"/>
            <w:shd w:val="clear" w:color="auto" w:fill="auto"/>
          </w:tcPr>
          <w:p w14:paraId="388A062B">
            <w:pPr>
              <w:widowControl w:val="0"/>
              <w:tabs>
                <w:tab w:val="left" w:pos="708"/>
              </w:tabs>
              <w:spacing w:after="0" w:line="240" w:lineRule="auto"/>
              <w:rPr>
                <w:rFonts w:ascii="Times New Roman" w:hAnsi="Times New Roman" w:eastAsia="Times New Roman" w:cs="Times New Roman"/>
                <w:b/>
                <w:iCs/>
                <w:color w:val="auto"/>
                <w:spacing w:val="-4"/>
                <w:sz w:val="20"/>
                <w:szCs w:val="20"/>
                <w:lang w:eastAsia="ru-RU"/>
              </w:rPr>
            </w:pPr>
          </w:p>
        </w:tc>
        <w:tc>
          <w:tcPr>
            <w:tcW w:w="1316" w:type="dxa"/>
            <w:vMerge w:val="continue"/>
          </w:tcPr>
          <w:p w14:paraId="38CA7490">
            <w:pPr>
              <w:spacing w:after="0" w:line="276" w:lineRule="auto"/>
              <w:jc w:val="center"/>
              <w:rPr>
                <w:rFonts w:ascii="Times New Roman" w:hAnsi="Times New Roman" w:eastAsia="Times New Roman" w:cs="Times New Roman"/>
                <w:caps/>
                <w:color w:val="auto"/>
                <w:sz w:val="20"/>
                <w:szCs w:val="20"/>
                <w:lang w:eastAsia="ru-RU"/>
              </w:rPr>
            </w:pPr>
          </w:p>
        </w:tc>
        <w:tc>
          <w:tcPr>
            <w:tcW w:w="2653" w:type="dxa"/>
          </w:tcPr>
          <w:p w14:paraId="11F2EEA5">
            <w:pPr>
              <w:spacing w:after="0" w:line="240" w:lineRule="atLeast"/>
              <w:rPr>
                <w:rFonts w:ascii="Times New Roman" w:hAnsi="Times New Roman" w:eastAsia="Times New Roman" w:cs="Times New Roman"/>
                <w:bCs/>
                <w:iCs/>
                <w:color w:val="auto"/>
                <w:spacing w:val="-4"/>
                <w:sz w:val="18"/>
                <w:szCs w:val="18"/>
                <w:lang w:eastAsia="ru-RU"/>
              </w:rPr>
            </w:pPr>
            <w:r>
              <w:rPr>
                <w:rFonts w:ascii="Times New Roman" w:hAnsi="Times New Roman" w:eastAsia="Times New Roman" w:cs="Times New Roman"/>
                <w:bCs/>
                <w:iCs/>
                <w:color w:val="auto"/>
                <w:spacing w:val="-4"/>
                <w:sz w:val="18"/>
                <w:szCs w:val="18"/>
                <w:lang w:eastAsia="ru-RU"/>
              </w:rPr>
              <w:t>5. Работа над презентацией</w:t>
            </w:r>
          </w:p>
        </w:tc>
        <w:tc>
          <w:tcPr>
            <w:tcW w:w="1276" w:type="dxa"/>
          </w:tcPr>
          <w:p w14:paraId="5B69368B">
            <w:pPr>
              <w:spacing w:after="0" w:line="276" w:lineRule="auto"/>
              <w:jc w:val="center"/>
              <w:rPr>
                <w:rFonts w:ascii="Times New Roman" w:hAnsi="Times New Roman" w:eastAsia="Times New Roman" w:cs="Times New Roman"/>
                <w:caps/>
                <w:color w:val="auto"/>
                <w:sz w:val="20"/>
                <w:szCs w:val="20"/>
                <w:lang w:eastAsia="ru-RU"/>
              </w:rPr>
            </w:pPr>
            <w:r>
              <w:rPr>
                <w:rFonts w:ascii="Times New Roman" w:hAnsi="Times New Roman" w:eastAsia="Times New Roman" w:cs="Times New Roman"/>
                <w:caps/>
                <w:color w:val="auto"/>
                <w:sz w:val="20"/>
                <w:szCs w:val="20"/>
                <w:lang w:eastAsia="ru-RU"/>
              </w:rPr>
              <w:t>1</w:t>
            </w:r>
          </w:p>
        </w:tc>
        <w:tc>
          <w:tcPr>
            <w:tcW w:w="1269" w:type="dxa"/>
          </w:tcPr>
          <w:p w14:paraId="3F4157F4">
            <w:pPr>
              <w:spacing w:after="0" w:line="276" w:lineRule="auto"/>
              <w:jc w:val="center"/>
              <w:rPr>
                <w:rFonts w:ascii="Times New Roman" w:hAnsi="Times New Roman" w:eastAsia="Times New Roman" w:cs="Times New Roman"/>
                <w:caps/>
                <w:color w:val="auto"/>
                <w:sz w:val="20"/>
                <w:szCs w:val="20"/>
                <w:lang w:eastAsia="ru-RU"/>
              </w:rPr>
            </w:pPr>
          </w:p>
        </w:tc>
      </w:tr>
      <w:tr w14:paraId="6872E6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3" w:hRule="atLeast"/>
        </w:trPr>
        <w:tc>
          <w:tcPr>
            <w:tcW w:w="560" w:type="dxa"/>
            <w:vMerge w:val="restart"/>
          </w:tcPr>
          <w:p w14:paraId="4D169E60">
            <w:pPr>
              <w:spacing w:after="0" w:line="276" w:lineRule="auto"/>
              <w:jc w:val="center"/>
              <w:rPr>
                <w:rFonts w:ascii="Times New Roman" w:hAnsi="Times New Roman" w:eastAsia="Times New Roman" w:cs="Times New Roman"/>
                <w:b/>
                <w:caps/>
                <w:color w:val="auto"/>
                <w:sz w:val="20"/>
                <w:szCs w:val="20"/>
                <w:lang w:eastAsia="ru-RU"/>
              </w:rPr>
            </w:pPr>
            <w:r>
              <w:rPr>
                <w:rFonts w:ascii="Times New Roman" w:hAnsi="Times New Roman" w:eastAsia="Times New Roman" w:cs="Times New Roman"/>
                <w:b/>
                <w:caps/>
                <w:color w:val="auto"/>
                <w:sz w:val="20"/>
                <w:szCs w:val="20"/>
                <w:lang w:eastAsia="ru-RU"/>
              </w:rPr>
              <w:t>10</w:t>
            </w:r>
          </w:p>
        </w:tc>
        <w:tc>
          <w:tcPr>
            <w:tcW w:w="2270" w:type="dxa"/>
            <w:vMerge w:val="restart"/>
            <w:shd w:val="clear" w:color="auto" w:fill="auto"/>
          </w:tcPr>
          <w:p w14:paraId="6E51D9FA">
            <w:pPr>
              <w:widowControl w:val="0"/>
              <w:tabs>
                <w:tab w:val="left" w:pos="708"/>
              </w:tabs>
              <w:spacing w:after="0" w:line="240" w:lineRule="auto"/>
              <w:rPr>
                <w:rFonts w:ascii="Times New Roman" w:hAnsi="Times New Roman" w:eastAsia="Times New Roman" w:cs="Times New Roman"/>
                <w:iCs/>
                <w:color w:val="auto"/>
                <w:spacing w:val="-4"/>
                <w:sz w:val="20"/>
                <w:szCs w:val="20"/>
                <w:lang w:eastAsia="ru-RU"/>
              </w:rPr>
            </w:pPr>
            <w:r>
              <w:rPr>
                <w:rFonts w:ascii="Times New Roman" w:hAnsi="Times New Roman" w:eastAsia="Times New Roman" w:cs="Times New Roman"/>
                <w:b/>
                <w:iCs/>
                <w:color w:val="auto"/>
                <w:spacing w:val="-4"/>
                <w:sz w:val="20"/>
                <w:szCs w:val="20"/>
                <w:lang w:eastAsia="ru-RU"/>
              </w:rPr>
              <w:t>Тема 10.</w:t>
            </w:r>
            <w:r>
              <w:rPr>
                <w:rFonts w:ascii="Times New Roman" w:hAnsi="Times New Roman" w:eastAsia="Times New Roman" w:cs="Times New Roman"/>
                <w:iCs/>
                <w:color w:val="auto"/>
                <w:spacing w:val="-4"/>
                <w:sz w:val="20"/>
                <w:szCs w:val="20"/>
                <w:lang w:eastAsia="ru-RU"/>
              </w:rPr>
              <w:t xml:space="preserve"> </w:t>
            </w:r>
          </w:p>
          <w:p w14:paraId="6D27D49D">
            <w:pPr>
              <w:widowControl w:val="0"/>
              <w:tabs>
                <w:tab w:val="left" w:pos="708"/>
              </w:tabs>
              <w:spacing w:after="0" w:line="240" w:lineRule="auto"/>
              <w:rPr>
                <w:rFonts w:ascii="Times New Roman" w:hAnsi="Times New Roman" w:eastAsia="Times New Roman" w:cs="Times New Roman"/>
                <w:iCs/>
                <w:color w:val="auto"/>
                <w:spacing w:val="-4"/>
                <w:sz w:val="20"/>
                <w:szCs w:val="20"/>
                <w:lang w:eastAsia="ru-RU"/>
              </w:rPr>
            </w:pPr>
            <w:r>
              <w:rPr>
                <w:rFonts w:ascii="Times New Roman" w:hAnsi="Times New Roman" w:eastAsia="Times New Roman" w:cs="Times New Roman"/>
                <w:bCs/>
                <w:iCs/>
                <w:color w:val="auto"/>
                <w:spacing w:val="-4"/>
                <w:sz w:val="20"/>
                <w:szCs w:val="20"/>
                <w:lang w:eastAsia="ru-RU"/>
              </w:rPr>
              <w:t>Организационно-правовые основы профилактики коррупции на государственной и муниципальной службе</w:t>
            </w:r>
          </w:p>
          <w:p w14:paraId="2091F223">
            <w:pPr>
              <w:widowControl w:val="0"/>
              <w:tabs>
                <w:tab w:val="left" w:pos="708"/>
              </w:tabs>
              <w:spacing w:after="0" w:line="240" w:lineRule="auto"/>
              <w:rPr>
                <w:rFonts w:ascii="Times New Roman" w:hAnsi="Times New Roman" w:eastAsia="Times New Roman" w:cs="Times New Roman"/>
                <w:iCs/>
                <w:color w:val="auto"/>
                <w:spacing w:val="-4"/>
                <w:sz w:val="20"/>
                <w:szCs w:val="20"/>
                <w:lang w:eastAsia="ru-RU"/>
              </w:rPr>
            </w:pPr>
          </w:p>
        </w:tc>
        <w:tc>
          <w:tcPr>
            <w:tcW w:w="1316" w:type="dxa"/>
            <w:vMerge w:val="restart"/>
          </w:tcPr>
          <w:p w14:paraId="5FDEE241">
            <w:pPr>
              <w:spacing w:after="0" w:line="276" w:lineRule="auto"/>
              <w:jc w:val="center"/>
              <w:rPr>
                <w:rFonts w:ascii="Times New Roman" w:hAnsi="Times New Roman" w:eastAsia="Times New Roman" w:cs="Times New Roman"/>
                <w:caps/>
                <w:color w:val="auto"/>
                <w:sz w:val="20"/>
                <w:szCs w:val="20"/>
                <w:lang w:eastAsia="ru-RU"/>
              </w:rPr>
            </w:pPr>
            <w:r>
              <w:rPr>
                <w:rFonts w:ascii="Times New Roman" w:hAnsi="Times New Roman" w:eastAsia="Times New Roman" w:cs="Times New Roman"/>
                <w:caps/>
                <w:color w:val="auto"/>
                <w:sz w:val="20"/>
                <w:szCs w:val="20"/>
                <w:lang w:eastAsia="ru-RU"/>
              </w:rPr>
              <w:t>6</w:t>
            </w:r>
          </w:p>
        </w:tc>
        <w:tc>
          <w:tcPr>
            <w:tcW w:w="2653" w:type="dxa"/>
          </w:tcPr>
          <w:p w14:paraId="64D1B6FF">
            <w:pPr>
              <w:spacing w:after="0" w:line="240" w:lineRule="atLeast"/>
              <w:rPr>
                <w:rFonts w:ascii="Times New Roman" w:hAnsi="Times New Roman" w:eastAsia="Times New Roman" w:cs="Times New Roman"/>
                <w:caps/>
                <w:color w:val="auto"/>
                <w:sz w:val="18"/>
                <w:szCs w:val="18"/>
                <w:lang w:eastAsia="ru-RU"/>
              </w:rPr>
            </w:pPr>
            <w:r>
              <w:rPr>
                <w:rFonts w:ascii="Times New Roman" w:hAnsi="Times New Roman" w:eastAsia="Times New Roman" w:cs="Times New Roman"/>
                <w:bCs/>
                <w:iCs/>
                <w:color w:val="auto"/>
                <w:spacing w:val="-4"/>
                <w:sz w:val="18"/>
                <w:szCs w:val="18"/>
                <w:lang w:eastAsia="ru-RU"/>
              </w:rPr>
              <w:t>1. Подготовка к устному опросу</w:t>
            </w:r>
          </w:p>
        </w:tc>
        <w:tc>
          <w:tcPr>
            <w:tcW w:w="1276" w:type="dxa"/>
          </w:tcPr>
          <w:p w14:paraId="09F6A796">
            <w:pPr>
              <w:spacing w:after="0" w:line="276" w:lineRule="auto"/>
              <w:jc w:val="center"/>
              <w:rPr>
                <w:rFonts w:ascii="Times New Roman" w:hAnsi="Times New Roman" w:eastAsia="Times New Roman" w:cs="Times New Roman"/>
                <w:caps/>
                <w:color w:val="auto"/>
                <w:sz w:val="20"/>
                <w:szCs w:val="20"/>
                <w:lang w:eastAsia="ru-RU"/>
              </w:rPr>
            </w:pPr>
            <w:r>
              <w:rPr>
                <w:rFonts w:ascii="Times New Roman" w:hAnsi="Times New Roman" w:eastAsia="Times New Roman" w:cs="Times New Roman"/>
                <w:caps/>
                <w:color w:val="auto"/>
                <w:sz w:val="20"/>
                <w:szCs w:val="20"/>
                <w:lang w:eastAsia="ru-RU"/>
              </w:rPr>
              <w:t>1</w:t>
            </w:r>
          </w:p>
        </w:tc>
        <w:tc>
          <w:tcPr>
            <w:tcW w:w="1269" w:type="dxa"/>
          </w:tcPr>
          <w:p w14:paraId="40FD43B4">
            <w:pPr>
              <w:spacing w:after="0" w:line="276" w:lineRule="auto"/>
              <w:jc w:val="center"/>
              <w:rPr>
                <w:rFonts w:ascii="Times New Roman" w:hAnsi="Times New Roman" w:eastAsia="Times New Roman" w:cs="Times New Roman"/>
                <w:caps/>
                <w:color w:val="auto"/>
                <w:sz w:val="20"/>
                <w:szCs w:val="20"/>
                <w:lang w:eastAsia="ru-RU"/>
              </w:rPr>
            </w:pPr>
          </w:p>
        </w:tc>
      </w:tr>
      <w:tr w14:paraId="3AA357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3" w:hRule="atLeast"/>
        </w:trPr>
        <w:tc>
          <w:tcPr>
            <w:tcW w:w="560" w:type="dxa"/>
            <w:vMerge w:val="continue"/>
          </w:tcPr>
          <w:p w14:paraId="03FB5AD7">
            <w:pPr>
              <w:spacing w:after="0" w:line="276" w:lineRule="auto"/>
              <w:jc w:val="center"/>
              <w:rPr>
                <w:rFonts w:ascii="Times New Roman" w:hAnsi="Times New Roman" w:eastAsia="Times New Roman" w:cs="Times New Roman"/>
                <w:b/>
                <w:caps/>
                <w:color w:val="auto"/>
                <w:sz w:val="20"/>
                <w:szCs w:val="20"/>
                <w:lang w:eastAsia="ru-RU"/>
              </w:rPr>
            </w:pPr>
          </w:p>
        </w:tc>
        <w:tc>
          <w:tcPr>
            <w:tcW w:w="2270" w:type="dxa"/>
            <w:vMerge w:val="continue"/>
            <w:shd w:val="clear" w:color="auto" w:fill="auto"/>
          </w:tcPr>
          <w:p w14:paraId="441AE576">
            <w:pPr>
              <w:widowControl w:val="0"/>
              <w:tabs>
                <w:tab w:val="left" w:pos="708"/>
              </w:tabs>
              <w:spacing w:after="0" w:line="240" w:lineRule="auto"/>
              <w:rPr>
                <w:rFonts w:ascii="Times New Roman" w:hAnsi="Times New Roman" w:eastAsia="Times New Roman" w:cs="Times New Roman"/>
                <w:b/>
                <w:iCs/>
                <w:color w:val="auto"/>
                <w:spacing w:val="-4"/>
                <w:sz w:val="20"/>
                <w:szCs w:val="20"/>
                <w:lang w:eastAsia="ru-RU"/>
              </w:rPr>
            </w:pPr>
          </w:p>
        </w:tc>
        <w:tc>
          <w:tcPr>
            <w:tcW w:w="1316" w:type="dxa"/>
            <w:vMerge w:val="continue"/>
          </w:tcPr>
          <w:p w14:paraId="0D338601">
            <w:pPr>
              <w:spacing w:after="0" w:line="276" w:lineRule="auto"/>
              <w:jc w:val="center"/>
              <w:rPr>
                <w:rFonts w:ascii="Times New Roman" w:hAnsi="Times New Roman" w:eastAsia="Times New Roman" w:cs="Times New Roman"/>
                <w:caps/>
                <w:color w:val="auto"/>
                <w:sz w:val="20"/>
                <w:szCs w:val="20"/>
                <w:lang w:eastAsia="ru-RU"/>
              </w:rPr>
            </w:pPr>
          </w:p>
        </w:tc>
        <w:tc>
          <w:tcPr>
            <w:tcW w:w="2653" w:type="dxa"/>
          </w:tcPr>
          <w:p w14:paraId="3DFE5991">
            <w:pPr>
              <w:spacing w:after="0" w:line="240" w:lineRule="atLeast"/>
              <w:rPr>
                <w:rFonts w:ascii="Times New Roman" w:hAnsi="Times New Roman" w:eastAsia="Times New Roman" w:cs="Times New Roman"/>
                <w:caps/>
                <w:color w:val="auto"/>
                <w:sz w:val="18"/>
                <w:szCs w:val="18"/>
                <w:lang w:eastAsia="ru-RU"/>
              </w:rPr>
            </w:pPr>
            <w:r>
              <w:rPr>
                <w:rFonts w:ascii="Times New Roman" w:hAnsi="Times New Roman" w:eastAsia="Times New Roman" w:cs="Times New Roman"/>
                <w:bCs/>
                <w:iCs/>
                <w:color w:val="auto"/>
                <w:spacing w:val="-4"/>
                <w:sz w:val="18"/>
                <w:szCs w:val="18"/>
                <w:lang w:eastAsia="ru-RU"/>
              </w:rPr>
              <w:t>2. Подготовка презентации</w:t>
            </w:r>
          </w:p>
        </w:tc>
        <w:tc>
          <w:tcPr>
            <w:tcW w:w="1276" w:type="dxa"/>
          </w:tcPr>
          <w:p w14:paraId="1D449B00">
            <w:pPr>
              <w:spacing w:after="0" w:line="276" w:lineRule="auto"/>
              <w:jc w:val="center"/>
              <w:rPr>
                <w:rFonts w:ascii="Times New Roman" w:hAnsi="Times New Roman" w:eastAsia="Times New Roman" w:cs="Times New Roman"/>
                <w:caps/>
                <w:color w:val="auto"/>
                <w:sz w:val="20"/>
                <w:szCs w:val="20"/>
                <w:lang w:eastAsia="ru-RU"/>
              </w:rPr>
            </w:pPr>
            <w:r>
              <w:rPr>
                <w:rFonts w:ascii="Times New Roman" w:hAnsi="Times New Roman" w:eastAsia="Times New Roman" w:cs="Times New Roman"/>
                <w:caps/>
                <w:color w:val="auto"/>
                <w:sz w:val="20"/>
                <w:szCs w:val="20"/>
                <w:lang w:eastAsia="ru-RU"/>
              </w:rPr>
              <w:t>1</w:t>
            </w:r>
          </w:p>
        </w:tc>
        <w:tc>
          <w:tcPr>
            <w:tcW w:w="1269" w:type="dxa"/>
          </w:tcPr>
          <w:p w14:paraId="567AD36B">
            <w:pPr>
              <w:spacing w:after="0" w:line="276" w:lineRule="auto"/>
              <w:jc w:val="center"/>
              <w:rPr>
                <w:rFonts w:ascii="Times New Roman" w:hAnsi="Times New Roman" w:eastAsia="Times New Roman" w:cs="Times New Roman"/>
                <w:caps/>
                <w:color w:val="auto"/>
                <w:sz w:val="20"/>
                <w:szCs w:val="20"/>
                <w:lang w:eastAsia="ru-RU"/>
              </w:rPr>
            </w:pPr>
          </w:p>
        </w:tc>
      </w:tr>
      <w:tr w14:paraId="1E9984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3" w:hRule="atLeast"/>
        </w:trPr>
        <w:tc>
          <w:tcPr>
            <w:tcW w:w="560" w:type="dxa"/>
            <w:vMerge w:val="continue"/>
          </w:tcPr>
          <w:p w14:paraId="0849E016">
            <w:pPr>
              <w:spacing w:after="0" w:line="276" w:lineRule="auto"/>
              <w:jc w:val="center"/>
              <w:rPr>
                <w:rFonts w:ascii="Times New Roman" w:hAnsi="Times New Roman" w:eastAsia="Times New Roman" w:cs="Times New Roman"/>
                <w:b/>
                <w:caps/>
                <w:color w:val="auto"/>
                <w:sz w:val="20"/>
                <w:szCs w:val="20"/>
                <w:lang w:eastAsia="ru-RU"/>
              </w:rPr>
            </w:pPr>
          </w:p>
        </w:tc>
        <w:tc>
          <w:tcPr>
            <w:tcW w:w="2270" w:type="dxa"/>
            <w:vMerge w:val="continue"/>
            <w:shd w:val="clear" w:color="auto" w:fill="auto"/>
          </w:tcPr>
          <w:p w14:paraId="7A9099DF">
            <w:pPr>
              <w:widowControl w:val="0"/>
              <w:tabs>
                <w:tab w:val="left" w:pos="708"/>
              </w:tabs>
              <w:spacing w:after="0" w:line="240" w:lineRule="auto"/>
              <w:rPr>
                <w:rFonts w:ascii="Times New Roman" w:hAnsi="Times New Roman" w:eastAsia="Times New Roman" w:cs="Times New Roman"/>
                <w:b/>
                <w:iCs/>
                <w:color w:val="auto"/>
                <w:spacing w:val="-4"/>
                <w:sz w:val="20"/>
                <w:szCs w:val="20"/>
                <w:lang w:eastAsia="ru-RU"/>
              </w:rPr>
            </w:pPr>
          </w:p>
        </w:tc>
        <w:tc>
          <w:tcPr>
            <w:tcW w:w="1316" w:type="dxa"/>
            <w:vMerge w:val="continue"/>
          </w:tcPr>
          <w:p w14:paraId="25BB19EA">
            <w:pPr>
              <w:spacing w:after="0" w:line="276" w:lineRule="auto"/>
              <w:jc w:val="center"/>
              <w:rPr>
                <w:rFonts w:ascii="Times New Roman" w:hAnsi="Times New Roman" w:eastAsia="Times New Roman" w:cs="Times New Roman"/>
                <w:caps/>
                <w:color w:val="auto"/>
                <w:sz w:val="20"/>
                <w:szCs w:val="20"/>
                <w:lang w:eastAsia="ru-RU"/>
              </w:rPr>
            </w:pPr>
          </w:p>
        </w:tc>
        <w:tc>
          <w:tcPr>
            <w:tcW w:w="2653" w:type="dxa"/>
          </w:tcPr>
          <w:p w14:paraId="0E596B2B">
            <w:pPr>
              <w:spacing w:after="0" w:line="240" w:lineRule="atLeast"/>
              <w:rPr>
                <w:rFonts w:ascii="Times New Roman" w:hAnsi="Times New Roman" w:eastAsia="Times New Roman" w:cs="Times New Roman"/>
                <w:caps/>
                <w:color w:val="auto"/>
                <w:sz w:val="18"/>
                <w:szCs w:val="18"/>
                <w:lang w:eastAsia="ru-RU"/>
              </w:rPr>
            </w:pPr>
            <w:r>
              <w:rPr>
                <w:rFonts w:ascii="Times New Roman" w:hAnsi="Times New Roman" w:eastAsia="Times New Roman" w:cs="Times New Roman"/>
                <w:bCs/>
                <w:iCs/>
                <w:color w:val="auto"/>
                <w:spacing w:val="-4"/>
                <w:sz w:val="18"/>
                <w:szCs w:val="18"/>
                <w:lang w:eastAsia="ru-RU"/>
              </w:rPr>
              <w:t>3. Написание эссе</w:t>
            </w:r>
          </w:p>
        </w:tc>
        <w:tc>
          <w:tcPr>
            <w:tcW w:w="1276" w:type="dxa"/>
          </w:tcPr>
          <w:p w14:paraId="67EF2510">
            <w:pPr>
              <w:spacing w:after="0" w:line="276" w:lineRule="auto"/>
              <w:jc w:val="center"/>
              <w:rPr>
                <w:rFonts w:ascii="Times New Roman" w:hAnsi="Times New Roman" w:eastAsia="Times New Roman" w:cs="Times New Roman"/>
                <w:caps/>
                <w:color w:val="auto"/>
                <w:sz w:val="20"/>
                <w:szCs w:val="20"/>
                <w:lang w:eastAsia="ru-RU"/>
              </w:rPr>
            </w:pPr>
            <w:r>
              <w:rPr>
                <w:rFonts w:ascii="Times New Roman" w:hAnsi="Times New Roman" w:eastAsia="Times New Roman" w:cs="Times New Roman"/>
                <w:caps/>
                <w:color w:val="auto"/>
                <w:sz w:val="20"/>
                <w:szCs w:val="20"/>
                <w:lang w:eastAsia="ru-RU"/>
              </w:rPr>
              <w:t>2</w:t>
            </w:r>
          </w:p>
        </w:tc>
        <w:tc>
          <w:tcPr>
            <w:tcW w:w="1269" w:type="dxa"/>
          </w:tcPr>
          <w:p w14:paraId="5C5D0C02">
            <w:pPr>
              <w:spacing w:after="0" w:line="276" w:lineRule="auto"/>
              <w:jc w:val="center"/>
              <w:rPr>
                <w:rFonts w:ascii="Times New Roman" w:hAnsi="Times New Roman" w:eastAsia="Times New Roman" w:cs="Times New Roman"/>
                <w:caps/>
                <w:color w:val="auto"/>
                <w:sz w:val="20"/>
                <w:szCs w:val="20"/>
                <w:lang w:eastAsia="ru-RU"/>
              </w:rPr>
            </w:pPr>
          </w:p>
        </w:tc>
      </w:tr>
      <w:tr w14:paraId="4FCA35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3" w:hRule="atLeast"/>
        </w:trPr>
        <w:tc>
          <w:tcPr>
            <w:tcW w:w="560" w:type="dxa"/>
            <w:vMerge w:val="continue"/>
          </w:tcPr>
          <w:p w14:paraId="002A4DA6">
            <w:pPr>
              <w:spacing w:after="0" w:line="276" w:lineRule="auto"/>
              <w:jc w:val="center"/>
              <w:rPr>
                <w:rFonts w:ascii="Times New Roman" w:hAnsi="Times New Roman" w:eastAsia="Times New Roman" w:cs="Times New Roman"/>
                <w:b/>
                <w:caps/>
                <w:color w:val="auto"/>
                <w:sz w:val="20"/>
                <w:szCs w:val="20"/>
                <w:lang w:eastAsia="ru-RU"/>
              </w:rPr>
            </w:pPr>
          </w:p>
        </w:tc>
        <w:tc>
          <w:tcPr>
            <w:tcW w:w="2270" w:type="dxa"/>
            <w:vMerge w:val="continue"/>
            <w:shd w:val="clear" w:color="auto" w:fill="auto"/>
          </w:tcPr>
          <w:p w14:paraId="4364C9F9">
            <w:pPr>
              <w:widowControl w:val="0"/>
              <w:tabs>
                <w:tab w:val="left" w:pos="708"/>
              </w:tabs>
              <w:spacing w:after="0" w:line="240" w:lineRule="auto"/>
              <w:rPr>
                <w:rFonts w:ascii="Times New Roman" w:hAnsi="Times New Roman" w:eastAsia="Times New Roman" w:cs="Times New Roman"/>
                <w:b/>
                <w:iCs/>
                <w:color w:val="auto"/>
                <w:spacing w:val="-4"/>
                <w:sz w:val="20"/>
                <w:szCs w:val="20"/>
                <w:lang w:eastAsia="ru-RU"/>
              </w:rPr>
            </w:pPr>
          </w:p>
        </w:tc>
        <w:tc>
          <w:tcPr>
            <w:tcW w:w="1316" w:type="dxa"/>
            <w:vMerge w:val="continue"/>
          </w:tcPr>
          <w:p w14:paraId="6BAB5578">
            <w:pPr>
              <w:spacing w:after="0" w:line="276" w:lineRule="auto"/>
              <w:jc w:val="center"/>
              <w:rPr>
                <w:rFonts w:ascii="Times New Roman" w:hAnsi="Times New Roman" w:eastAsia="Times New Roman" w:cs="Times New Roman"/>
                <w:caps/>
                <w:color w:val="auto"/>
                <w:sz w:val="20"/>
                <w:szCs w:val="20"/>
                <w:lang w:eastAsia="ru-RU"/>
              </w:rPr>
            </w:pPr>
          </w:p>
        </w:tc>
        <w:tc>
          <w:tcPr>
            <w:tcW w:w="2653" w:type="dxa"/>
          </w:tcPr>
          <w:p w14:paraId="399196D6">
            <w:pPr>
              <w:spacing w:after="0" w:line="240" w:lineRule="atLeast"/>
              <w:rPr>
                <w:rFonts w:ascii="Times New Roman" w:hAnsi="Times New Roman" w:eastAsia="Times New Roman" w:cs="Times New Roman"/>
                <w:bCs/>
                <w:iCs/>
                <w:color w:val="auto"/>
                <w:spacing w:val="-4"/>
                <w:sz w:val="18"/>
                <w:szCs w:val="18"/>
                <w:lang w:eastAsia="ru-RU"/>
              </w:rPr>
            </w:pPr>
            <w:r>
              <w:rPr>
                <w:rFonts w:ascii="Times New Roman" w:hAnsi="Times New Roman" w:eastAsia="Times New Roman" w:cs="Times New Roman"/>
                <w:bCs/>
                <w:iCs/>
                <w:color w:val="auto"/>
                <w:spacing w:val="-4"/>
                <w:sz w:val="18"/>
                <w:szCs w:val="18"/>
                <w:lang w:eastAsia="ru-RU"/>
              </w:rPr>
              <w:t>4. Выполнение творческого задания</w:t>
            </w:r>
          </w:p>
        </w:tc>
        <w:tc>
          <w:tcPr>
            <w:tcW w:w="1276" w:type="dxa"/>
          </w:tcPr>
          <w:p w14:paraId="3355A4D6">
            <w:pPr>
              <w:spacing w:after="0" w:line="276" w:lineRule="auto"/>
              <w:jc w:val="center"/>
              <w:rPr>
                <w:rFonts w:ascii="Times New Roman" w:hAnsi="Times New Roman" w:eastAsia="Times New Roman" w:cs="Times New Roman"/>
                <w:caps/>
                <w:color w:val="auto"/>
                <w:sz w:val="20"/>
                <w:szCs w:val="20"/>
                <w:lang w:eastAsia="ru-RU"/>
              </w:rPr>
            </w:pPr>
            <w:r>
              <w:rPr>
                <w:rFonts w:ascii="Times New Roman" w:hAnsi="Times New Roman" w:eastAsia="Times New Roman" w:cs="Times New Roman"/>
                <w:caps/>
                <w:color w:val="auto"/>
                <w:sz w:val="20"/>
                <w:szCs w:val="20"/>
                <w:lang w:eastAsia="ru-RU"/>
              </w:rPr>
              <w:t>1</w:t>
            </w:r>
          </w:p>
        </w:tc>
        <w:tc>
          <w:tcPr>
            <w:tcW w:w="1269" w:type="dxa"/>
          </w:tcPr>
          <w:p w14:paraId="31336A6E">
            <w:pPr>
              <w:spacing w:after="0" w:line="276" w:lineRule="auto"/>
              <w:jc w:val="center"/>
              <w:rPr>
                <w:rFonts w:ascii="Times New Roman" w:hAnsi="Times New Roman" w:eastAsia="Times New Roman" w:cs="Times New Roman"/>
                <w:caps/>
                <w:color w:val="auto"/>
                <w:sz w:val="20"/>
                <w:szCs w:val="20"/>
                <w:lang w:eastAsia="ru-RU"/>
              </w:rPr>
            </w:pPr>
          </w:p>
        </w:tc>
      </w:tr>
      <w:tr w14:paraId="271E26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2" w:hRule="atLeast"/>
        </w:trPr>
        <w:tc>
          <w:tcPr>
            <w:tcW w:w="560" w:type="dxa"/>
            <w:vMerge w:val="continue"/>
          </w:tcPr>
          <w:p w14:paraId="00ECD1C2">
            <w:pPr>
              <w:spacing w:after="0" w:line="276" w:lineRule="auto"/>
              <w:jc w:val="center"/>
              <w:rPr>
                <w:rFonts w:ascii="Times New Roman" w:hAnsi="Times New Roman" w:eastAsia="Times New Roman" w:cs="Times New Roman"/>
                <w:b/>
                <w:caps/>
                <w:color w:val="auto"/>
                <w:sz w:val="20"/>
                <w:szCs w:val="20"/>
                <w:lang w:eastAsia="ru-RU"/>
              </w:rPr>
            </w:pPr>
          </w:p>
        </w:tc>
        <w:tc>
          <w:tcPr>
            <w:tcW w:w="2270" w:type="dxa"/>
            <w:vMerge w:val="continue"/>
            <w:shd w:val="clear" w:color="auto" w:fill="auto"/>
          </w:tcPr>
          <w:p w14:paraId="67AEA9BD">
            <w:pPr>
              <w:widowControl w:val="0"/>
              <w:tabs>
                <w:tab w:val="left" w:pos="708"/>
              </w:tabs>
              <w:spacing w:after="0" w:line="240" w:lineRule="auto"/>
              <w:rPr>
                <w:rFonts w:ascii="Times New Roman" w:hAnsi="Times New Roman" w:eastAsia="Times New Roman" w:cs="Times New Roman"/>
                <w:b/>
                <w:iCs/>
                <w:color w:val="auto"/>
                <w:spacing w:val="-4"/>
                <w:sz w:val="20"/>
                <w:szCs w:val="20"/>
                <w:lang w:eastAsia="ru-RU"/>
              </w:rPr>
            </w:pPr>
          </w:p>
        </w:tc>
        <w:tc>
          <w:tcPr>
            <w:tcW w:w="1316" w:type="dxa"/>
            <w:vMerge w:val="continue"/>
          </w:tcPr>
          <w:p w14:paraId="1CA07E08">
            <w:pPr>
              <w:spacing w:after="0" w:line="276" w:lineRule="auto"/>
              <w:jc w:val="center"/>
              <w:rPr>
                <w:rFonts w:ascii="Times New Roman" w:hAnsi="Times New Roman" w:eastAsia="Times New Roman" w:cs="Times New Roman"/>
                <w:caps/>
                <w:color w:val="auto"/>
                <w:sz w:val="20"/>
                <w:szCs w:val="20"/>
                <w:lang w:eastAsia="ru-RU"/>
              </w:rPr>
            </w:pPr>
          </w:p>
        </w:tc>
        <w:tc>
          <w:tcPr>
            <w:tcW w:w="2653" w:type="dxa"/>
          </w:tcPr>
          <w:p w14:paraId="2AE01DF1">
            <w:pPr>
              <w:spacing w:after="0" w:line="240" w:lineRule="atLeast"/>
              <w:rPr>
                <w:rFonts w:ascii="Times New Roman" w:hAnsi="Times New Roman" w:eastAsia="Times New Roman" w:cs="Times New Roman"/>
                <w:bCs/>
                <w:iCs/>
                <w:color w:val="auto"/>
                <w:spacing w:val="-4"/>
                <w:sz w:val="18"/>
                <w:szCs w:val="18"/>
                <w:lang w:eastAsia="ru-RU"/>
              </w:rPr>
            </w:pPr>
            <w:r>
              <w:rPr>
                <w:rFonts w:ascii="Times New Roman" w:hAnsi="Times New Roman" w:eastAsia="Times New Roman" w:cs="Times New Roman"/>
                <w:bCs/>
                <w:iCs/>
                <w:color w:val="auto"/>
                <w:spacing w:val="-4"/>
                <w:sz w:val="18"/>
                <w:szCs w:val="18"/>
                <w:lang w:eastAsia="ru-RU"/>
              </w:rPr>
              <w:t>5. Работа с основной и дополнительной литературой</w:t>
            </w:r>
          </w:p>
        </w:tc>
        <w:tc>
          <w:tcPr>
            <w:tcW w:w="1276" w:type="dxa"/>
          </w:tcPr>
          <w:p w14:paraId="37130D00">
            <w:pPr>
              <w:spacing w:after="0" w:line="276" w:lineRule="auto"/>
              <w:jc w:val="center"/>
              <w:rPr>
                <w:rFonts w:ascii="Times New Roman" w:hAnsi="Times New Roman" w:eastAsia="Times New Roman" w:cs="Times New Roman"/>
                <w:caps/>
                <w:color w:val="auto"/>
                <w:sz w:val="20"/>
                <w:szCs w:val="20"/>
                <w:lang w:eastAsia="ru-RU"/>
              </w:rPr>
            </w:pPr>
            <w:r>
              <w:rPr>
                <w:rFonts w:ascii="Times New Roman" w:hAnsi="Times New Roman" w:eastAsia="Times New Roman" w:cs="Times New Roman"/>
                <w:caps/>
                <w:color w:val="auto"/>
                <w:sz w:val="20"/>
                <w:szCs w:val="20"/>
                <w:lang w:eastAsia="ru-RU"/>
              </w:rPr>
              <w:t>1</w:t>
            </w:r>
          </w:p>
        </w:tc>
        <w:tc>
          <w:tcPr>
            <w:tcW w:w="1269" w:type="dxa"/>
          </w:tcPr>
          <w:p w14:paraId="21C91F04">
            <w:pPr>
              <w:spacing w:after="0" w:line="276" w:lineRule="auto"/>
              <w:jc w:val="center"/>
              <w:rPr>
                <w:rFonts w:ascii="Times New Roman" w:hAnsi="Times New Roman" w:eastAsia="Times New Roman" w:cs="Times New Roman"/>
                <w:caps/>
                <w:color w:val="auto"/>
                <w:sz w:val="20"/>
                <w:szCs w:val="20"/>
                <w:lang w:eastAsia="ru-RU"/>
              </w:rPr>
            </w:pPr>
          </w:p>
        </w:tc>
      </w:tr>
      <w:tr w14:paraId="3A6DE4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1" w:hRule="atLeast"/>
        </w:trPr>
        <w:tc>
          <w:tcPr>
            <w:tcW w:w="560" w:type="dxa"/>
            <w:vMerge w:val="restart"/>
          </w:tcPr>
          <w:p w14:paraId="63D8E4AE">
            <w:pPr>
              <w:spacing w:after="0" w:line="276" w:lineRule="auto"/>
              <w:jc w:val="center"/>
              <w:rPr>
                <w:rFonts w:ascii="Times New Roman" w:hAnsi="Times New Roman" w:eastAsia="Times New Roman" w:cs="Times New Roman"/>
                <w:b/>
                <w:caps/>
                <w:color w:val="auto"/>
                <w:sz w:val="20"/>
                <w:szCs w:val="20"/>
                <w:lang w:eastAsia="ru-RU"/>
              </w:rPr>
            </w:pPr>
            <w:r>
              <w:rPr>
                <w:rFonts w:ascii="Times New Roman" w:hAnsi="Times New Roman" w:eastAsia="Times New Roman" w:cs="Times New Roman"/>
                <w:b/>
                <w:caps/>
                <w:color w:val="auto"/>
                <w:sz w:val="20"/>
                <w:szCs w:val="20"/>
                <w:lang w:eastAsia="ru-RU"/>
              </w:rPr>
              <w:t>11</w:t>
            </w:r>
          </w:p>
        </w:tc>
        <w:tc>
          <w:tcPr>
            <w:tcW w:w="2270" w:type="dxa"/>
            <w:vMerge w:val="restart"/>
            <w:shd w:val="clear" w:color="auto" w:fill="auto"/>
          </w:tcPr>
          <w:p w14:paraId="2DA44EDB">
            <w:pPr>
              <w:widowControl w:val="0"/>
              <w:tabs>
                <w:tab w:val="left" w:pos="708"/>
              </w:tabs>
              <w:spacing w:after="0" w:line="240" w:lineRule="auto"/>
              <w:rPr>
                <w:rFonts w:ascii="Times New Roman" w:hAnsi="Times New Roman" w:eastAsia="Times New Roman" w:cs="Times New Roman"/>
                <w:iCs/>
                <w:color w:val="auto"/>
                <w:spacing w:val="-4"/>
                <w:sz w:val="20"/>
                <w:szCs w:val="20"/>
                <w:lang w:eastAsia="ru-RU"/>
              </w:rPr>
            </w:pPr>
            <w:r>
              <w:rPr>
                <w:rFonts w:ascii="Times New Roman" w:hAnsi="Times New Roman" w:eastAsia="Times New Roman" w:cs="Times New Roman"/>
                <w:b/>
                <w:iCs/>
                <w:color w:val="auto"/>
                <w:spacing w:val="-4"/>
                <w:sz w:val="20"/>
                <w:szCs w:val="20"/>
                <w:lang w:eastAsia="ru-RU"/>
              </w:rPr>
              <w:t>Тема 11</w:t>
            </w:r>
            <w:r>
              <w:rPr>
                <w:rFonts w:ascii="Times New Roman" w:hAnsi="Times New Roman" w:eastAsia="Times New Roman" w:cs="Times New Roman"/>
                <w:iCs/>
                <w:color w:val="auto"/>
                <w:spacing w:val="-4"/>
                <w:sz w:val="20"/>
                <w:szCs w:val="20"/>
                <w:lang w:eastAsia="ru-RU"/>
              </w:rPr>
              <w:t xml:space="preserve">. </w:t>
            </w:r>
          </w:p>
          <w:p w14:paraId="0C4F47BD">
            <w:pPr>
              <w:widowControl w:val="0"/>
              <w:tabs>
                <w:tab w:val="left" w:pos="708"/>
              </w:tabs>
              <w:spacing w:after="0" w:line="240" w:lineRule="auto"/>
              <w:rPr>
                <w:rFonts w:ascii="Times New Roman" w:hAnsi="Times New Roman" w:eastAsia="Times New Roman" w:cs="Times New Roman"/>
                <w:iCs/>
                <w:color w:val="auto"/>
                <w:spacing w:val="-4"/>
                <w:sz w:val="20"/>
                <w:szCs w:val="20"/>
                <w:lang w:eastAsia="ru-RU"/>
              </w:rPr>
            </w:pPr>
            <w:r>
              <w:rPr>
                <w:rFonts w:ascii="Times New Roman" w:hAnsi="Times New Roman" w:eastAsia="Times New Roman" w:cs="Times New Roman"/>
                <w:bCs/>
                <w:iCs/>
                <w:color w:val="auto"/>
                <w:spacing w:val="-4"/>
                <w:sz w:val="20"/>
                <w:szCs w:val="20"/>
                <w:lang w:eastAsia="ru-RU"/>
              </w:rPr>
              <w:t>Организация государственной и муниципальной службы в зарубежных странах</w:t>
            </w:r>
          </w:p>
        </w:tc>
        <w:tc>
          <w:tcPr>
            <w:tcW w:w="1316" w:type="dxa"/>
            <w:vMerge w:val="restart"/>
          </w:tcPr>
          <w:p w14:paraId="1D9FFB6C">
            <w:pPr>
              <w:spacing w:after="0" w:line="276" w:lineRule="auto"/>
              <w:jc w:val="center"/>
              <w:rPr>
                <w:rFonts w:ascii="Times New Roman" w:hAnsi="Times New Roman" w:eastAsia="Times New Roman" w:cs="Times New Roman"/>
                <w:caps/>
                <w:color w:val="auto"/>
                <w:sz w:val="20"/>
                <w:szCs w:val="20"/>
                <w:lang w:eastAsia="ru-RU"/>
              </w:rPr>
            </w:pPr>
            <w:r>
              <w:rPr>
                <w:rFonts w:ascii="Times New Roman" w:hAnsi="Times New Roman" w:eastAsia="Times New Roman" w:cs="Times New Roman"/>
                <w:caps/>
                <w:color w:val="auto"/>
                <w:sz w:val="20"/>
                <w:szCs w:val="20"/>
                <w:lang w:eastAsia="ru-RU"/>
              </w:rPr>
              <w:t>6</w:t>
            </w:r>
          </w:p>
        </w:tc>
        <w:tc>
          <w:tcPr>
            <w:tcW w:w="2653" w:type="dxa"/>
          </w:tcPr>
          <w:p w14:paraId="6A77AF92">
            <w:pPr>
              <w:spacing w:after="0" w:line="240" w:lineRule="atLeast"/>
              <w:rPr>
                <w:rFonts w:ascii="Times New Roman" w:hAnsi="Times New Roman" w:eastAsia="Times New Roman" w:cs="Times New Roman"/>
                <w:caps/>
                <w:color w:val="auto"/>
                <w:sz w:val="18"/>
                <w:szCs w:val="18"/>
                <w:lang w:eastAsia="ru-RU"/>
              </w:rPr>
            </w:pPr>
            <w:r>
              <w:rPr>
                <w:rFonts w:ascii="Times New Roman" w:hAnsi="Times New Roman" w:eastAsia="Times New Roman" w:cs="Times New Roman"/>
                <w:caps/>
                <w:color w:val="auto"/>
                <w:sz w:val="18"/>
                <w:szCs w:val="18"/>
                <w:lang w:eastAsia="ru-RU"/>
              </w:rPr>
              <w:t xml:space="preserve">1. </w:t>
            </w:r>
            <w:r>
              <w:rPr>
                <w:rFonts w:ascii="Times New Roman" w:hAnsi="Times New Roman" w:eastAsia="Times New Roman" w:cs="Times New Roman"/>
                <w:bCs/>
                <w:iCs/>
                <w:color w:val="auto"/>
                <w:spacing w:val="-4"/>
                <w:sz w:val="18"/>
                <w:szCs w:val="18"/>
                <w:lang w:eastAsia="ru-RU"/>
              </w:rPr>
              <w:t>Решение теста</w:t>
            </w:r>
          </w:p>
        </w:tc>
        <w:tc>
          <w:tcPr>
            <w:tcW w:w="1276" w:type="dxa"/>
          </w:tcPr>
          <w:p w14:paraId="461D47EC">
            <w:pPr>
              <w:spacing w:after="0" w:line="276" w:lineRule="auto"/>
              <w:jc w:val="center"/>
              <w:rPr>
                <w:rFonts w:ascii="Times New Roman" w:hAnsi="Times New Roman" w:eastAsia="Times New Roman" w:cs="Times New Roman"/>
                <w:caps/>
                <w:color w:val="auto"/>
                <w:sz w:val="20"/>
                <w:szCs w:val="20"/>
                <w:lang w:eastAsia="ru-RU"/>
              </w:rPr>
            </w:pPr>
            <w:r>
              <w:rPr>
                <w:rFonts w:ascii="Times New Roman" w:hAnsi="Times New Roman" w:eastAsia="Times New Roman" w:cs="Times New Roman"/>
                <w:caps/>
                <w:color w:val="auto"/>
                <w:sz w:val="20"/>
                <w:szCs w:val="20"/>
                <w:lang w:eastAsia="ru-RU"/>
              </w:rPr>
              <w:t>1</w:t>
            </w:r>
          </w:p>
        </w:tc>
        <w:tc>
          <w:tcPr>
            <w:tcW w:w="1269" w:type="dxa"/>
          </w:tcPr>
          <w:p w14:paraId="207845A4">
            <w:pPr>
              <w:spacing w:after="0" w:line="276" w:lineRule="auto"/>
              <w:jc w:val="center"/>
              <w:rPr>
                <w:rFonts w:ascii="Times New Roman" w:hAnsi="Times New Roman" w:eastAsia="Times New Roman" w:cs="Times New Roman"/>
                <w:caps/>
                <w:color w:val="auto"/>
                <w:sz w:val="20"/>
                <w:szCs w:val="20"/>
                <w:lang w:eastAsia="ru-RU"/>
              </w:rPr>
            </w:pPr>
          </w:p>
        </w:tc>
      </w:tr>
      <w:tr w14:paraId="7F14E2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trPr>
        <w:tc>
          <w:tcPr>
            <w:tcW w:w="560" w:type="dxa"/>
            <w:vMerge w:val="continue"/>
          </w:tcPr>
          <w:p w14:paraId="1D3B3391">
            <w:pPr>
              <w:spacing w:after="0" w:line="276" w:lineRule="auto"/>
              <w:jc w:val="center"/>
              <w:rPr>
                <w:rFonts w:ascii="Times New Roman" w:hAnsi="Times New Roman" w:eastAsia="Times New Roman" w:cs="Times New Roman"/>
                <w:b/>
                <w:caps/>
                <w:color w:val="auto"/>
                <w:sz w:val="20"/>
                <w:szCs w:val="20"/>
                <w:lang w:eastAsia="ru-RU"/>
              </w:rPr>
            </w:pPr>
          </w:p>
        </w:tc>
        <w:tc>
          <w:tcPr>
            <w:tcW w:w="2270" w:type="dxa"/>
            <w:vMerge w:val="continue"/>
            <w:shd w:val="clear" w:color="auto" w:fill="auto"/>
          </w:tcPr>
          <w:p w14:paraId="53103DE9">
            <w:pPr>
              <w:widowControl w:val="0"/>
              <w:tabs>
                <w:tab w:val="left" w:pos="708"/>
              </w:tabs>
              <w:spacing w:after="0" w:line="240" w:lineRule="auto"/>
              <w:rPr>
                <w:rFonts w:ascii="Times New Roman" w:hAnsi="Times New Roman" w:eastAsia="Times New Roman" w:cs="Times New Roman"/>
                <w:b/>
                <w:iCs/>
                <w:color w:val="auto"/>
                <w:spacing w:val="-4"/>
                <w:sz w:val="20"/>
                <w:szCs w:val="20"/>
                <w:lang w:eastAsia="ru-RU"/>
              </w:rPr>
            </w:pPr>
          </w:p>
        </w:tc>
        <w:tc>
          <w:tcPr>
            <w:tcW w:w="1316" w:type="dxa"/>
            <w:vMerge w:val="continue"/>
          </w:tcPr>
          <w:p w14:paraId="193EE307">
            <w:pPr>
              <w:spacing w:after="0" w:line="276" w:lineRule="auto"/>
              <w:jc w:val="center"/>
              <w:rPr>
                <w:rFonts w:ascii="Times New Roman" w:hAnsi="Times New Roman" w:eastAsia="Times New Roman" w:cs="Times New Roman"/>
                <w:caps/>
                <w:color w:val="auto"/>
                <w:sz w:val="20"/>
                <w:szCs w:val="20"/>
                <w:lang w:eastAsia="ru-RU"/>
              </w:rPr>
            </w:pPr>
          </w:p>
        </w:tc>
        <w:tc>
          <w:tcPr>
            <w:tcW w:w="2653" w:type="dxa"/>
          </w:tcPr>
          <w:p w14:paraId="30B729A1">
            <w:pPr>
              <w:spacing w:after="0" w:line="240" w:lineRule="atLeast"/>
              <w:rPr>
                <w:rFonts w:ascii="Times New Roman" w:hAnsi="Times New Roman" w:eastAsia="Times New Roman" w:cs="Times New Roman"/>
                <w:caps/>
                <w:color w:val="auto"/>
                <w:sz w:val="18"/>
                <w:szCs w:val="18"/>
                <w:lang w:eastAsia="ru-RU"/>
              </w:rPr>
            </w:pPr>
            <w:r>
              <w:rPr>
                <w:rFonts w:ascii="Times New Roman" w:hAnsi="Times New Roman" w:eastAsia="Times New Roman" w:cs="Times New Roman"/>
                <w:bCs/>
                <w:iCs/>
                <w:color w:val="auto"/>
                <w:spacing w:val="-4"/>
                <w:sz w:val="18"/>
                <w:szCs w:val="18"/>
                <w:lang w:eastAsia="ru-RU"/>
              </w:rPr>
              <w:t>2. Работа над рефератом</w:t>
            </w:r>
          </w:p>
        </w:tc>
        <w:tc>
          <w:tcPr>
            <w:tcW w:w="1276" w:type="dxa"/>
          </w:tcPr>
          <w:p w14:paraId="29B71939">
            <w:pPr>
              <w:spacing w:after="0" w:line="276" w:lineRule="auto"/>
              <w:jc w:val="center"/>
              <w:rPr>
                <w:rFonts w:ascii="Times New Roman" w:hAnsi="Times New Roman" w:eastAsia="Times New Roman" w:cs="Times New Roman"/>
                <w:caps/>
                <w:color w:val="auto"/>
                <w:sz w:val="20"/>
                <w:szCs w:val="20"/>
                <w:lang w:eastAsia="ru-RU"/>
              </w:rPr>
            </w:pPr>
            <w:r>
              <w:rPr>
                <w:rFonts w:ascii="Times New Roman" w:hAnsi="Times New Roman" w:eastAsia="Times New Roman" w:cs="Times New Roman"/>
                <w:caps/>
                <w:color w:val="auto"/>
                <w:sz w:val="20"/>
                <w:szCs w:val="20"/>
                <w:lang w:eastAsia="ru-RU"/>
              </w:rPr>
              <w:t>2</w:t>
            </w:r>
          </w:p>
        </w:tc>
        <w:tc>
          <w:tcPr>
            <w:tcW w:w="1269" w:type="dxa"/>
          </w:tcPr>
          <w:p w14:paraId="55ED24FA">
            <w:pPr>
              <w:spacing w:after="0" w:line="276" w:lineRule="auto"/>
              <w:jc w:val="center"/>
              <w:rPr>
                <w:rFonts w:ascii="Times New Roman" w:hAnsi="Times New Roman" w:eastAsia="Times New Roman" w:cs="Times New Roman"/>
                <w:caps/>
                <w:color w:val="auto"/>
                <w:sz w:val="20"/>
                <w:szCs w:val="20"/>
                <w:lang w:eastAsia="ru-RU"/>
              </w:rPr>
            </w:pPr>
          </w:p>
        </w:tc>
      </w:tr>
      <w:tr w14:paraId="38C6F4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trPr>
        <w:tc>
          <w:tcPr>
            <w:tcW w:w="560" w:type="dxa"/>
            <w:vMerge w:val="continue"/>
          </w:tcPr>
          <w:p w14:paraId="03AED217">
            <w:pPr>
              <w:spacing w:after="0" w:line="276" w:lineRule="auto"/>
              <w:jc w:val="center"/>
              <w:rPr>
                <w:rFonts w:ascii="Times New Roman" w:hAnsi="Times New Roman" w:eastAsia="Times New Roman" w:cs="Times New Roman"/>
                <w:b/>
                <w:caps/>
                <w:color w:val="auto"/>
                <w:sz w:val="20"/>
                <w:szCs w:val="20"/>
                <w:lang w:eastAsia="ru-RU"/>
              </w:rPr>
            </w:pPr>
          </w:p>
        </w:tc>
        <w:tc>
          <w:tcPr>
            <w:tcW w:w="2270" w:type="dxa"/>
            <w:vMerge w:val="continue"/>
            <w:shd w:val="clear" w:color="auto" w:fill="auto"/>
          </w:tcPr>
          <w:p w14:paraId="50E0B6EC">
            <w:pPr>
              <w:widowControl w:val="0"/>
              <w:tabs>
                <w:tab w:val="left" w:pos="708"/>
              </w:tabs>
              <w:spacing w:after="0" w:line="240" w:lineRule="auto"/>
              <w:rPr>
                <w:rFonts w:ascii="Times New Roman" w:hAnsi="Times New Roman" w:eastAsia="Times New Roman" w:cs="Times New Roman"/>
                <w:b/>
                <w:iCs/>
                <w:color w:val="auto"/>
                <w:spacing w:val="-4"/>
                <w:sz w:val="20"/>
                <w:szCs w:val="20"/>
                <w:lang w:eastAsia="ru-RU"/>
              </w:rPr>
            </w:pPr>
          </w:p>
        </w:tc>
        <w:tc>
          <w:tcPr>
            <w:tcW w:w="1316" w:type="dxa"/>
            <w:vMerge w:val="continue"/>
          </w:tcPr>
          <w:p w14:paraId="698E95F0">
            <w:pPr>
              <w:spacing w:after="0" w:line="276" w:lineRule="auto"/>
              <w:jc w:val="center"/>
              <w:rPr>
                <w:rFonts w:ascii="Times New Roman" w:hAnsi="Times New Roman" w:eastAsia="Times New Roman" w:cs="Times New Roman"/>
                <w:caps/>
                <w:color w:val="auto"/>
                <w:sz w:val="20"/>
                <w:szCs w:val="20"/>
                <w:lang w:eastAsia="ru-RU"/>
              </w:rPr>
            </w:pPr>
          </w:p>
        </w:tc>
        <w:tc>
          <w:tcPr>
            <w:tcW w:w="2653" w:type="dxa"/>
          </w:tcPr>
          <w:p w14:paraId="4607ADD3">
            <w:pPr>
              <w:spacing w:after="0" w:line="240" w:lineRule="atLeast"/>
              <w:rPr>
                <w:rFonts w:ascii="Times New Roman" w:hAnsi="Times New Roman" w:eastAsia="Times New Roman" w:cs="Times New Roman"/>
                <w:caps/>
                <w:color w:val="auto"/>
                <w:sz w:val="18"/>
                <w:szCs w:val="18"/>
                <w:lang w:eastAsia="ru-RU"/>
              </w:rPr>
            </w:pPr>
            <w:r>
              <w:rPr>
                <w:rFonts w:ascii="Times New Roman" w:hAnsi="Times New Roman" w:eastAsia="Times New Roman" w:cs="Times New Roman"/>
                <w:bCs/>
                <w:iCs/>
                <w:color w:val="auto"/>
                <w:spacing w:val="-4"/>
                <w:sz w:val="18"/>
                <w:szCs w:val="18"/>
                <w:lang w:eastAsia="ru-RU"/>
              </w:rPr>
              <w:t>3. Решение практических задач</w:t>
            </w:r>
          </w:p>
        </w:tc>
        <w:tc>
          <w:tcPr>
            <w:tcW w:w="1276" w:type="dxa"/>
          </w:tcPr>
          <w:p w14:paraId="635FAE1B">
            <w:pPr>
              <w:spacing w:after="0" w:line="276" w:lineRule="auto"/>
              <w:jc w:val="center"/>
              <w:rPr>
                <w:rFonts w:ascii="Times New Roman" w:hAnsi="Times New Roman" w:eastAsia="Times New Roman" w:cs="Times New Roman"/>
                <w:caps/>
                <w:color w:val="auto"/>
                <w:sz w:val="20"/>
                <w:szCs w:val="20"/>
                <w:lang w:eastAsia="ru-RU"/>
              </w:rPr>
            </w:pPr>
            <w:r>
              <w:rPr>
                <w:rFonts w:ascii="Times New Roman" w:hAnsi="Times New Roman" w:eastAsia="Times New Roman" w:cs="Times New Roman"/>
                <w:caps/>
                <w:color w:val="auto"/>
                <w:sz w:val="20"/>
                <w:szCs w:val="20"/>
                <w:lang w:eastAsia="ru-RU"/>
              </w:rPr>
              <w:t>2</w:t>
            </w:r>
          </w:p>
        </w:tc>
        <w:tc>
          <w:tcPr>
            <w:tcW w:w="1269" w:type="dxa"/>
          </w:tcPr>
          <w:p w14:paraId="3AFC13F8">
            <w:pPr>
              <w:spacing w:after="0" w:line="276" w:lineRule="auto"/>
              <w:jc w:val="center"/>
              <w:rPr>
                <w:rFonts w:ascii="Times New Roman" w:hAnsi="Times New Roman" w:eastAsia="Times New Roman" w:cs="Times New Roman"/>
                <w:caps/>
                <w:color w:val="auto"/>
                <w:sz w:val="20"/>
                <w:szCs w:val="20"/>
                <w:lang w:eastAsia="ru-RU"/>
              </w:rPr>
            </w:pPr>
          </w:p>
        </w:tc>
      </w:tr>
      <w:tr w14:paraId="198A62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trPr>
        <w:tc>
          <w:tcPr>
            <w:tcW w:w="560" w:type="dxa"/>
            <w:vMerge w:val="continue"/>
          </w:tcPr>
          <w:p w14:paraId="5725F7DC">
            <w:pPr>
              <w:spacing w:after="0" w:line="276" w:lineRule="auto"/>
              <w:jc w:val="center"/>
              <w:rPr>
                <w:rFonts w:ascii="Times New Roman" w:hAnsi="Times New Roman" w:eastAsia="Times New Roman" w:cs="Times New Roman"/>
                <w:b/>
                <w:caps/>
                <w:color w:val="auto"/>
                <w:sz w:val="20"/>
                <w:szCs w:val="20"/>
                <w:lang w:eastAsia="ru-RU"/>
              </w:rPr>
            </w:pPr>
          </w:p>
        </w:tc>
        <w:tc>
          <w:tcPr>
            <w:tcW w:w="2270" w:type="dxa"/>
            <w:vMerge w:val="continue"/>
            <w:shd w:val="clear" w:color="auto" w:fill="auto"/>
          </w:tcPr>
          <w:p w14:paraId="542E1667">
            <w:pPr>
              <w:widowControl w:val="0"/>
              <w:tabs>
                <w:tab w:val="left" w:pos="708"/>
              </w:tabs>
              <w:spacing w:after="0" w:line="240" w:lineRule="auto"/>
              <w:rPr>
                <w:rFonts w:ascii="Times New Roman" w:hAnsi="Times New Roman" w:eastAsia="Times New Roman" w:cs="Times New Roman"/>
                <w:b/>
                <w:iCs/>
                <w:color w:val="auto"/>
                <w:spacing w:val="-4"/>
                <w:sz w:val="20"/>
                <w:szCs w:val="20"/>
                <w:lang w:eastAsia="ru-RU"/>
              </w:rPr>
            </w:pPr>
          </w:p>
        </w:tc>
        <w:tc>
          <w:tcPr>
            <w:tcW w:w="1316" w:type="dxa"/>
            <w:vMerge w:val="continue"/>
          </w:tcPr>
          <w:p w14:paraId="3FC26A31">
            <w:pPr>
              <w:spacing w:after="0" w:line="276" w:lineRule="auto"/>
              <w:jc w:val="center"/>
              <w:rPr>
                <w:rFonts w:ascii="Times New Roman" w:hAnsi="Times New Roman" w:eastAsia="Times New Roman" w:cs="Times New Roman"/>
                <w:caps/>
                <w:color w:val="auto"/>
                <w:sz w:val="20"/>
                <w:szCs w:val="20"/>
                <w:lang w:eastAsia="ru-RU"/>
              </w:rPr>
            </w:pPr>
          </w:p>
        </w:tc>
        <w:tc>
          <w:tcPr>
            <w:tcW w:w="2653" w:type="dxa"/>
          </w:tcPr>
          <w:p w14:paraId="11A6504A">
            <w:pPr>
              <w:spacing w:after="0" w:line="240" w:lineRule="atLeast"/>
              <w:rPr>
                <w:rFonts w:ascii="Times New Roman" w:hAnsi="Times New Roman" w:eastAsia="Times New Roman" w:cs="Times New Roman"/>
                <w:bCs/>
                <w:iCs/>
                <w:color w:val="auto"/>
                <w:spacing w:val="-4"/>
                <w:sz w:val="18"/>
                <w:szCs w:val="18"/>
                <w:lang w:eastAsia="ru-RU"/>
              </w:rPr>
            </w:pPr>
            <w:r>
              <w:rPr>
                <w:rFonts w:ascii="Times New Roman" w:hAnsi="Times New Roman" w:eastAsia="Times New Roman" w:cs="Times New Roman"/>
                <w:bCs/>
                <w:iCs/>
                <w:color w:val="auto"/>
                <w:spacing w:val="-4"/>
                <w:sz w:val="18"/>
                <w:szCs w:val="18"/>
                <w:lang w:eastAsia="ru-RU"/>
              </w:rPr>
              <w:t>4. Работа с основной и дополнительной литературой</w:t>
            </w:r>
          </w:p>
        </w:tc>
        <w:tc>
          <w:tcPr>
            <w:tcW w:w="1276" w:type="dxa"/>
          </w:tcPr>
          <w:p w14:paraId="161D89D7">
            <w:pPr>
              <w:spacing w:after="0" w:line="276" w:lineRule="auto"/>
              <w:jc w:val="center"/>
              <w:rPr>
                <w:rFonts w:ascii="Times New Roman" w:hAnsi="Times New Roman" w:eastAsia="Times New Roman" w:cs="Times New Roman"/>
                <w:caps/>
                <w:color w:val="auto"/>
                <w:sz w:val="20"/>
                <w:szCs w:val="20"/>
                <w:lang w:eastAsia="ru-RU"/>
              </w:rPr>
            </w:pPr>
            <w:r>
              <w:rPr>
                <w:rFonts w:ascii="Times New Roman" w:hAnsi="Times New Roman" w:eastAsia="Times New Roman" w:cs="Times New Roman"/>
                <w:caps/>
                <w:color w:val="auto"/>
                <w:sz w:val="20"/>
                <w:szCs w:val="20"/>
                <w:lang w:eastAsia="ru-RU"/>
              </w:rPr>
              <w:t>1</w:t>
            </w:r>
          </w:p>
        </w:tc>
        <w:tc>
          <w:tcPr>
            <w:tcW w:w="1269" w:type="dxa"/>
          </w:tcPr>
          <w:p w14:paraId="232C30C6">
            <w:pPr>
              <w:spacing w:after="0" w:line="276" w:lineRule="auto"/>
              <w:jc w:val="center"/>
              <w:rPr>
                <w:rFonts w:ascii="Times New Roman" w:hAnsi="Times New Roman" w:eastAsia="Times New Roman" w:cs="Times New Roman"/>
                <w:caps/>
                <w:color w:val="auto"/>
                <w:sz w:val="20"/>
                <w:szCs w:val="20"/>
                <w:lang w:eastAsia="ru-RU"/>
              </w:rPr>
            </w:pPr>
          </w:p>
        </w:tc>
      </w:tr>
      <w:tr w14:paraId="4D467C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0" w:type="dxa"/>
          </w:tcPr>
          <w:p w14:paraId="247F9568">
            <w:pPr>
              <w:spacing w:after="0" w:line="276" w:lineRule="auto"/>
              <w:jc w:val="center"/>
              <w:rPr>
                <w:rFonts w:ascii="Times New Roman" w:hAnsi="Times New Roman" w:eastAsia="Times New Roman" w:cs="Times New Roman"/>
                <w:b/>
                <w:caps/>
                <w:color w:val="auto"/>
                <w:sz w:val="20"/>
                <w:szCs w:val="20"/>
                <w:lang w:eastAsia="ru-RU"/>
              </w:rPr>
            </w:pPr>
          </w:p>
        </w:tc>
        <w:tc>
          <w:tcPr>
            <w:tcW w:w="2270" w:type="dxa"/>
          </w:tcPr>
          <w:p w14:paraId="08DCD3D3">
            <w:pPr>
              <w:spacing w:after="0" w:line="276" w:lineRule="auto"/>
              <w:jc w:val="center"/>
              <w:rPr>
                <w:rFonts w:ascii="Times New Roman" w:hAnsi="Times New Roman" w:eastAsia="Times New Roman" w:cs="Times New Roman"/>
                <w:b/>
                <w:caps/>
                <w:color w:val="auto"/>
                <w:sz w:val="20"/>
                <w:szCs w:val="20"/>
                <w:lang w:eastAsia="ru-RU"/>
              </w:rPr>
            </w:pPr>
            <w:r>
              <w:rPr>
                <w:rFonts w:ascii="Times New Roman" w:hAnsi="Times New Roman" w:eastAsia="Times New Roman" w:cs="Times New Roman"/>
                <w:b/>
                <w:caps/>
                <w:color w:val="auto"/>
                <w:sz w:val="20"/>
                <w:szCs w:val="20"/>
                <w:lang w:eastAsia="ru-RU"/>
              </w:rPr>
              <w:t xml:space="preserve">Итого: </w:t>
            </w:r>
          </w:p>
        </w:tc>
        <w:tc>
          <w:tcPr>
            <w:tcW w:w="1316" w:type="dxa"/>
          </w:tcPr>
          <w:p w14:paraId="6A6AF180">
            <w:pPr>
              <w:spacing w:after="0" w:line="276" w:lineRule="auto"/>
              <w:jc w:val="center"/>
              <w:rPr>
                <w:rFonts w:ascii="Times New Roman" w:hAnsi="Times New Roman" w:eastAsia="Times New Roman" w:cs="Times New Roman"/>
                <w:b/>
                <w:caps/>
                <w:color w:val="auto"/>
                <w:sz w:val="20"/>
                <w:szCs w:val="20"/>
                <w:lang w:eastAsia="ru-RU"/>
              </w:rPr>
            </w:pPr>
            <w:r>
              <w:rPr>
                <w:rFonts w:ascii="Times New Roman" w:hAnsi="Times New Roman" w:eastAsia="Times New Roman" w:cs="Times New Roman"/>
                <w:b/>
                <w:caps/>
                <w:color w:val="auto"/>
                <w:sz w:val="20"/>
                <w:szCs w:val="20"/>
                <w:lang w:eastAsia="ru-RU"/>
              </w:rPr>
              <w:t>72</w:t>
            </w:r>
          </w:p>
        </w:tc>
        <w:tc>
          <w:tcPr>
            <w:tcW w:w="2653" w:type="dxa"/>
          </w:tcPr>
          <w:p w14:paraId="723AC711">
            <w:pPr>
              <w:spacing w:after="0" w:line="276" w:lineRule="auto"/>
              <w:jc w:val="center"/>
              <w:rPr>
                <w:rFonts w:ascii="Times New Roman" w:hAnsi="Times New Roman" w:eastAsia="Times New Roman" w:cs="Times New Roman"/>
                <w:b/>
                <w:caps/>
                <w:color w:val="auto"/>
                <w:sz w:val="20"/>
                <w:szCs w:val="20"/>
                <w:lang w:eastAsia="ru-RU"/>
              </w:rPr>
            </w:pPr>
          </w:p>
        </w:tc>
        <w:tc>
          <w:tcPr>
            <w:tcW w:w="1276" w:type="dxa"/>
          </w:tcPr>
          <w:p w14:paraId="28019924">
            <w:pPr>
              <w:spacing w:after="0" w:line="276" w:lineRule="auto"/>
              <w:jc w:val="center"/>
              <w:rPr>
                <w:rFonts w:ascii="Times New Roman" w:hAnsi="Times New Roman" w:eastAsia="Times New Roman" w:cs="Times New Roman"/>
                <w:b/>
                <w:caps/>
                <w:color w:val="auto"/>
                <w:sz w:val="20"/>
                <w:szCs w:val="20"/>
                <w:lang w:eastAsia="ru-RU"/>
              </w:rPr>
            </w:pPr>
            <w:r>
              <w:rPr>
                <w:rFonts w:ascii="Times New Roman" w:hAnsi="Times New Roman" w:eastAsia="Times New Roman" w:cs="Times New Roman"/>
                <w:b/>
                <w:caps/>
                <w:color w:val="auto"/>
                <w:sz w:val="20"/>
                <w:szCs w:val="20"/>
                <w:lang w:eastAsia="ru-RU"/>
              </w:rPr>
              <w:t>72</w:t>
            </w:r>
          </w:p>
        </w:tc>
        <w:tc>
          <w:tcPr>
            <w:tcW w:w="1269" w:type="dxa"/>
          </w:tcPr>
          <w:p w14:paraId="0547C951">
            <w:pPr>
              <w:spacing w:after="0" w:line="276" w:lineRule="auto"/>
              <w:jc w:val="center"/>
              <w:rPr>
                <w:rFonts w:ascii="Times New Roman" w:hAnsi="Times New Roman" w:eastAsia="Times New Roman" w:cs="Times New Roman"/>
                <w:b/>
                <w:caps/>
                <w:color w:val="auto"/>
                <w:sz w:val="20"/>
                <w:szCs w:val="20"/>
                <w:lang w:eastAsia="ru-RU"/>
              </w:rPr>
            </w:pPr>
          </w:p>
        </w:tc>
      </w:tr>
    </w:tbl>
    <w:p w14:paraId="2A6D40B8">
      <w:pPr>
        <w:widowControl w:val="0"/>
        <w:spacing w:after="0" w:line="360" w:lineRule="auto"/>
        <w:ind w:firstLine="708"/>
        <w:jc w:val="both"/>
        <w:rPr>
          <w:rFonts w:ascii="Times New Roman" w:hAnsi="Times New Roman" w:eastAsia="Times New Roman" w:cs="Times New Roman"/>
          <w:color w:val="auto"/>
          <w:sz w:val="26"/>
          <w:szCs w:val="26"/>
        </w:rPr>
      </w:pPr>
    </w:p>
    <w:p w14:paraId="4E5689AE">
      <w:pPr>
        <w:widowControl w:val="0"/>
        <w:spacing w:after="0" w:line="240" w:lineRule="auto"/>
        <w:ind w:firstLine="708"/>
        <w:jc w:val="both"/>
        <w:rPr>
          <w:rFonts w:ascii="Times New Roman" w:hAnsi="Times New Roman" w:eastAsia="Times New Roman" w:cs="Times New Roman"/>
          <w:color w:val="auto"/>
          <w:sz w:val="26"/>
          <w:szCs w:val="26"/>
        </w:rPr>
      </w:pPr>
      <w:r>
        <w:rPr>
          <w:rFonts w:ascii="Times New Roman" w:hAnsi="Times New Roman" w:eastAsia="Times New Roman" w:cs="Times New Roman"/>
          <w:color w:val="auto"/>
          <w:sz w:val="26"/>
          <w:szCs w:val="26"/>
        </w:rPr>
        <w:t>В освоении дисциплины «Государственная и муниципальная служба инвалидами и лицами с ограниченными возможностями здоровья большое значение имеет индивидуальная работа. Под индивидуальной работой подразумеваются две формы взаимодействия с преподавателем: индивидуальная учебная работа (консультации), то есть дополнительное разъяснение учебного материала и углубленное изучение материала с теми студентами, которые в этом заинтересованы, и индивидуальная воспитательная работа. Индивидуальные консультации по дисциплине являются важным фактором, способствующим индивидуализации обучения и установлению воспитательного контакта между преподавателем и студентами-инвалидами или студентами с ограниченными возможностями здоровья.</w:t>
      </w:r>
    </w:p>
    <w:p w14:paraId="655F17D1">
      <w:pPr>
        <w:widowControl w:val="0"/>
        <w:spacing w:after="0" w:line="240" w:lineRule="auto"/>
        <w:ind w:firstLine="708"/>
        <w:jc w:val="both"/>
        <w:rPr>
          <w:rFonts w:ascii="Times New Roman" w:hAnsi="Times New Roman" w:eastAsia="Times New Roman" w:cs="Times New Roman"/>
          <w:color w:val="auto"/>
          <w:sz w:val="26"/>
          <w:szCs w:val="26"/>
        </w:rPr>
      </w:pPr>
      <w:r>
        <w:rPr>
          <w:rFonts w:ascii="Times New Roman" w:hAnsi="Times New Roman" w:eastAsia="Times New Roman" w:cs="Times New Roman"/>
          <w:color w:val="auto"/>
          <w:sz w:val="26"/>
          <w:szCs w:val="26"/>
        </w:rPr>
        <w:t>Учебно-методические материалы для самостоятельной работы студентов из числа инвалидов и лиц с ограниченными возможностями здоровья предоставляются в формах, адаптированных к ограничениям их здоровья и восприятия информации:</w:t>
      </w:r>
    </w:p>
    <w:tbl>
      <w:tblPr>
        <w:tblStyle w:val="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115"/>
        <w:gridCol w:w="3115"/>
        <w:gridCol w:w="3115"/>
      </w:tblGrid>
      <w:tr w14:paraId="465B49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5" w:type="dxa"/>
          </w:tcPr>
          <w:p w14:paraId="6ED37081">
            <w:pPr>
              <w:widowControl w:val="0"/>
              <w:tabs>
                <w:tab w:val="left" w:pos="426"/>
              </w:tabs>
              <w:suppressAutoHyphens/>
              <w:autoSpaceDE w:val="0"/>
              <w:autoSpaceDN w:val="0"/>
              <w:adjustRightInd w:val="0"/>
              <w:spacing w:after="0" w:line="240" w:lineRule="auto"/>
              <w:jc w:val="center"/>
              <w:rPr>
                <w:rFonts w:ascii="Times New Roman" w:hAnsi="Times New Roman" w:eastAsia="Times New Roman" w:cs="Times New Roman"/>
                <w:b/>
                <w:i/>
                <w:caps/>
                <w:color w:val="auto"/>
                <w:sz w:val="20"/>
                <w:szCs w:val="20"/>
                <w:lang w:eastAsia="ru-RU"/>
              </w:rPr>
            </w:pPr>
            <w:r>
              <w:rPr>
                <w:rFonts w:ascii="Times New Roman" w:hAnsi="Times New Roman" w:eastAsia="Times New Roman" w:cs="Times New Roman"/>
                <w:b/>
                <w:i/>
                <w:color w:val="auto"/>
                <w:sz w:val="20"/>
                <w:szCs w:val="20"/>
                <w:lang w:eastAsia="ru-RU"/>
              </w:rPr>
              <w:t>для лиц с нарушениями зрения:</w:t>
            </w:r>
          </w:p>
        </w:tc>
        <w:tc>
          <w:tcPr>
            <w:tcW w:w="3115" w:type="dxa"/>
          </w:tcPr>
          <w:p w14:paraId="636287AB">
            <w:pPr>
              <w:widowControl w:val="0"/>
              <w:tabs>
                <w:tab w:val="left" w:pos="426"/>
              </w:tabs>
              <w:suppressAutoHyphens/>
              <w:autoSpaceDE w:val="0"/>
              <w:autoSpaceDN w:val="0"/>
              <w:adjustRightInd w:val="0"/>
              <w:spacing w:after="0" w:line="240" w:lineRule="auto"/>
              <w:jc w:val="center"/>
              <w:rPr>
                <w:rFonts w:ascii="Times New Roman" w:hAnsi="Times New Roman" w:eastAsia="Times New Roman" w:cs="Times New Roman"/>
                <w:b/>
                <w:i/>
                <w:caps/>
                <w:color w:val="auto"/>
                <w:sz w:val="20"/>
                <w:szCs w:val="20"/>
                <w:lang w:eastAsia="ru-RU"/>
              </w:rPr>
            </w:pPr>
            <w:r>
              <w:rPr>
                <w:rFonts w:ascii="Times New Roman" w:hAnsi="Times New Roman" w:eastAsia="Times New Roman" w:cs="Times New Roman"/>
                <w:b/>
                <w:i/>
                <w:color w:val="auto"/>
                <w:sz w:val="20"/>
                <w:szCs w:val="20"/>
                <w:lang w:eastAsia="ru-RU"/>
              </w:rPr>
              <w:t>для лиц с нарушениями слуха:</w:t>
            </w:r>
          </w:p>
        </w:tc>
        <w:tc>
          <w:tcPr>
            <w:tcW w:w="3115" w:type="dxa"/>
          </w:tcPr>
          <w:p w14:paraId="73163D11">
            <w:pPr>
              <w:widowControl w:val="0"/>
              <w:tabs>
                <w:tab w:val="left" w:pos="426"/>
              </w:tabs>
              <w:suppressAutoHyphens/>
              <w:autoSpaceDE w:val="0"/>
              <w:autoSpaceDN w:val="0"/>
              <w:adjustRightInd w:val="0"/>
              <w:spacing w:after="0" w:line="240" w:lineRule="auto"/>
              <w:jc w:val="center"/>
              <w:rPr>
                <w:rFonts w:ascii="Times New Roman" w:hAnsi="Times New Roman" w:eastAsia="Times New Roman" w:cs="Times New Roman"/>
                <w:b/>
                <w:i/>
                <w:caps/>
                <w:color w:val="auto"/>
                <w:sz w:val="20"/>
                <w:szCs w:val="20"/>
                <w:lang w:eastAsia="ru-RU"/>
              </w:rPr>
            </w:pPr>
            <w:r>
              <w:rPr>
                <w:rFonts w:ascii="Times New Roman" w:hAnsi="Times New Roman" w:eastAsia="Times New Roman" w:cs="Times New Roman"/>
                <w:b/>
                <w:i/>
                <w:color w:val="auto"/>
                <w:sz w:val="20"/>
                <w:szCs w:val="20"/>
                <w:lang w:eastAsia="ru-RU"/>
              </w:rPr>
              <w:t>для лиц с нарушениями опорно-двигательного аппарата:</w:t>
            </w:r>
          </w:p>
        </w:tc>
      </w:tr>
      <w:tr w14:paraId="25F9F1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5" w:type="dxa"/>
          </w:tcPr>
          <w:p w14:paraId="7AFAA2E0">
            <w:pPr>
              <w:widowControl w:val="0"/>
              <w:tabs>
                <w:tab w:val="left" w:pos="426"/>
              </w:tabs>
              <w:suppressAutoHyphens/>
              <w:autoSpaceDE w:val="0"/>
              <w:autoSpaceDN w:val="0"/>
              <w:adjustRightInd w:val="0"/>
              <w:spacing w:after="0" w:line="240" w:lineRule="auto"/>
              <w:rPr>
                <w:rFonts w:ascii="Times New Roman" w:hAnsi="Times New Roman" w:eastAsia="Times New Roman" w:cs="Times New Roman"/>
                <w:caps/>
                <w:color w:val="auto"/>
                <w:sz w:val="20"/>
                <w:szCs w:val="20"/>
                <w:lang w:eastAsia="ru-RU"/>
              </w:rPr>
            </w:pPr>
            <w:r>
              <w:rPr>
                <w:rFonts w:ascii="Times New Roman" w:hAnsi="Times New Roman" w:eastAsia="Times New Roman" w:cs="Times New Roman"/>
                <w:color w:val="auto"/>
                <w:sz w:val="20"/>
                <w:szCs w:val="20"/>
                <w:lang w:eastAsia="ru-RU"/>
              </w:rPr>
              <w:t xml:space="preserve">– в печатной форме увеличенным шрифтом, </w:t>
            </w:r>
          </w:p>
          <w:p w14:paraId="20536416">
            <w:pPr>
              <w:widowControl w:val="0"/>
              <w:tabs>
                <w:tab w:val="left" w:pos="426"/>
              </w:tabs>
              <w:suppressAutoHyphens/>
              <w:autoSpaceDE w:val="0"/>
              <w:autoSpaceDN w:val="0"/>
              <w:adjustRightInd w:val="0"/>
              <w:spacing w:after="0" w:line="240" w:lineRule="auto"/>
              <w:rPr>
                <w:rFonts w:ascii="Times New Roman" w:hAnsi="Times New Roman" w:eastAsia="Times New Roman" w:cs="Times New Roman"/>
                <w:caps/>
                <w:color w:val="auto"/>
                <w:sz w:val="20"/>
                <w:szCs w:val="20"/>
                <w:lang w:eastAsia="ru-RU"/>
              </w:rPr>
            </w:pPr>
            <w:r>
              <w:rPr>
                <w:rFonts w:ascii="Times New Roman" w:hAnsi="Times New Roman" w:eastAsia="Times New Roman" w:cs="Times New Roman"/>
                <w:color w:val="auto"/>
                <w:sz w:val="20"/>
                <w:szCs w:val="20"/>
                <w:lang w:eastAsia="ru-RU"/>
              </w:rPr>
              <w:t>– в форме электронного документа,</w:t>
            </w:r>
          </w:p>
          <w:p w14:paraId="09CF45AB">
            <w:pPr>
              <w:widowControl w:val="0"/>
              <w:tabs>
                <w:tab w:val="left" w:pos="426"/>
              </w:tabs>
              <w:suppressAutoHyphens/>
              <w:autoSpaceDE w:val="0"/>
              <w:autoSpaceDN w:val="0"/>
              <w:adjustRightInd w:val="0"/>
              <w:spacing w:after="0" w:line="240" w:lineRule="auto"/>
              <w:rPr>
                <w:rFonts w:ascii="Times New Roman" w:hAnsi="Times New Roman" w:eastAsia="Times New Roman" w:cs="Times New Roman"/>
                <w:caps/>
                <w:color w:val="auto"/>
                <w:sz w:val="20"/>
                <w:szCs w:val="20"/>
                <w:lang w:eastAsia="ru-RU"/>
              </w:rPr>
            </w:pPr>
            <w:r>
              <w:rPr>
                <w:rFonts w:ascii="Times New Roman" w:hAnsi="Times New Roman" w:eastAsia="Times New Roman" w:cs="Times New Roman"/>
                <w:color w:val="auto"/>
                <w:sz w:val="20"/>
                <w:szCs w:val="20"/>
                <w:lang w:eastAsia="ru-RU"/>
              </w:rPr>
              <w:t xml:space="preserve"> – в форме аудиофайла.</w:t>
            </w:r>
          </w:p>
        </w:tc>
        <w:tc>
          <w:tcPr>
            <w:tcW w:w="3115" w:type="dxa"/>
          </w:tcPr>
          <w:p w14:paraId="4A7B43DC">
            <w:pPr>
              <w:widowControl w:val="0"/>
              <w:tabs>
                <w:tab w:val="left" w:pos="426"/>
              </w:tabs>
              <w:suppressAutoHyphens/>
              <w:autoSpaceDE w:val="0"/>
              <w:autoSpaceDN w:val="0"/>
              <w:adjustRightInd w:val="0"/>
              <w:spacing w:after="0" w:line="240" w:lineRule="auto"/>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 в печатной форме,</w:t>
            </w:r>
          </w:p>
          <w:p w14:paraId="39B94A3B">
            <w:pPr>
              <w:widowControl w:val="0"/>
              <w:tabs>
                <w:tab w:val="left" w:pos="426"/>
              </w:tabs>
              <w:suppressAutoHyphens/>
              <w:autoSpaceDE w:val="0"/>
              <w:autoSpaceDN w:val="0"/>
              <w:adjustRightInd w:val="0"/>
              <w:spacing w:after="0" w:line="240" w:lineRule="auto"/>
              <w:rPr>
                <w:rFonts w:ascii="Times New Roman" w:hAnsi="Times New Roman" w:eastAsia="Times New Roman" w:cs="Times New Roman"/>
                <w:caps/>
                <w:color w:val="auto"/>
                <w:sz w:val="20"/>
                <w:szCs w:val="20"/>
                <w:lang w:eastAsia="ru-RU"/>
              </w:rPr>
            </w:pPr>
            <w:r>
              <w:rPr>
                <w:rFonts w:ascii="Times New Roman" w:hAnsi="Times New Roman" w:eastAsia="Times New Roman" w:cs="Times New Roman"/>
                <w:color w:val="auto"/>
                <w:sz w:val="20"/>
                <w:szCs w:val="20"/>
                <w:lang w:eastAsia="ru-RU"/>
              </w:rPr>
              <w:t xml:space="preserve"> – в форме электронного документа.</w:t>
            </w:r>
          </w:p>
        </w:tc>
        <w:tc>
          <w:tcPr>
            <w:tcW w:w="3115" w:type="dxa"/>
          </w:tcPr>
          <w:p w14:paraId="6FD80D59">
            <w:pPr>
              <w:widowControl w:val="0"/>
              <w:tabs>
                <w:tab w:val="left" w:pos="426"/>
              </w:tabs>
              <w:suppressAutoHyphens/>
              <w:autoSpaceDE w:val="0"/>
              <w:autoSpaceDN w:val="0"/>
              <w:adjustRightInd w:val="0"/>
              <w:spacing w:after="0" w:line="240" w:lineRule="auto"/>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 в печатной форме,</w:t>
            </w:r>
          </w:p>
          <w:p w14:paraId="7B0FA2F2">
            <w:pPr>
              <w:widowControl w:val="0"/>
              <w:tabs>
                <w:tab w:val="left" w:pos="426"/>
              </w:tabs>
              <w:suppressAutoHyphens/>
              <w:autoSpaceDE w:val="0"/>
              <w:autoSpaceDN w:val="0"/>
              <w:adjustRightInd w:val="0"/>
              <w:spacing w:after="0" w:line="240" w:lineRule="auto"/>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 xml:space="preserve">– в форме электронного документа, </w:t>
            </w:r>
          </w:p>
          <w:p w14:paraId="4DF4A1DF">
            <w:pPr>
              <w:widowControl w:val="0"/>
              <w:tabs>
                <w:tab w:val="left" w:pos="426"/>
              </w:tabs>
              <w:suppressAutoHyphens/>
              <w:autoSpaceDE w:val="0"/>
              <w:autoSpaceDN w:val="0"/>
              <w:adjustRightInd w:val="0"/>
              <w:spacing w:after="0" w:line="240" w:lineRule="auto"/>
              <w:rPr>
                <w:rFonts w:ascii="Times New Roman" w:hAnsi="Times New Roman" w:eastAsia="Times New Roman" w:cs="Times New Roman"/>
                <w:caps/>
                <w:color w:val="auto"/>
                <w:sz w:val="20"/>
                <w:szCs w:val="20"/>
                <w:lang w:eastAsia="ru-RU"/>
              </w:rPr>
            </w:pPr>
            <w:r>
              <w:rPr>
                <w:rFonts w:ascii="Times New Roman" w:hAnsi="Times New Roman" w:eastAsia="Times New Roman" w:cs="Times New Roman"/>
                <w:color w:val="auto"/>
                <w:sz w:val="20"/>
                <w:szCs w:val="20"/>
                <w:lang w:eastAsia="ru-RU"/>
              </w:rPr>
              <w:t>– в форме аудиофайла.</w:t>
            </w:r>
          </w:p>
        </w:tc>
      </w:tr>
    </w:tbl>
    <w:p w14:paraId="302C2055">
      <w:pPr>
        <w:shd w:val="clear" w:color="auto" w:fill="FFFFFF"/>
        <w:tabs>
          <w:tab w:val="left" w:pos="284"/>
          <w:tab w:val="left" w:pos="1134"/>
        </w:tabs>
        <w:spacing w:after="0" w:line="240" w:lineRule="auto"/>
        <w:jc w:val="center"/>
        <w:rPr>
          <w:rFonts w:ascii="Times New Roman" w:hAnsi="Times New Roman" w:eastAsia="Times New Roman" w:cs="Times New Roman"/>
          <w:b/>
          <w:color w:val="auto"/>
          <w:sz w:val="26"/>
          <w:szCs w:val="26"/>
          <w:lang w:eastAsia="ru-RU"/>
        </w:rPr>
      </w:pPr>
    </w:p>
    <w:p w14:paraId="3AD706B6">
      <w:pPr>
        <w:shd w:val="clear" w:color="auto" w:fill="FFFFFF"/>
        <w:tabs>
          <w:tab w:val="left" w:pos="284"/>
          <w:tab w:val="left" w:pos="1134"/>
        </w:tabs>
        <w:spacing w:after="0" w:line="240" w:lineRule="auto"/>
        <w:jc w:val="center"/>
        <w:rPr>
          <w:rFonts w:ascii="Times New Roman" w:hAnsi="Times New Roman" w:eastAsia="Times New Roman" w:cs="Times New Roman"/>
          <w:b/>
          <w:color w:val="auto"/>
          <w:sz w:val="26"/>
          <w:szCs w:val="26"/>
          <w:lang w:eastAsia="ru-RU"/>
        </w:rPr>
      </w:pPr>
    </w:p>
    <w:p w14:paraId="0DA7B96C">
      <w:pPr>
        <w:shd w:val="clear" w:color="auto" w:fill="FFFFFF"/>
        <w:tabs>
          <w:tab w:val="left" w:pos="284"/>
          <w:tab w:val="left" w:pos="1134"/>
        </w:tabs>
        <w:spacing w:after="0" w:line="240" w:lineRule="auto"/>
        <w:jc w:val="center"/>
        <w:rPr>
          <w:rFonts w:ascii="Times New Roman" w:hAnsi="Times New Roman" w:eastAsia="Times New Roman" w:cs="Times New Roman"/>
          <w:b/>
          <w:color w:val="auto"/>
          <w:sz w:val="26"/>
          <w:szCs w:val="26"/>
          <w:lang w:eastAsia="ru-RU"/>
        </w:rPr>
      </w:pPr>
      <w:r>
        <w:rPr>
          <w:rFonts w:ascii="Times New Roman" w:hAnsi="Times New Roman" w:eastAsia="Times New Roman" w:cs="Times New Roman"/>
          <w:b/>
          <w:color w:val="auto"/>
          <w:sz w:val="26"/>
          <w:szCs w:val="26"/>
          <w:lang w:eastAsia="ru-RU"/>
        </w:rPr>
        <w:t xml:space="preserve">7. ПЕРЕЧЕНЬ ИНФОРМАЦИОННЫХ ТЕХНОЛОГИЙ </w:t>
      </w:r>
    </w:p>
    <w:p w14:paraId="5D1B6768">
      <w:pPr>
        <w:shd w:val="clear" w:color="auto" w:fill="FFFFFF"/>
        <w:tabs>
          <w:tab w:val="left" w:pos="284"/>
          <w:tab w:val="left" w:pos="1134"/>
        </w:tabs>
        <w:spacing w:after="0" w:line="240" w:lineRule="auto"/>
        <w:jc w:val="center"/>
        <w:rPr>
          <w:rFonts w:ascii="Times New Roman" w:hAnsi="Times New Roman" w:eastAsia="Times New Roman" w:cs="Times New Roman"/>
          <w:b/>
          <w:color w:val="auto"/>
          <w:sz w:val="26"/>
          <w:szCs w:val="26"/>
          <w:lang w:eastAsia="ru-RU"/>
        </w:rPr>
      </w:pPr>
      <w:r>
        <w:rPr>
          <w:rFonts w:ascii="Times New Roman" w:hAnsi="Times New Roman" w:eastAsia="Times New Roman" w:cs="Times New Roman"/>
          <w:b/>
          <w:color w:val="auto"/>
          <w:sz w:val="26"/>
          <w:szCs w:val="26"/>
          <w:lang w:eastAsia="ru-RU"/>
        </w:rPr>
        <w:t>И ПРОГРАММНОГО ОБЕСПЕЧЕНИЯ</w:t>
      </w:r>
    </w:p>
    <w:p w14:paraId="6FB6444C">
      <w:pPr>
        <w:shd w:val="clear" w:color="auto" w:fill="FFFFFF"/>
        <w:tabs>
          <w:tab w:val="left" w:pos="284"/>
          <w:tab w:val="left" w:pos="1134"/>
        </w:tabs>
        <w:spacing w:after="0" w:line="240" w:lineRule="auto"/>
        <w:jc w:val="center"/>
        <w:rPr>
          <w:rFonts w:ascii="Times New Roman" w:hAnsi="Times New Roman" w:eastAsia="Times New Roman" w:cs="Times New Roman"/>
          <w:b/>
          <w:color w:val="auto"/>
          <w:sz w:val="26"/>
          <w:szCs w:val="26"/>
          <w:lang w:eastAsia="ru-RU"/>
        </w:rPr>
      </w:pPr>
    </w:p>
    <w:p w14:paraId="09898E4A">
      <w:pPr>
        <w:spacing w:after="0" w:line="240" w:lineRule="auto"/>
        <w:ind w:firstLine="709"/>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В учебном процессе используются лицензионные версии программных продуктов, обеспечивающие повышение качества проведения занятий на основе использования современной компьютерной техники: операционная система Windows XP, 7,0, 8.1; пакет программ Microsoft Office 2013; антивирусное программное обеспечение eset ENDPOINT ANTIVIRUS 1С: Бухгалтерия-8-Комплект для обучения в высших и средних учебных заведениях</w:t>
      </w:r>
      <w:r>
        <w:rPr>
          <w:color w:val="auto"/>
          <w:sz w:val="26"/>
          <w:szCs w:val="26"/>
        </w:rPr>
        <w:t xml:space="preserve"> </w:t>
      </w:r>
      <w:r>
        <w:rPr>
          <w:rFonts w:ascii="Times New Roman" w:hAnsi="Times New Roman" w:eastAsia="Calibri" w:cs="Times New Roman"/>
          <w:color w:val="auto"/>
          <w:sz w:val="26"/>
          <w:szCs w:val="26"/>
          <w:lang w:eastAsia="ru-RU"/>
        </w:rPr>
        <w:t>и электронно-библиотечной системы (ЭБС) www.znanium.com. Презентации оформляются в программе PowerPoint..</w:t>
      </w:r>
    </w:p>
    <w:p w14:paraId="71AD9A35">
      <w:pPr>
        <w:spacing w:after="0" w:line="240" w:lineRule="auto"/>
        <w:ind w:firstLine="709"/>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В случае возникновения (возобновления) сложной эпидемиологической обстановкой в регионе, вызванной пандемией коронавируса COVID-19 или иными неблагоприятными условиями, учебный процесс проводится в дистанционной форме с применением ДОТ посредством платформы для проведения аудио и видеоконференций Zoom в режиме двусторонней видеоконференции, где обучающийся и преподаватель имеют возможность видеть и слышать друг друга, согласно следующей процедуре:</w:t>
      </w:r>
    </w:p>
    <w:p w14:paraId="0A509749">
      <w:pPr>
        <w:spacing w:after="0" w:line="240" w:lineRule="auto"/>
        <w:ind w:firstLine="709"/>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 профессорско-преподавательский состав осуществляет занятия с обучающимися, текущую и промежуточную аттестацию с применением ДОТ, включая обучение с использованием современных информационных и телекоммуникационных систем, методическое, технологическое и организационное обеспечение учебного процесса; оказывает обучающимся индивидуальные консультации с применением информационных и телекоммуникационных технологий посредством: электронной почты; онлайн консультации с использованием телекоммуникационных технологий (программа Zoom); консультации с использованием электронной информационно-образовательной среды (чат, вебинар), консультации в форумах учебных дисциплин электронной системы дистанционного обучения;</w:t>
      </w:r>
    </w:p>
    <w:p w14:paraId="22BB123B">
      <w:pPr>
        <w:spacing w:after="0" w:line="240" w:lineRule="auto"/>
        <w:ind w:firstLine="709"/>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 каждый обучающийся имеет свободный доступ</w:t>
      </w:r>
      <w:r>
        <w:rPr>
          <w:rFonts w:ascii="Times New Roman" w:hAnsi="Times New Roman" w:eastAsia="Times New Roman" w:cs="Times New Roman"/>
          <w:color w:val="auto"/>
          <w:sz w:val="26"/>
          <w:szCs w:val="26"/>
          <w:lang w:eastAsia="ru-RU"/>
        </w:rPr>
        <w:t xml:space="preserve"> </w:t>
      </w:r>
      <w:r>
        <w:rPr>
          <w:rFonts w:ascii="Times New Roman" w:hAnsi="Times New Roman" w:eastAsia="Calibri" w:cs="Times New Roman"/>
          <w:color w:val="auto"/>
          <w:sz w:val="26"/>
          <w:szCs w:val="26"/>
          <w:lang w:eastAsia="ru-RU"/>
        </w:rPr>
        <w:t>ко всем сервисам ЭИОС, который персонализирован (под единой учетной записью) и имеет единую точку входа;</w:t>
      </w:r>
    </w:p>
    <w:p w14:paraId="717E5F12">
      <w:pPr>
        <w:spacing w:after="0" w:line="240" w:lineRule="auto"/>
        <w:ind w:firstLine="709"/>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лицо, ответственное за техническое сопровождение учебного процесса, осуществляет подключение к вебинарной комнате преподавателя, для обеспечения участия обучающихся, в изучении учебных дисциплин.</w:t>
      </w:r>
    </w:p>
    <w:p w14:paraId="5C72F059">
      <w:pPr>
        <w:tabs>
          <w:tab w:val="left" w:pos="426"/>
        </w:tabs>
        <w:suppressAutoHyphens/>
        <w:spacing w:after="0" w:line="276" w:lineRule="auto"/>
        <w:jc w:val="center"/>
        <w:rPr>
          <w:rFonts w:ascii="Times New Roman" w:hAnsi="Times New Roman" w:eastAsia="Times New Roman" w:cs="Times New Roman"/>
          <w:b/>
          <w:color w:val="auto"/>
          <w:sz w:val="28"/>
          <w:szCs w:val="28"/>
          <w:lang w:eastAsia="ru-RU"/>
        </w:rPr>
      </w:pPr>
    </w:p>
    <w:p w14:paraId="2FA40AD1">
      <w:pPr>
        <w:tabs>
          <w:tab w:val="left" w:pos="426"/>
        </w:tabs>
        <w:suppressAutoHyphens/>
        <w:spacing w:after="0" w:line="240" w:lineRule="auto"/>
        <w:jc w:val="center"/>
        <w:rPr>
          <w:rFonts w:ascii="Times New Roman" w:hAnsi="Times New Roman" w:eastAsia="Times New Roman" w:cs="Times New Roman"/>
          <w:b/>
          <w:color w:val="auto"/>
          <w:sz w:val="26"/>
          <w:szCs w:val="26"/>
          <w:lang w:eastAsia="ru-RU"/>
        </w:rPr>
      </w:pPr>
      <w:r>
        <w:rPr>
          <w:rFonts w:ascii="Times New Roman" w:hAnsi="Times New Roman" w:eastAsia="Times New Roman" w:cs="Times New Roman"/>
          <w:b/>
          <w:color w:val="auto"/>
          <w:sz w:val="26"/>
          <w:szCs w:val="26"/>
          <w:lang w:eastAsia="ru-RU"/>
        </w:rPr>
        <w:t>8. МАТЕРИАЛЬНО-ТЕХНИЧЕСКОЕ ОБЕСПЕЧЕНИЕ ДИСЦИПЛИНЫ</w:t>
      </w:r>
    </w:p>
    <w:p w14:paraId="09FAE14A">
      <w:pPr>
        <w:widowControl w:val="0"/>
        <w:kinsoku w:val="0"/>
        <w:overflowPunct w:val="0"/>
        <w:autoSpaceDE w:val="0"/>
        <w:autoSpaceDN w:val="0"/>
        <w:adjustRightInd w:val="0"/>
        <w:spacing w:after="0" w:line="240" w:lineRule="auto"/>
        <w:ind w:firstLine="709"/>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Для обеспечения подготовки студента по направлению 38.03.02.</w:t>
      </w:r>
      <w:r>
        <w:rPr>
          <w:rFonts w:ascii="Times New Roman" w:hAnsi="Times New Roman" w:eastAsia="Times New Roman" w:cs="Times New Roman"/>
          <w:color w:val="auto"/>
          <w:spacing w:val="-16"/>
          <w:sz w:val="26"/>
          <w:szCs w:val="26"/>
          <w:lang w:eastAsia="ru-RU"/>
        </w:rPr>
        <w:t xml:space="preserve"> </w:t>
      </w:r>
      <w:r>
        <w:rPr>
          <w:rFonts w:ascii="Times New Roman" w:hAnsi="Times New Roman" w:eastAsia="Times New Roman" w:cs="Times New Roman"/>
          <w:color w:val="auto"/>
          <w:sz w:val="26"/>
          <w:szCs w:val="26"/>
          <w:lang w:eastAsia="ru-RU"/>
        </w:rPr>
        <w:t xml:space="preserve">«Менеджмент» в «Дальневосточном филиале Федерального государственного бюджетного образовательного учреждения высшего образования «Всероссийская академия внешней торговли Министерства экономического развития Российской Федерации»» создана необходимая информационная база, и обеспечен доступ студентов к различным сетевым источникам информации, включая Интернет, профессиональные базы данных (реферативная и справочная база данных рецензируемой литературы Scopus- htpps://www.scopus.com; политематическая реферативная база данных Web of Scienct - htpps://www.apps.webofknowlege.com; научная электронная библиотека - www.elibrary.ru) и информационно-справочную систему Консультант плюс, что способствует эффективному получению профессиональных навыков по дисциплине. </w:t>
      </w:r>
    </w:p>
    <w:p w14:paraId="05A86F40">
      <w:pPr>
        <w:widowControl w:val="0"/>
        <w:kinsoku w:val="0"/>
        <w:overflowPunct w:val="0"/>
        <w:autoSpaceDE w:val="0"/>
        <w:autoSpaceDN w:val="0"/>
        <w:adjustRightInd w:val="0"/>
        <w:spacing w:after="0" w:line="240" w:lineRule="auto"/>
        <w:ind w:firstLine="709"/>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Имеются специально оборудованные аудитории (каб210), оснащённые видеопроекционным оборудованием для презентаций, средствами звуковоспроизведения (мультимедийным проектором BenQ), экраном для проектора (каб.513),библиотека, читальный зал с выходом в Интернет. При необходимости используется каб. №107 - кабинет для инвалидов и лиц с ограниченными возможностями здоровья.</w:t>
      </w:r>
    </w:p>
    <w:p w14:paraId="5D5B2A76">
      <w:pPr>
        <w:widowControl w:val="0"/>
        <w:kinsoku w:val="0"/>
        <w:overflowPunct w:val="0"/>
        <w:autoSpaceDE w:val="0"/>
        <w:autoSpaceDN w:val="0"/>
        <w:adjustRightInd w:val="0"/>
        <w:spacing w:after="0" w:line="24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6"/>
          <w:szCs w:val="26"/>
          <w:lang w:eastAsia="ru-RU"/>
        </w:rPr>
        <w:t>Освоение дисциплины (проведение занятий лекционного типа, практических (семинарских) занятий, групповых и индивидуальных консультаций, текущего контроля и промежуточной аттестации) осуществляется в учебной аудитории № 406 с комплектом учебной мебели, рассчитанной на 25 - 30 студентов, оборудованной наглядными пособиями, доской аудиторной, мультимедийным комплексом и экраном для демонстрации слайдовых презентаций и иных необходимых</w:t>
      </w:r>
      <w:r>
        <w:rPr>
          <w:rFonts w:ascii="Times New Roman" w:hAnsi="Times New Roman" w:eastAsia="Times New Roman" w:cs="Times New Roman"/>
          <w:color w:val="auto"/>
          <w:spacing w:val="-6"/>
          <w:sz w:val="26"/>
          <w:szCs w:val="26"/>
          <w:lang w:eastAsia="ru-RU"/>
        </w:rPr>
        <w:t xml:space="preserve"> </w:t>
      </w:r>
      <w:r>
        <w:rPr>
          <w:rFonts w:ascii="Times New Roman" w:hAnsi="Times New Roman" w:eastAsia="Times New Roman" w:cs="Times New Roman"/>
          <w:color w:val="auto"/>
          <w:sz w:val="26"/>
          <w:szCs w:val="26"/>
          <w:lang w:eastAsia="ru-RU"/>
        </w:rPr>
        <w:t>материалов.</w:t>
      </w:r>
      <w:r>
        <w:rPr>
          <w:rFonts w:ascii="Times New Roman" w:hAnsi="Times New Roman" w:eastAsia="Times New Roman" w:cs="Times New Roman"/>
          <w:color w:val="auto"/>
          <w:sz w:val="28"/>
          <w:szCs w:val="28"/>
          <w:lang w:eastAsia="ru-RU"/>
        </w:rPr>
        <w:t xml:space="preserve"> </w:t>
      </w:r>
    </w:p>
    <w:p w14:paraId="1AC550F5">
      <w:pPr>
        <w:spacing w:after="0" w:line="240" w:lineRule="auto"/>
        <w:ind w:firstLine="426"/>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Для самостоятельной работы обучающихся, в т.ч. для подготовки курсовых и выпускных квалификационных работ - учебные аудитории № 415 (научно-исследовательская лаборатория), 202(типография), 206(электронный читальный зал):</w:t>
      </w:r>
    </w:p>
    <w:p w14:paraId="13772230">
      <w:pPr>
        <w:numPr>
          <w:ilvl w:val="0"/>
          <w:numId w:val="9"/>
        </w:numPr>
        <w:spacing w:after="0" w:line="240" w:lineRule="auto"/>
        <w:ind w:left="0" w:firstLine="426"/>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наглядные пособия;</w:t>
      </w:r>
      <w:r>
        <w:rPr>
          <w:rFonts w:ascii="Times New Roman" w:hAnsi="Times New Roman" w:eastAsia="Times New Roman" w:cs="Times New Roman"/>
          <w:color w:val="auto"/>
          <w:sz w:val="26"/>
          <w:szCs w:val="26"/>
          <w:lang w:eastAsia="ru-RU"/>
        </w:rPr>
        <w:tab/>
      </w:r>
    </w:p>
    <w:p w14:paraId="6AF8A346">
      <w:pPr>
        <w:numPr>
          <w:ilvl w:val="0"/>
          <w:numId w:val="9"/>
        </w:numPr>
        <w:spacing w:after="0" w:line="240" w:lineRule="auto"/>
        <w:ind w:left="0" w:firstLine="426"/>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доска аудиторная;</w:t>
      </w:r>
    </w:p>
    <w:p w14:paraId="73A6CDF0">
      <w:pPr>
        <w:numPr>
          <w:ilvl w:val="0"/>
          <w:numId w:val="9"/>
        </w:numPr>
        <w:spacing w:after="0" w:line="240" w:lineRule="auto"/>
        <w:ind w:left="0" w:firstLine="426"/>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мультимедийное оборудование (ноутбук, проектор).</w:t>
      </w:r>
    </w:p>
    <w:p w14:paraId="711644EB">
      <w:pPr>
        <w:spacing w:after="0" w:line="240" w:lineRule="auto"/>
        <w:ind w:firstLine="720"/>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Учебные аудитории библиотеки 207, 209 оборудованные 5 рабочими станциями с доступом к сети «Интернет» и в электронную информационно-образовательную среду организации, и комплектом учебной мебели на 35 посадочных мест. Имеются специально оборудованные аудитории (каб210), оснащённые видеопроекционным оборудованием для презентаций, средствами звуковоспроизведения (мультимедийным проектором BenQ), экраном для проектора (каб.513), библиотека, читальный зал с выходом в Интернет. При необходимости используется каб. №107 - кабинет для инвалидов и лиц с ограниченными возможностями здоровья.</w:t>
      </w:r>
    </w:p>
    <w:p w14:paraId="56358755">
      <w:pPr>
        <w:spacing w:after="0" w:line="240" w:lineRule="auto"/>
        <w:ind w:firstLine="720"/>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В соответствии содержанием теоретической и практической части курса используется научная литература, электронные ресурсы, техническое оборудование (офисная техника, компьютеры) ДВФ ВАВТ и тех организаций и учреждений, где студенты проходят исследования и производственную практику.</w:t>
      </w:r>
    </w:p>
    <w:p w14:paraId="7F071606">
      <w:pPr>
        <w:spacing w:after="0" w:line="240" w:lineRule="auto"/>
        <w:ind w:firstLine="720"/>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Обучение инвалидов и лиц с ограниченными возможностями здоровья осуществляется с применением следующего специального оборудования:</w:t>
      </w:r>
    </w:p>
    <w:p w14:paraId="6D3131FB">
      <w:pPr>
        <w:spacing w:after="0" w:line="24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а) для лиц с нарушением слуха (акустический усилитель и колонки, мультимедийный проектор);</w:t>
      </w:r>
    </w:p>
    <w:p w14:paraId="71979F2A">
      <w:pPr>
        <w:spacing w:after="0" w:line="24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б) для лиц с нарушением зрения (мультимедийный проектор (использование презентаций с укрупненным текстом);</w:t>
      </w:r>
    </w:p>
    <w:p w14:paraId="4134AC60">
      <w:pPr>
        <w:spacing w:after="0" w:line="240" w:lineRule="auto"/>
        <w:jc w:val="both"/>
        <w:rPr>
          <w:rFonts w:ascii="Times New Roman" w:hAnsi="Times New Roman" w:eastAsia="Times New Roman" w:cs="Times New Roman"/>
          <w:b/>
          <w:color w:val="auto"/>
          <w:sz w:val="26"/>
          <w:szCs w:val="26"/>
          <w:lang w:eastAsia="ru-RU"/>
        </w:rPr>
      </w:pPr>
      <w:r>
        <w:rPr>
          <w:rFonts w:ascii="Times New Roman" w:hAnsi="Times New Roman" w:eastAsia="Times New Roman" w:cs="Times New Roman"/>
          <w:color w:val="auto"/>
          <w:sz w:val="26"/>
          <w:szCs w:val="26"/>
          <w:lang w:eastAsia="ru-RU"/>
        </w:rPr>
        <w:t>в) для лиц с нарушением опорно - двигательного аппарата (персональные мобильные компьютеры-ноутбуки).</w:t>
      </w:r>
    </w:p>
    <w:p w14:paraId="16BABD59">
      <w:pPr>
        <w:spacing w:after="0" w:line="240" w:lineRule="auto"/>
        <w:jc w:val="center"/>
        <w:rPr>
          <w:rFonts w:ascii="Times New Roman" w:hAnsi="Times New Roman" w:eastAsia="Times New Roman" w:cs="Times New Roman"/>
          <w:b/>
          <w:color w:val="auto"/>
          <w:sz w:val="26"/>
          <w:szCs w:val="26"/>
          <w:lang w:eastAsia="ru-RU"/>
        </w:rPr>
      </w:pPr>
    </w:p>
    <w:p w14:paraId="4AF1C816">
      <w:pPr>
        <w:widowControl w:val="0"/>
        <w:shd w:val="clear" w:color="auto" w:fill="FFFFFF"/>
        <w:tabs>
          <w:tab w:val="left" w:pos="284"/>
        </w:tabs>
        <w:spacing w:after="0" w:line="240" w:lineRule="auto"/>
        <w:jc w:val="center"/>
        <w:rPr>
          <w:rFonts w:ascii="Times New Roman" w:hAnsi="Times New Roman" w:eastAsia="Times New Roman" w:cs="Times New Roman"/>
          <w:b/>
          <w:color w:val="auto"/>
          <w:sz w:val="26"/>
          <w:szCs w:val="26"/>
          <w:lang w:eastAsia="ru-RU"/>
        </w:rPr>
      </w:pPr>
      <w:r>
        <w:rPr>
          <w:rFonts w:ascii="Times New Roman" w:hAnsi="Times New Roman" w:eastAsia="Times New Roman" w:cs="Times New Roman"/>
          <w:b/>
          <w:color w:val="auto"/>
          <w:sz w:val="26"/>
          <w:szCs w:val="26"/>
          <w:lang w:eastAsia="ru-RU"/>
        </w:rPr>
        <w:t>9. БИБЛИОГРАФИЧЕСКИЙ СПИСОК</w:t>
      </w:r>
    </w:p>
    <w:p w14:paraId="619F2482">
      <w:pPr>
        <w:widowControl w:val="0"/>
        <w:shd w:val="clear" w:color="auto" w:fill="FFFFFF"/>
        <w:tabs>
          <w:tab w:val="left" w:pos="284"/>
        </w:tabs>
        <w:spacing w:after="0" w:line="240" w:lineRule="auto"/>
        <w:jc w:val="center"/>
        <w:rPr>
          <w:rFonts w:ascii="Times New Roman" w:hAnsi="Times New Roman" w:eastAsia="Times New Roman" w:cs="Times New Roman"/>
          <w:b/>
          <w:i/>
          <w:color w:val="auto"/>
          <w:sz w:val="26"/>
          <w:szCs w:val="26"/>
          <w:lang w:eastAsia="ru-RU"/>
        </w:rPr>
      </w:pPr>
      <w:r>
        <w:rPr>
          <w:rFonts w:ascii="Times New Roman" w:hAnsi="Times New Roman" w:eastAsia="Times New Roman" w:cs="Times New Roman"/>
          <w:b/>
          <w:i/>
          <w:color w:val="auto"/>
          <w:sz w:val="26"/>
          <w:szCs w:val="26"/>
          <w:lang w:eastAsia="ru-RU"/>
        </w:rPr>
        <w:t>Нормативные правовые акты</w:t>
      </w:r>
    </w:p>
    <w:p w14:paraId="6ACA9534">
      <w:pPr>
        <w:widowControl w:val="0"/>
        <w:numPr>
          <w:ilvl w:val="0"/>
          <w:numId w:val="10"/>
        </w:numPr>
        <w:tabs>
          <w:tab w:val="left" w:pos="993"/>
          <w:tab w:val="clear" w:pos="720"/>
        </w:tabs>
        <w:spacing w:after="0" w:line="240" w:lineRule="auto"/>
        <w:ind w:left="0" w:firstLine="709"/>
        <w:jc w:val="both"/>
        <w:rPr>
          <w:rFonts w:ascii="Times New Roman" w:hAnsi="Times New Roman" w:eastAsia="Times New Roman" w:cs="Times New Roman"/>
          <w:snapToGrid w:val="0"/>
          <w:color w:val="auto"/>
          <w:sz w:val="26"/>
          <w:szCs w:val="26"/>
          <w:lang w:eastAsia="ru-RU"/>
        </w:rPr>
      </w:pPr>
      <w:r>
        <w:rPr>
          <w:rFonts w:ascii="Times New Roman" w:hAnsi="Times New Roman" w:eastAsia="Times New Roman" w:cs="Times New Roman"/>
          <w:snapToGrid w:val="0"/>
          <w:color w:val="auto"/>
          <w:sz w:val="26"/>
          <w:szCs w:val="26"/>
          <w:lang w:eastAsia="ru-RU"/>
        </w:rPr>
        <w:t>Конституция Российской Федерации Российской Федерации</w:t>
      </w:r>
      <w:r>
        <w:rPr>
          <w:rFonts w:ascii="Times New Roman" w:hAnsi="Times New Roman" w:eastAsia="Times New Roman" w:cs="Times New Roman"/>
          <w:color w:val="auto"/>
          <w:sz w:val="26"/>
          <w:szCs w:val="26"/>
          <w:lang w:eastAsia="ru-RU"/>
        </w:rPr>
        <w:t xml:space="preserve"> (принята на всенародном голосовании 12 декабря 1993 г.)</w:t>
      </w:r>
      <w:r>
        <w:rPr>
          <w:rFonts w:ascii="Times New Roman" w:hAnsi="Times New Roman" w:eastAsia="Calibri" w:cs="Times New Roman"/>
          <w:color w:val="auto"/>
          <w:sz w:val="26"/>
          <w:szCs w:val="26"/>
        </w:rPr>
        <w:t xml:space="preserve"> (с учетом поправок, внесенных Законами </w:t>
      </w:r>
      <w:r>
        <w:rPr>
          <w:rFonts w:ascii="Times New Roman" w:hAnsi="Times New Roman" w:eastAsia="Times New Roman" w:cs="Times New Roman"/>
          <w:snapToGrid w:val="0"/>
          <w:color w:val="auto"/>
          <w:sz w:val="26"/>
          <w:szCs w:val="26"/>
          <w:lang w:eastAsia="ru-RU"/>
        </w:rPr>
        <w:t>Российской Федерации</w:t>
      </w:r>
      <w:r>
        <w:rPr>
          <w:rFonts w:ascii="Times New Roman" w:hAnsi="Times New Roman" w:eastAsia="Calibri" w:cs="Times New Roman"/>
          <w:color w:val="auto"/>
          <w:sz w:val="26"/>
          <w:szCs w:val="26"/>
        </w:rPr>
        <w:t xml:space="preserve"> о поправках к Конституции </w:t>
      </w:r>
      <w:r>
        <w:rPr>
          <w:rFonts w:ascii="Times New Roman" w:hAnsi="Times New Roman" w:eastAsia="Times New Roman" w:cs="Times New Roman"/>
          <w:snapToGrid w:val="0"/>
          <w:color w:val="auto"/>
          <w:sz w:val="26"/>
          <w:szCs w:val="26"/>
          <w:lang w:eastAsia="ru-RU"/>
        </w:rPr>
        <w:t>Российской Федерации</w:t>
      </w:r>
      <w:r>
        <w:rPr>
          <w:rFonts w:ascii="Times New Roman" w:hAnsi="Times New Roman" w:eastAsia="Calibri" w:cs="Times New Roman"/>
          <w:color w:val="auto"/>
          <w:sz w:val="26"/>
          <w:szCs w:val="26"/>
        </w:rPr>
        <w:t xml:space="preserve"> от 30.12.2008 г. № 6-ФКЗ, от 30.12.2008 г. № 7-ФКЗ, от 05.02.2014 г. № 2-ФКЗ, от 21.07.2014 г. № 11-ФКЗ) </w:t>
      </w:r>
      <w:r>
        <w:rPr>
          <w:rFonts w:ascii="Times New Roman" w:hAnsi="Times New Roman" w:eastAsia="Times New Roman" w:cs="Times New Roman"/>
          <w:color w:val="auto"/>
          <w:sz w:val="26"/>
          <w:szCs w:val="26"/>
          <w:lang w:eastAsia="ru-RU"/>
        </w:rPr>
        <w:t xml:space="preserve">// </w:t>
      </w:r>
      <w:r>
        <w:rPr>
          <w:rFonts w:ascii="Times New Roman" w:hAnsi="Times New Roman" w:eastAsia="Calibri" w:cs="Times New Roman"/>
          <w:color w:val="auto"/>
          <w:sz w:val="26"/>
          <w:szCs w:val="26"/>
        </w:rPr>
        <w:t xml:space="preserve">Российская газета. – 1993, 25 декабря.  </w:t>
      </w:r>
      <w:r>
        <w:rPr>
          <w:rFonts w:ascii="Times New Roman" w:hAnsi="Times New Roman" w:eastAsia="Times New Roman" w:cs="Times New Roman"/>
          <w:snapToGrid w:val="0"/>
          <w:color w:val="auto"/>
          <w:sz w:val="26"/>
          <w:szCs w:val="26"/>
          <w:lang w:eastAsia="ru-RU"/>
        </w:rPr>
        <w:t xml:space="preserve">  </w:t>
      </w:r>
    </w:p>
    <w:p w14:paraId="6A4A6A0B">
      <w:pPr>
        <w:pStyle w:val="12"/>
        <w:numPr>
          <w:ilvl w:val="0"/>
          <w:numId w:val="10"/>
        </w:numPr>
        <w:tabs>
          <w:tab w:val="left" w:pos="1134"/>
          <w:tab w:val="clear" w:pos="720"/>
        </w:tabs>
        <w:ind w:left="0" w:firstLine="709"/>
        <w:jc w:val="both"/>
        <w:rPr>
          <w:snapToGrid w:val="0"/>
          <w:color w:val="auto"/>
          <w:sz w:val="26"/>
          <w:szCs w:val="26"/>
        </w:rPr>
      </w:pPr>
      <w:r>
        <w:rPr>
          <w:snapToGrid w:val="0"/>
          <w:color w:val="auto"/>
          <w:sz w:val="26"/>
          <w:szCs w:val="26"/>
        </w:rPr>
        <w:t xml:space="preserve">О Правительстве Российской Федерации: федеральный конституционный закон от 17.12.97 г. № 2-ФКЗ (ред. от 28.12.2016 г.) // Официальный интернет-портал правовой информации </w:t>
      </w:r>
      <w:r>
        <w:rPr>
          <w:color w:val="auto"/>
        </w:rPr>
        <w:fldChar w:fldCharType="begin"/>
      </w:r>
      <w:r>
        <w:rPr>
          <w:color w:val="auto"/>
        </w:rPr>
        <w:instrText xml:space="preserve"> HYPERLINK "http://www.pravo.gov.ru" </w:instrText>
      </w:r>
      <w:r>
        <w:rPr>
          <w:color w:val="auto"/>
        </w:rPr>
        <w:fldChar w:fldCharType="separate"/>
      </w:r>
      <w:r>
        <w:rPr>
          <w:rStyle w:val="4"/>
          <w:snapToGrid w:val="0"/>
          <w:color w:val="auto"/>
          <w:sz w:val="26"/>
          <w:szCs w:val="26"/>
        </w:rPr>
        <w:t>http://www.pravo.gov.ru</w:t>
      </w:r>
      <w:r>
        <w:rPr>
          <w:rStyle w:val="4"/>
          <w:snapToGrid w:val="0"/>
          <w:color w:val="auto"/>
          <w:sz w:val="26"/>
          <w:szCs w:val="26"/>
        </w:rPr>
        <w:fldChar w:fldCharType="end"/>
      </w:r>
      <w:r>
        <w:rPr>
          <w:snapToGrid w:val="0"/>
          <w:color w:val="auto"/>
          <w:sz w:val="26"/>
          <w:szCs w:val="26"/>
        </w:rPr>
        <w:t xml:space="preserve"> </w:t>
      </w:r>
    </w:p>
    <w:p w14:paraId="3E622A5D">
      <w:pPr>
        <w:widowControl w:val="0"/>
        <w:numPr>
          <w:ilvl w:val="0"/>
          <w:numId w:val="10"/>
        </w:numPr>
        <w:tabs>
          <w:tab w:val="left" w:pos="360"/>
          <w:tab w:val="left" w:pos="1134"/>
          <w:tab w:val="left" w:pos="1276"/>
          <w:tab w:val="clear" w:pos="720"/>
        </w:tabs>
        <w:spacing w:after="0" w:line="240" w:lineRule="auto"/>
        <w:ind w:left="0" w:firstLine="709"/>
        <w:jc w:val="both"/>
        <w:rPr>
          <w:rFonts w:ascii="Times New Roman" w:hAnsi="Times New Roman" w:eastAsia="Times New Roman" w:cs="Times New Roman"/>
          <w:snapToGrid w:val="0"/>
          <w:color w:val="auto"/>
          <w:sz w:val="26"/>
          <w:szCs w:val="26"/>
          <w:lang w:eastAsia="ru-RU"/>
        </w:rPr>
      </w:pPr>
      <w:r>
        <w:rPr>
          <w:rFonts w:ascii="Times New Roman" w:hAnsi="Times New Roman" w:eastAsia="Times New Roman" w:cs="Times New Roman"/>
          <w:snapToGrid w:val="0"/>
          <w:color w:val="auto"/>
          <w:sz w:val="26"/>
          <w:szCs w:val="26"/>
          <w:lang w:eastAsia="ru-RU"/>
        </w:rPr>
        <w:t xml:space="preserve">О Конституционном Суде Российской Федерации: </w:t>
      </w:r>
      <w:r>
        <w:rPr>
          <w:rFonts w:ascii="Times New Roman" w:hAnsi="Times New Roman" w:cs="Times New Roman"/>
          <w:snapToGrid w:val="0"/>
          <w:color w:val="auto"/>
          <w:sz w:val="26"/>
          <w:szCs w:val="26"/>
        </w:rPr>
        <w:t>федеральный конституционный закон</w:t>
      </w:r>
      <w:r>
        <w:rPr>
          <w:rFonts w:ascii="Times New Roman" w:hAnsi="Times New Roman" w:eastAsia="Times New Roman" w:cs="Times New Roman"/>
          <w:snapToGrid w:val="0"/>
          <w:color w:val="auto"/>
          <w:sz w:val="26"/>
          <w:szCs w:val="26"/>
          <w:lang w:eastAsia="ru-RU"/>
        </w:rPr>
        <w:t xml:space="preserve"> от 21.07.1994 г. № 1-ФКЗ (ред. от 29.07.2018) // СЗ РФ. – 1994. – № 13. – С. 1447.</w:t>
      </w:r>
    </w:p>
    <w:p w14:paraId="40DF3484">
      <w:pPr>
        <w:widowControl w:val="0"/>
        <w:numPr>
          <w:ilvl w:val="0"/>
          <w:numId w:val="10"/>
        </w:numPr>
        <w:tabs>
          <w:tab w:val="left" w:pos="360"/>
          <w:tab w:val="left" w:pos="1134"/>
          <w:tab w:val="left" w:pos="1276"/>
          <w:tab w:val="clear" w:pos="720"/>
        </w:tabs>
        <w:spacing w:after="0" w:line="240" w:lineRule="auto"/>
        <w:ind w:left="0" w:firstLine="709"/>
        <w:jc w:val="both"/>
        <w:rPr>
          <w:rFonts w:ascii="Times New Roman" w:hAnsi="Times New Roman" w:eastAsia="Times New Roman" w:cs="Times New Roman"/>
          <w:snapToGrid w:val="0"/>
          <w:color w:val="auto"/>
          <w:sz w:val="26"/>
          <w:szCs w:val="26"/>
          <w:lang w:eastAsia="ru-RU"/>
        </w:rPr>
      </w:pPr>
      <w:r>
        <w:rPr>
          <w:rFonts w:ascii="Times New Roman" w:hAnsi="Times New Roman" w:eastAsia="Times New Roman" w:cs="Times New Roman"/>
          <w:snapToGrid w:val="0"/>
          <w:color w:val="auto"/>
          <w:sz w:val="26"/>
          <w:szCs w:val="26"/>
          <w:lang w:eastAsia="ru-RU"/>
        </w:rPr>
        <w:t>О судебной системе Российской Федерации: федеральный конституционный закон от 31.12.1996 г. № 1-ФКЗ (ред. от 29.07.2018) // СЗ РФ. – 1997. – № 1. – Ст. 1 .</w:t>
      </w:r>
    </w:p>
    <w:p w14:paraId="35F7BD6E">
      <w:pPr>
        <w:widowControl w:val="0"/>
        <w:numPr>
          <w:ilvl w:val="0"/>
          <w:numId w:val="10"/>
        </w:numPr>
        <w:tabs>
          <w:tab w:val="left" w:pos="1134"/>
          <w:tab w:val="left" w:pos="1276"/>
          <w:tab w:val="clear" w:pos="720"/>
        </w:tabs>
        <w:spacing w:after="0" w:line="240" w:lineRule="auto"/>
        <w:ind w:left="0" w:firstLine="709"/>
        <w:jc w:val="both"/>
        <w:rPr>
          <w:rFonts w:ascii="Times New Roman" w:hAnsi="Times New Roman" w:eastAsia="Times New Roman" w:cs="Times New Roman"/>
          <w:snapToGrid w:val="0"/>
          <w:color w:val="auto"/>
          <w:sz w:val="26"/>
          <w:szCs w:val="26"/>
          <w:lang w:eastAsia="ru-RU"/>
        </w:rPr>
      </w:pPr>
      <w:r>
        <w:rPr>
          <w:rFonts w:ascii="Times New Roman" w:hAnsi="Times New Roman" w:eastAsia="Times New Roman" w:cs="Times New Roman"/>
          <w:snapToGrid w:val="0"/>
          <w:color w:val="auto"/>
          <w:sz w:val="26"/>
          <w:szCs w:val="26"/>
          <w:lang w:eastAsia="ru-RU"/>
        </w:rPr>
        <w:t>О Государственном флаге Российской Федерации: федеральный конституционный закон от 25.12.2000 г. № 1-ФКЗ (ред. от 12.03.2014 г.) // СЗ РФ. – 2000. – № 52 (Ч. 1 ). – Ст. 5020.</w:t>
      </w:r>
    </w:p>
    <w:p w14:paraId="70E5390E">
      <w:pPr>
        <w:widowControl w:val="0"/>
        <w:numPr>
          <w:ilvl w:val="0"/>
          <w:numId w:val="10"/>
        </w:numPr>
        <w:tabs>
          <w:tab w:val="left" w:pos="360"/>
          <w:tab w:val="left" w:pos="1134"/>
          <w:tab w:val="left" w:pos="1276"/>
          <w:tab w:val="clear" w:pos="720"/>
        </w:tabs>
        <w:spacing w:after="0" w:line="240" w:lineRule="auto"/>
        <w:ind w:left="0" w:firstLine="360"/>
        <w:jc w:val="both"/>
        <w:rPr>
          <w:rFonts w:ascii="Times New Roman" w:hAnsi="Times New Roman" w:eastAsia="Times New Roman" w:cs="Times New Roman"/>
          <w:snapToGrid w:val="0"/>
          <w:color w:val="auto"/>
          <w:sz w:val="26"/>
          <w:szCs w:val="26"/>
          <w:lang w:eastAsia="ru-RU"/>
        </w:rPr>
      </w:pPr>
      <w:r>
        <w:rPr>
          <w:rFonts w:ascii="Times New Roman" w:hAnsi="Times New Roman" w:eastAsia="Times New Roman" w:cs="Times New Roman"/>
          <w:snapToGrid w:val="0"/>
          <w:color w:val="auto"/>
          <w:sz w:val="26"/>
          <w:szCs w:val="26"/>
          <w:lang w:eastAsia="ru-RU"/>
        </w:rPr>
        <w:t>О Государственном гербе Российской Федерации: федеральный конституционный закон от 25.12.2000 г. № 2-ФКЗ (ред. от 20.12.2017) // СЗ РФ. – 2000. – № 52 (Ч. 1). – Ст. 5021.</w:t>
      </w:r>
    </w:p>
    <w:p w14:paraId="533AFD67">
      <w:pPr>
        <w:widowControl w:val="0"/>
        <w:numPr>
          <w:ilvl w:val="0"/>
          <w:numId w:val="10"/>
        </w:numPr>
        <w:tabs>
          <w:tab w:val="left" w:pos="1134"/>
          <w:tab w:val="left" w:pos="1276"/>
          <w:tab w:val="clear" w:pos="720"/>
        </w:tabs>
        <w:spacing w:after="0" w:line="240" w:lineRule="auto"/>
        <w:ind w:left="0" w:firstLine="709"/>
        <w:jc w:val="both"/>
        <w:rPr>
          <w:rFonts w:ascii="Times New Roman" w:hAnsi="Times New Roman" w:eastAsia="Times New Roman" w:cs="Times New Roman"/>
          <w:snapToGrid w:val="0"/>
          <w:color w:val="auto"/>
          <w:sz w:val="26"/>
          <w:szCs w:val="26"/>
          <w:lang w:eastAsia="ru-RU"/>
        </w:rPr>
      </w:pPr>
      <w:r>
        <w:rPr>
          <w:rFonts w:ascii="Times New Roman" w:hAnsi="Times New Roman" w:eastAsia="Times New Roman" w:cs="Times New Roman"/>
          <w:snapToGrid w:val="0"/>
          <w:color w:val="auto"/>
          <w:sz w:val="26"/>
          <w:szCs w:val="26"/>
          <w:lang w:eastAsia="ru-RU"/>
        </w:rPr>
        <w:t>О Государственном гимне Российской Федерации: федеральный конституционный закон от 25.12.2000 г. № 3-ФКЗ (ред. от 21.12.2013 г.) // СЗ РФ. –  2000. –  № 52 (Ч.1). –  Ст.5022.</w:t>
      </w:r>
    </w:p>
    <w:p w14:paraId="77E0657B">
      <w:pPr>
        <w:widowControl w:val="0"/>
        <w:numPr>
          <w:ilvl w:val="0"/>
          <w:numId w:val="10"/>
        </w:numPr>
        <w:tabs>
          <w:tab w:val="left" w:pos="360"/>
          <w:tab w:val="left" w:pos="1134"/>
          <w:tab w:val="left" w:pos="1276"/>
          <w:tab w:val="clear" w:pos="720"/>
        </w:tabs>
        <w:spacing w:after="0" w:line="240" w:lineRule="auto"/>
        <w:ind w:left="0" w:firstLine="360"/>
        <w:jc w:val="both"/>
        <w:rPr>
          <w:rFonts w:ascii="Times New Roman" w:hAnsi="Times New Roman" w:eastAsia="Times New Roman" w:cs="Times New Roman"/>
          <w:snapToGrid w:val="0"/>
          <w:color w:val="auto"/>
          <w:sz w:val="26"/>
          <w:szCs w:val="26"/>
          <w:lang w:eastAsia="ru-RU"/>
        </w:rPr>
      </w:pPr>
      <w:r>
        <w:rPr>
          <w:rFonts w:ascii="Times New Roman" w:hAnsi="Times New Roman" w:eastAsia="Times New Roman" w:cs="Times New Roman"/>
          <w:snapToGrid w:val="0"/>
          <w:color w:val="auto"/>
          <w:sz w:val="26"/>
          <w:szCs w:val="26"/>
          <w:lang w:eastAsia="ru-RU"/>
        </w:rPr>
        <w:t>Об общих принципах организации законодательных (представительных) и исполнительных органов государственной власти субъектов Российской Федерации: федеральный закон от 06.10.1999 г. № 184-ФЗ (ред. от 03.08.2018) // СЗ РФ. – 1999. – № 42. – Ст. 5005.</w:t>
      </w:r>
    </w:p>
    <w:p w14:paraId="10052AB2">
      <w:pPr>
        <w:widowControl w:val="0"/>
        <w:numPr>
          <w:ilvl w:val="0"/>
          <w:numId w:val="10"/>
        </w:numPr>
        <w:tabs>
          <w:tab w:val="left" w:pos="360"/>
          <w:tab w:val="left" w:pos="1134"/>
          <w:tab w:val="left" w:pos="1276"/>
          <w:tab w:val="clear" w:pos="720"/>
        </w:tabs>
        <w:spacing w:after="0" w:line="240" w:lineRule="auto"/>
        <w:ind w:left="0" w:firstLine="360"/>
        <w:jc w:val="both"/>
        <w:rPr>
          <w:rFonts w:ascii="Times New Roman" w:hAnsi="Times New Roman" w:eastAsia="Times New Roman" w:cs="Times New Roman"/>
          <w:snapToGrid w:val="0"/>
          <w:color w:val="auto"/>
          <w:sz w:val="26"/>
          <w:szCs w:val="26"/>
          <w:lang w:eastAsia="ru-RU"/>
        </w:rPr>
      </w:pPr>
      <w:r>
        <w:rPr>
          <w:rFonts w:ascii="Times New Roman" w:hAnsi="Times New Roman" w:eastAsia="Times New Roman" w:cs="Times New Roman"/>
          <w:snapToGrid w:val="0"/>
          <w:color w:val="auto"/>
          <w:sz w:val="26"/>
          <w:szCs w:val="26"/>
          <w:lang w:eastAsia="ru-RU"/>
        </w:rPr>
        <w:t>Об общих принципах организации местного самоуправления в Российской Федерации: федеральный закон от 06.10.2003 № 131-ФЗ (ред. от 03.08.2018) // СЗ РФ. – 2003. – № 40. – Ст. 3822.</w:t>
      </w:r>
    </w:p>
    <w:p w14:paraId="6B707EF0">
      <w:pPr>
        <w:pStyle w:val="12"/>
        <w:numPr>
          <w:ilvl w:val="0"/>
          <w:numId w:val="10"/>
        </w:numPr>
        <w:tabs>
          <w:tab w:val="left" w:pos="360"/>
          <w:tab w:val="left" w:pos="993"/>
          <w:tab w:val="clear" w:pos="720"/>
        </w:tabs>
        <w:ind w:left="0" w:firstLine="360"/>
        <w:jc w:val="both"/>
        <w:rPr>
          <w:snapToGrid w:val="0"/>
          <w:color w:val="auto"/>
          <w:sz w:val="26"/>
          <w:szCs w:val="26"/>
        </w:rPr>
      </w:pPr>
      <w:r>
        <w:rPr>
          <w:snapToGrid w:val="0"/>
          <w:color w:val="auto"/>
          <w:sz w:val="26"/>
          <w:szCs w:val="26"/>
        </w:rPr>
        <w:t>О гражданстве Российской Федерации: федеральный закон от 31.05.2002 г. № 62-ФЗ (ред. от 29.07.2017) // СЗ РФ. – 2002. – № 22. – Ст. 2031.</w:t>
      </w:r>
    </w:p>
    <w:p w14:paraId="02572E66">
      <w:pPr>
        <w:pStyle w:val="12"/>
        <w:numPr>
          <w:ilvl w:val="0"/>
          <w:numId w:val="10"/>
        </w:numPr>
        <w:tabs>
          <w:tab w:val="left" w:pos="993"/>
          <w:tab w:val="clear" w:pos="720"/>
        </w:tabs>
        <w:ind w:left="0" w:firstLine="360"/>
        <w:jc w:val="both"/>
        <w:rPr>
          <w:snapToGrid w:val="0"/>
          <w:color w:val="auto"/>
          <w:sz w:val="26"/>
          <w:szCs w:val="26"/>
        </w:rPr>
      </w:pPr>
      <w:r>
        <w:rPr>
          <w:snapToGrid w:val="0"/>
          <w:color w:val="auto"/>
          <w:sz w:val="26"/>
          <w:szCs w:val="26"/>
        </w:rPr>
        <w:t>О системе государственной службы Российской Федерации: федеральный закон от 27.05.2003 № 58-ФЗ (ред. от 23.05.2016) // Российская газета. – № 104, 31.05.2003.</w:t>
      </w:r>
    </w:p>
    <w:p w14:paraId="66C33C20">
      <w:pPr>
        <w:pStyle w:val="12"/>
        <w:numPr>
          <w:ilvl w:val="0"/>
          <w:numId w:val="10"/>
        </w:numPr>
        <w:tabs>
          <w:tab w:val="left" w:pos="360"/>
          <w:tab w:val="left" w:pos="993"/>
          <w:tab w:val="left" w:pos="1276"/>
          <w:tab w:val="left" w:pos="1418"/>
          <w:tab w:val="clear" w:pos="720"/>
        </w:tabs>
        <w:ind w:left="0" w:firstLine="360"/>
        <w:jc w:val="both"/>
        <w:rPr>
          <w:snapToGrid w:val="0"/>
          <w:color w:val="auto"/>
          <w:sz w:val="26"/>
          <w:szCs w:val="26"/>
        </w:rPr>
      </w:pPr>
      <w:r>
        <w:rPr>
          <w:snapToGrid w:val="0"/>
          <w:color w:val="auto"/>
          <w:sz w:val="26"/>
          <w:szCs w:val="26"/>
        </w:rPr>
        <w:t>О государственной гражданской службе Российской Федерации: федеральный закон от 27.02.2004 г. № 79-ФЗ (ред. от 03.08.2018) // СЗ РФ. – 2004. – № 31. – Ст. 3215.</w:t>
      </w:r>
    </w:p>
    <w:p w14:paraId="5C24AD8F">
      <w:pPr>
        <w:pStyle w:val="12"/>
        <w:numPr>
          <w:ilvl w:val="0"/>
          <w:numId w:val="10"/>
        </w:numPr>
        <w:tabs>
          <w:tab w:val="left" w:pos="993"/>
          <w:tab w:val="left" w:pos="1276"/>
          <w:tab w:val="left" w:pos="1418"/>
          <w:tab w:val="clear" w:pos="720"/>
        </w:tabs>
        <w:ind w:left="0" w:firstLine="709"/>
        <w:jc w:val="both"/>
        <w:rPr>
          <w:snapToGrid w:val="0"/>
          <w:color w:val="auto"/>
          <w:sz w:val="26"/>
          <w:szCs w:val="26"/>
        </w:rPr>
      </w:pPr>
      <w:r>
        <w:rPr>
          <w:snapToGrid w:val="0"/>
          <w:color w:val="auto"/>
          <w:sz w:val="26"/>
          <w:szCs w:val="26"/>
        </w:rPr>
        <w:t xml:space="preserve"> О муниципальной службе в Российской Федерации: федеральный закон от 02.03.2007 г. № 25-ФЗ (ред. от 30.06.2016 г.) // СЗ РФ. – 2007. – № 10. –  Ст. 1152.</w:t>
      </w:r>
    </w:p>
    <w:p w14:paraId="0FDC30E7">
      <w:pPr>
        <w:pStyle w:val="12"/>
        <w:numPr>
          <w:ilvl w:val="0"/>
          <w:numId w:val="10"/>
        </w:numPr>
        <w:tabs>
          <w:tab w:val="left" w:pos="993"/>
          <w:tab w:val="left" w:pos="1276"/>
          <w:tab w:val="left" w:pos="1418"/>
          <w:tab w:val="clear" w:pos="720"/>
        </w:tabs>
        <w:ind w:left="0" w:firstLine="709"/>
        <w:jc w:val="both"/>
        <w:rPr>
          <w:snapToGrid w:val="0"/>
          <w:color w:val="auto"/>
          <w:sz w:val="26"/>
          <w:szCs w:val="26"/>
        </w:rPr>
      </w:pPr>
      <w:r>
        <w:rPr>
          <w:snapToGrid w:val="0"/>
          <w:color w:val="auto"/>
          <w:sz w:val="26"/>
          <w:szCs w:val="26"/>
        </w:rPr>
        <w:t>Об утверждении Положения об Администрации Президента Российской Федерации: указ Президента Российской Федерации от 06.04.2004 г. № 490 // СЗ РФ. – 2004. – № 15. – Ст. 1395.</w:t>
      </w:r>
    </w:p>
    <w:p w14:paraId="48A6E73D">
      <w:pPr>
        <w:pStyle w:val="12"/>
        <w:numPr>
          <w:ilvl w:val="0"/>
          <w:numId w:val="10"/>
        </w:numPr>
        <w:tabs>
          <w:tab w:val="left" w:pos="993"/>
          <w:tab w:val="left" w:pos="1276"/>
          <w:tab w:val="left" w:pos="1418"/>
          <w:tab w:val="clear" w:pos="720"/>
        </w:tabs>
        <w:ind w:left="0" w:firstLine="709"/>
        <w:jc w:val="both"/>
        <w:rPr>
          <w:snapToGrid w:val="0"/>
          <w:color w:val="auto"/>
          <w:sz w:val="26"/>
          <w:szCs w:val="26"/>
        </w:rPr>
      </w:pPr>
      <w:r>
        <w:rPr>
          <w:snapToGrid w:val="0"/>
          <w:color w:val="auto"/>
          <w:sz w:val="26"/>
          <w:szCs w:val="26"/>
        </w:rPr>
        <w:t>О структуре федеральных органов исполнительной власти: указ Президента Российской Федерации от 21.05.2012 г. № 636 (ред. от 29.12.2016) // СЗ РФ. – 2012. – № 22. – Ст. 2754.</w:t>
      </w:r>
    </w:p>
    <w:p w14:paraId="18AE2108">
      <w:pPr>
        <w:spacing w:after="0" w:line="240" w:lineRule="auto"/>
        <w:jc w:val="center"/>
        <w:rPr>
          <w:rFonts w:ascii="Times New Roman" w:hAnsi="Times New Roman" w:cs="Times New Roman"/>
          <w:color w:val="auto"/>
          <w:sz w:val="26"/>
          <w:szCs w:val="26"/>
        </w:rPr>
      </w:pPr>
      <w:r>
        <w:rPr>
          <w:rFonts w:ascii="Times New Roman" w:hAnsi="Times New Roman" w:cs="Times New Roman"/>
          <w:b/>
          <w:i/>
          <w:color w:val="auto"/>
          <w:sz w:val="26"/>
          <w:szCs w:val="26"/>
        </w:rPr>
        <w:t>Основная литература</w:t>
      </w:r>
      <w:r>
        <w:rPr>
          <w:rFonts w:ascii="Times New Roman" w:hAnsi="Times New Roman" w:cs="Times New Roman"/>
          <w:color w:val="auto"/>
          <w:sz w:val="26"/>
          <w:szCs w:val="26"/>
        </w:rPr>
        <w:t xml:space="preserve"> </w:t>
      </w:r>
    </w:p>
    <w:p w14:paraId="67ABECB3">
      <w:pPr>
        <w:pStyle w:val="12"/>
        <w:numPr>
          <w:ilvl w:val="0"/>
          <w:numId w:val="11"/>
        </w:numPr>
        <w:ind w:left="0"/>
        <w:jc w:val="both"/>
        <w:rPr>
          <w:color w:val="auto"/>
          <w:sz w:val="26"/>
          <w:szCs w:val="26"/>
        </w:rPr>
      </w:pPr>
      <w:r>
        <w:rPr>
          <w:color w:val="auto"/>
          <w:sz w:val="26"/>
          <w:szCs w:val="26"/>
        </w:rPr>
        <w:t xml:space="preserve">Государственная и муниципальная служба : учебник / под ред. А.Н. Митина, В.Ш. Шайхатдинова. — Москва : ИНФРА-М, 2019. — 601 с. — (Высшее образование: Бакалавриат). — www.dx.doi.org/10.12737/textbook_5c6d1e6315c966.66409665. - ISBN 978-5-16-014662-1. - Текст : электронный. - URL: </w:t>
      </w:r>
      <w:r>
        <w:rPr>
          <w:color w:val="auto"/>
        </w:rPr>
        <w:fldChar w:fldCharType="begin"/>
      </w:r>
      <w:r>
        <w:rPr>
          <w:color w:val="auto"/>
        </w:rPr>
        <w:instrText xml:space="preserve"> HYPERLINK "https://znanium.com/catalog/product/996121" </w:instrText>
      </w:r>
      <w:r>
        <w:rPr>
          <w:color w:val="auto"/>
        </w:rPr>
        <w:fldChar w:fldCharType="separate"/>
      </w:r>
      <w:r>
        <w:rPr>
          <w:rStyle w:val="4"/>
          <w:color w:val="auto"/>
          <w:sz w:val="26"/>
          <w:szCs w:val="26"/>
        </w:rPr>
        <w:t>https://znanium.com/catalog/product/996121</w:t>
      </w:r>
      <w:r>
        <w:rPr>
          <w:rStyle w:val="4"/>
          <w:color w:val="auto"/>
          <w:sz w:val="26"/>
          <w:szCs w:val="26"/>
        </w:rPr>
        <w:fldChar w:fldCharType="end"/>
      </w:r>
    </w:p>
    <w:p w14:paraId="2A3C8819">
      <w:pPr>
        <w:pStyle w:val="12"/>
        <w:numPr>
          <w:ilvl w:val="0"/>
          <w:numId w:val="11"/>
        </w:numPr>
        <w:ind w:left="0"/>
        <w:jc w:val="both"/>
        <w:rPr>
          <w:color w:val="auto"/>
          <w:sz w:val="26"/>
          <w:szCs w:val="26"/>
        </w:rPr>
      </w:pPr>
      <w:r>
        <w:rPr>
          <w:color w:val="auto"/>
          <w:sz w:val="26"/>
          <w:szCs w:val="26"/>
        </w:rPr>
        <w:t>Кузякин, Ю. П. Государственная и муниципальная служба : учебник / Ю.П. Кузякин, А.А. Ермоленко. — Москва : ИНФРА-М, 2020. — 284 с. — (Высшее образование: Бакалавриат). — DOI 10.12737/textbook_5d52b220a49225.80722979. - ISBN 978-5-16-015235-6. - Текст : электронный. - URL: https://znanium.com/catalog/product/1020519</w:t>
      </w:r>
    </w:p>
    <w:p w14:paraId="3FA2488A">
      <w:pPr>
        <w:pStyle w:val="12"/>
        <w:numPr>
          <w:ilvl w:val="0"/>
          <w:numId w:val="11"/>
        </w:numPr>
        <w:ind w:left="0"/>
        <w:jc w:val="both"/>
        <w:rPr>
          <w:b/>
          <w:color w:val="auto"/>
          <w:sz w:val="26"/>
          <w:szCs w:val="26"/>
        </w:rPr>
      </w:pPr>
      <w:r>
        <w:rPr>
          <w:color w:val="auto"/>
          <w:sz w:val="26"/>
          <w:szCs w:val="26"/>
        </w:rPr>
        <w:t xml:space="preserve">Кабашов, С. Ю. Организация муниципальной службы : учебник / С.Ю. Кабашов. — 2-е изд., перераб. и доп. — Москва : ИНФРА-М, 2019. — 391 с. + Доп. материалы [Электронный ресурс; Режим доступа http://new.znanium.com]. — (Высшее образование: Бакалавриат). — www.dx.doi.org/10.12737/1719. - ISBN 978-5-16-009314-7. - Текст : электронный. - URL: https://znanium.com/catalog/product/1010798 </w:t>
      </w:r>
      <w:r>
        <w:rPr>
          <w:color w:val="auto"/>
          <w:sz w:val="26"/>
          <w:szCs w:val="26"/>
        </w:rPr>
        <w:cr/>
      </w:r>
    </w:p>
    <w:p w14:paraId="513046C6">
      <w:pPr>
        <w:pStyle w:val="12"/>
        <w:tabs>
          <w:tab w:val="clear" w:pos="720"/>
        </w:tabs>
        <w:ind w:left="0"/>
        <w:jc w:val="center"/>
        <w:rPr>
          <w:b/>
          <w:i/>
          <w:color w:val="auto"/>
          <w:sz w:val="26"/>
          <w:szCs w:val="26"/>
        </w:rPr>
      </w:pPr>
      <w:r>
        <w:rPr>
          <w:b/>
          <w:i/>
          <w:color w:val="auto"/>
          <w:sz w:val="26"/>
          <w:szCs w:val="26"/>
        </w:rPr>
        <w:t>Дополнительная литература</w:t>
      </w:r>
    </w:p>
    <w:p w14:paraId="65C1BE52">
      <w:pPr>
        <w:pStyle w:val="12"/>
        <w:numPr>
          <w:ilvl w:val="0"/>
          <w:numId w:val="12"/>
        </w:numPr>
        <w:ind w:left="0"/>
        <w:jc w:val="both"/>
        <w:rPr>
          <w:color w:val="auto"/>
          <w:sz w:val="26"/>
          <w:szCs w:val="26"/>
        </w:rPr>
      </w:pPr>
      <w:r>
        <w:rPr>
          <w:color w:val="auto"/>
          <w:sz w:val="26"/>
          <w:szCs w:val="26"/>
        </w:rPr>
        <w:t xml:space="preserve">Кабашов, С. Ю. Государственная служба: основные этапы развития как науки и профессии от Древнего мира до начала XX века : учебное пособие / С. Ю. Кабашов. — Москва : ИНФРА-М, 2020. — 286 с. — (Высшее образование: Бакалавриат). - ISBN 978-5-16-005747-7. - Текст : электронный. - URL: </w:t>
      </w:r>
      <w:r>
        <w:rPr>
          <w:color w:val="auto"/>
        </w:rPr>
        <w:fldChar w:fldCharType="begin"/>
      </w:r>
      <w:r>
        <w:rPr>
          <w:color w:val="auto"/>
        </w:rPr>
        <w:instrText xml:space="preserve"> HYPERLINK "https://znanium.com/catalog/product/1044519" </w:instrText>
      </w:r>
      <w:r>
        <w:rPr>
          <w:color w:val="auto"/>
        </w:rPr>
        <w:fldChar w:fldCharType="separate"/>
      </w:r>
      <w:r>
        <w:rPr>
          <w:rStyle w:val="4"/>
          <w:color w:val="auto"/>
          <w:sz w:val="26"/>
          <w:szCs w:val="26"/>
        </w:rPr>
        <w:t>https://znanium.com/catalog/product/1044519</w:t>
      </w:r>
      <w:r>
        <w:rPr>
          <w:rStyle w:val="4"/>
          <w:color w:val="auto"/>
          <w:sz w:val="26"/>
          <w:szCs w:val="26"/>
        </w:rPr>
        <w:fldChar w:fldCharType="end"/>
      </w:r>
    </w:p>
    <w:p w14:paraId="12FA6BBD">
      <w:pPr>
        <w:pStyle w:val="12"/>
        <w:numPr>
          <w:ilvl w:val="0"/>
          <w:numId w:val="12"/>
        </w:numPr>
        <w:ind w:left="0"/>
        <w:jc w:val="both"/>
        <w:rPr>
          <w:color w:val="auto"/>
          <w:sz w:val="26"/>
          <w:szCs w:val="26"/>
        </w:rPr>
      </w:pPr>
      <w:r>
        <w:rPr>
          <w:color w:val="auto"/>
          <w:sz w:val="26"/>
          <w:szCs w:val="26"/>
        </w:rPr>
        <w:t xml:space="preserve">Шамарова, Г. М. Государственная и муниципальная служба : учеб. пособие / Г.М. Шамарова, Н.М. Куршиева. — Москва : ИНФРА-М, 2018.— 208 с. — (Высшее образование: Бакалавриат). — www.dx.doi.org/10.12737/2903. - ISBN 978-5-16-009653-7. - Текст : электронный. - URL: </w:t>
      </w:r>
      <w:r>
        <w:rPr>
          <w:color w:val="auto"/>
        </w:rPr>
        <w:fldChar w:fldCharType="begin"/>
      </w:r>
      <w:r>
        <w:rPr>
          <w:color w:val="auto"/>
        </w:rPr>
        <w:instrText xml:space="preserve"> HYPERLINK "https://znanium.com/catalog/product/950079" </w:instrText>
      </w:r>
      <w:r>
        <w:rPr>
          <w:color w:val="auto"/>
        </w:rPr>
        <w:fldChar w:fldCharType="separate"/>
      </w:r>
      <w:r>
        <w:rPr>
          <w:rStyle w:val="4"/>
          <w:color w:val="auto"/>
          <w:sz w:val="26"/>
          <w:szCs w:val="26"/>
        </w:rPr>
        <w:t>https://znanium.com/catalog/product/950079</w:t>
      </w:r>
      <w:r>
        <w:rPr>
          <w:rStyle w:val="4"/>
          <w:color w:val="auto"/>
          <w:sz w:val="26"/>
          <w:szCs w:val="26"/>
        </w:rPr>
        <w:fldChar w:fldCharType="end"/>
      </w:r>
    </w:p>
    <w:p w14:paraId="407ACF95">
      <w:pPr>
        <w:pStyle w:val="12"/>
        <w:numPr>
          <w:ilvl w:val="0"/>
          <w:numId w:val="12"/>
        </w:numPr>
        <w:ind w:left="0"/>
        <w:jc w:val="both"/>
        <w:rPr>
          <w:rFonts w:eastAsia="Calibri"/>
          <w:b/>
          <w:color w:val="auto"/>
          <w:sz w:val="26"/>
          <w:szCs w:val="26"/>
        </w:rPr>
      </w:pPr>
      <w:r>
        <w:rPr>
          <w:color w:val="auto"/>
          <w:sz w:val="26"/>
          <w:szCs w:val="26"/>
        </w:rPr>
        <w:t xml:space="preserve">Конталев, В. А. Государственная и муниципальная служба Российской Федерации [Электронный ресурс] : Учебное пособие / В. А. Конталев. - Москва : МГАВТ, 2009. - 264 с. - Текст : электронный. - URL: </w:t>
      </w:r>
      <w:r>
        <w:rPr>
          <w:color w:val="auto"/>
        </w:rPr>
        <w:fldChar w:fldCharType="begin"/>
      </w:r>
      <w:r>
        <w:rPr>
          <w:color w:val="auto"/>
        </w:rPr>
        <w:instrText xml:space="preserve"> HYPERLINK "https://znanium.com/catalog/product/402773" </w:instrText>
      </w:r>
      <w:r>
        <w:rPr>
          <w:color w:val="auto"/>
        </w:rPr>
        <w:fldChar w:fldCharType="separate"/>
      </w:r>
      <w:r>
        <w:rPr>
          <w:rStyle w:val="4"/>
          <w:color w:val="auto"/>
          <w:sz w:val="26"/>
          <w:szCs w:val="26"/>
        </w:rPr>
        <w:t>https://znanium.com/catalog/product/402773</w:t>
      </w:r>
      <w:r>
        <w:rPr>
          <w:rStyle w:val="4"/>
          <w:color w:val="auto"/>
          <w:sz w:val="26"/>
          <w:szCs w:val="26"/>
        </w:rPr>
        <w:fldChar w:fldCharType="end"/>
      </w:r>
      <w:r>
        <w:rPr>
          <w:color w:val="auto"/>
          <w:sz w:val="26"/>
          <w:szCs w:val="26"/>
        </w:rPr>
        <w:t xml:space="preserve"> </w:t>
      </w:r>
      <w:r>
        <w:rPr>
          <w:color w:val="auto"/>
          <w:sz w:val="26"/>
          <w:szCs w:val="26"/>
        </w:rPr>
        <w:cr/>
      </w:r>
    </w:p>
    <w:p w14:paraId="71B40224">
      <w:pPr>
        <w:pStyle w:val="12"/>
        <w:tabs>
          <w:tab w:val="clear" w:pos="720"/>
        </w:tabs>
        <w:ind w:left="0"/>
        <w:jc w:val="center"/>
        <w:rPr>
          <w:rFonts w:eastAsia="Calibri"/>
          <w:b/>
          <w:i/>
          <w:color w:val="auto"/>
          <w:sz w:val="26"/>
          <w:szCs w:val="26"/>
        </w:rPr>
      </w:pPr>
      <w:r>
        <w:rPr>
          <w:rFonts w:eastAsia="Calibri"/>
          <w:b/>
          <w:i/>
          <w:color w:val="auto"/>
          <w:sz w:val="26"/>
          <w:szCs w:val="26"/>
        </w:rPr>
        <w:t>Профессиональные базы данных и информационные поисковые системы</w:t>
      </w:r>
    </w:p>
    <w:p w14:paraId="79FF5656">
      <w:pPr>
        <w:spacing w:after="0" w:line="240" w:lineRule="auto"/>
        <w:ind w:firstLine="708"/>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Профессиональные базы данных, в т.ч. реферативная и справочная база данных рецензируемой литературы Scopus- htpps://www.scopus.com; политематическая реферативная база данных Web of Scienct - htpps://www.apps.webofknowlege.com; научная электронная библиотека - www.elibrary.ru и информационно-справочная система Консультант плюс способствуют эффективному получению профессиональных навыков по дисциплине:</w:t>
      </w:r>
    </w:p>
    <w:p w14:paraId="34C10148">
      <w:pPr>
        <w:spacing w:after="0" w:line="240" w:lineRule="auto"/>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1.</w:t>
      </w:r>
      <w:r>
        <w:rPr>
          <w:rFonts w:ascii="Times New Roman" w:hAnsi="Times New Roman" w:eastAsia="Calibri" w:cs="Times New Roman"/>
          <w:color w:val="auto"/>
          <w:sz w:val="26"/>
          <w:szCs w:val="26"/>
          <w:lang w:eastAsia="ru-RU"/>
        </w:rPr>
        <w:tab/>
      </w:r>
      <w:r>
        <w:rPr>
          <w:rFonts w:ascii="Times New Roman" w:hAnsi="Times New Roman" w:eastAsia="Calibri" w:cs="Times New Roman"/>
          <w:color w:val="auto"/>
          <w:sz w:val="26"/>
          <w:szCs w:val="26"/>
          <w:lang w:eastAsia="ru-RU"/>
        </w:rPr>
        <w:t>Федеральная служба государственной статистики: https://rosstat.gov.ru</w:t>
      </w:r>
    </w:p>
    <w:p w14:paraId="57823AF8">
      <w:pPr>
        <w:spacing w:after="0" w:line="240" w:lineRule="auto"/>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 основные статистические данные: https://rosstat.gov.ru/statistic;</w:t>
      </w:r>
    </w:p>
    <w:p w14:paraId="4D705E40">
      <w:pPr>
        <w:spacing w:after="0" w:line="240" w:lineRule="auto"/>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 публикации (сборники): https://rosstat.gov.ru/publications-plans</w:t>
      </w:r>
    </w:p>
    <w:p w14:paraId="2272E10C">
      <w:pPr>
        <w:spacing w:after="0" w:line="240" w:lineRule="auto"/>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2.</w:t>
      </w:r>
      <w:r>
        <w:rPr>
          <w:rFonts w:ascii="Times New Roman" w:hAnsi="Times New Roman" w:eastAsia="Calibri" w:cs="Times New Roman"/>
          <w:color w:val="auto"/>
          <w:sz w:val="26"/>
          <w:szCs w:val="26"/>
          <w:lang w:eastAsia="ru-RU"/>
        </w:rPr>
        <w:tab/>
      </w:r>
      <w:r>
        <w:rPr>
          <w:rFonts w:ascii="Times New Roman" w:hAnsi="Times New Roman" w:eastAsia="Calibri" w:cs="Times New Roman"/>
          <w:color w:val="auto"/>
          <w:sz w:val="26"/>
          <w:szCs w:val="26"/>
          <w:lang w:eastAsia="ru-RU"/>
        </w:rPr>
        <w:t>Территориальный орган Федеральной службы государственной статистики по Камчатскому краю https://kamstat.gks.ru/official_publications (Статистические сборники Камчатстата, отражающие явления и процессы, происходящие в экономической и социальной жизни края. Для сравнительной характеристики по отдельным показателям данные приведены по России в целом и регионам Дальневосточного федерального округа. В сборниках информация приведена в динамике за семь лет.).</w:t>
      </w:r>
    </w:p>
    <w:p w14:paraId="3BFB89B6">
      <w:pPr>
        <w:spacing w:after="0" w:line="240" w:lineRule="auto"/>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3.</w:t>
      </w:r>
      <w:r>
        <w:rPr>
          <w:rFonts w:ascii="Times New Roman" w:hAnsi="Times New Roman" w:eastAsia="Calibri" w:cs="Times New Roman"/>
          <w:color w:val="auto"/>
          <w:sz w:val="26"/>
          <w:szCs w:val="26"/>
          <w:lang w:eastAsia="ru-RU"/>
        </w:rPr>
        <w:tab/>
      </w:r>
      <w:r>
        <w:rPr>
          <w:rFonts w:ascii="Times New Roman" w:hAnsi="Times New Roman" w:eastAsia="Calibri" w:cs="Times New Roman"/>
          <w:color w:val="auto"/>
          <w:sz w:val="26"/>
          <w:szCs w:val="26"/>
          <w:lang w:eastAsia="ru-RU"/>
        </w:rPr>
        <w:t>Министерство финансов Российской Федерации: https://minfin.gov.ru/ru/ministry/</w:t>
      </w:r>
    </w:p>
    <w:p w14:paraId="6310D3BD">
      <w:pPr>
        <w:spacing w:after="0" w:line="240" w:lineRule="auto"/>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 исполнение бюджетов государственных внебюджетных фондов: https://minfin.gov.ru/ru/document/?id_4=93454-yezhekvartalnaya_informatsiya_ob_ispolnenii_byudzhetov;</w:t>
      </w:r>
    </w:p>
    <w:p w14:paraId="46D3B862">
      <w:pPr>
        <w:spacing w:after="0" w:line="240" w:lineRule="auto"/>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 электронный бюджет: https://minfin.gov.ru/ru/perfomance/ebudget/;</w:t>
      </w:r>
    </w:p>
    <w:p w14:paraId="584F428D">
      <w:pPr>
        <w:spacing w:after="0" w:line="240" w:lineRule="auto"/>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 фонд национального достояния: https://minfin.gov.ru/ru/perfomance/nationalwealthfund/;</w:t>
      </w:r>
    </w:p>
    <w:p w14:paraId="33819B8E">
      <w:pPr>
        <w:spacing w:after="0" w:line="240" w:lineRule="auto"/>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 открытые данные об основной деятельности:  https://minfin.gov.ru/ru/perfomance/</w:t>
      </w:r>
    </w:p>
    <w:p w14:paraId="6B122FE0">
      <w:pPr>
        <w:spacing w:after="0" w:line="240" w:lineRule="auto"/>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4.</w:t>
      </w:r>
      <w:r>
        <w:rPr>
          <w:rFonts w:ascii="Times New Roman" w:hAnsi="Times New Roman" w:eastAsia="Calibri" w:cs="Times New Roman"/>
          <w:color w:val="auto"/>
          <w:sz w:val="26"/>
          <w:szCs w:val="26"/>
          <w:lang w:eastAsia="ru-RU"/>
        </w:rPr>
        <w:tab/>
      </w:r>
      <w:r>
        <w:rPr>
          <w:rFonts w:ascii="Times New Roman" w:hAnsi="Times New Roman" w:eastAsia="Calibri" w:cs="Times New Roman"/>
          <w:color w:val="auto"/>
          <w:sz w:val="26"/>
          <w:szCs w:val="26"/>
          <w:lang w:eastAsia="ru-RU"/>
        </w:rPr>
        <w:t>Министерство финансов Камчатского края:  https://www.kamgov.ru/minfin</w:t>
      </w:r>
    </w:p>
    <w:p w14:paraId="5F29691E">
      <w:pPr>
        <w:spacing w:after="0" w:line="240" w:lineRule="auto"/>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  управление государственными финансами Камчатского края: https://minfin.kamgov.ru/realizacia-gosudarstvennoj-programmy-kamcatskogo-kraa;</w:t>
      </w:r>
    </w:p>
    <w:p w14:paraId="1D1B753E">
      <w:pPr>
        <w:spacing w:after="0" w:line="240" w:lineRule="auto"/>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 оценка эффективности налоговых льгот: https://minfin.kamgov.ru/otcety;</w:t>
      </w:r>
    </w:p>
    <w:p w14:paraId="332493B5">
      <w:pPr>
        <w:spacing w:after="0" w:line="240" w:lineRule="auto"/>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 внутренний государственный финансовый контроль: https://minfin.kamgov.ru/vnutrennij-gosudarstvennyj-finansovyj-kontrol;</w:t>
      </w:r>
    </w:p>
    <w:p w14:paraId="22E1C0A0">
      <w:pPr>
        <w:spacing w:after="0" w:line="240" w:lineRule="auto"/>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 годовые отчеты об исполнении консолидированных бюджетов: https://minfin.kamgov.ru/informacionnye-materialy-po-ucetu-i-otcetnosti;</w:t>
      </w:r>
    </w:p>
    <w:p w14:paraId="07D0CAF4">
      <w:pPr>
        <w:spacing w:after="0" w:line="240" w:lineRule="auto"/>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 межбюджетные отношения: https://minfin.kamgov.ru/mezbudzetnye-otnosenia;</w:t>
      </w:r>
    </w:p>
    <w:p w14:paraId="2793DB57">
      <w:pPr>
        <w:spacing w:after="0" w:line="240" w:lineRule="auto"/>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 бюджет Камчатского края: https://minfin.kamgov.ru/budzet-2021.</w:t>
      </w:r>
    </w:p>
    <w:p w14:paraId="5C0D45D3">
      <w:pPr>
        <w:spacing w:after="0" w:line="240" w:lineRule="auto"/>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5.</w:t>
      </w:r>
      <w:r>
        <w:rPr>
          <w:rFonts w:ascii="Times New Roman" w:hAnsi="Times New Roman" w:eastAsia="Calibri" w:cs="Times New Roman"/>
          <w:color w:val="auto"/>
          <w:sz w:val="26"/>
          <w:szCs w:val="26"/>
          <w:lang w:eastAsia="ru-RU"/>
        </w:rPr>
        <w:tab/>
      </w:r>
      <w:r>
        <w:rPr>
          <w:rFonts w:ascii="Times New Roman" w:hAnsi="Times New Roman" w:eastAsia="Calibri" w:cs="Times New Roman"/>
          <w:color w:val="auto"/>
          <w:sz w:val="26"/>
          <w:szCs w:val="26"/>
          <w:lang w:eastAsia="ru-RU"/>
        </w:rPr>
        <w:t>Министерство экономического развития Российской Федерации: https://www.economy.gov.ru/</w:t>
      </w:r>
    </w:p>
    <w:p w14:paraId="7A235217">
      <w:pPr>
        <w:spacing w:after="0" w:line="240" w:lineRule="auto"/>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 приоритетные направления развития экономики: https://www.economy.gov.ru/material/directions/;</w:t>
      </w:r>
    </w:p>
    <w:p w14:paraId="4CC83C29">
      <w:pPr>
        <w:spacing w:after="0" w:line="240" w:lineRule="auto"/>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 стратегическое планирование:</w:t>
      </w:r>
    </w:p>
    <w:p w14:paraId="7E86D83E">
      <w:pPr>
        <w:spacing w:after="0" w:line="240" w:lineRule="auto"/>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 xml:space="preserve"> https://www.economy.gov.ru/material/directions/strateg_planirovanie/;</w:t>
      </w:r>
    </w:p>
    <w:p w14:paraId="3BEA38F9">
      <w:pPr>
        <w:spacing w:after="0" w:line="240" w:lineRule="auto"/>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 региональное развитие:</w:t>
      </w:r>
    </w:p>
    <w:p w14:paraId="13D5E2D5">
      <w:pPr>
        <w:spacing w:after="0" w:line="240" w:lineRule="auto"/>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https://www.economy.gov.ru/material/directions/regionalnoe_razvitie/;</w:t>
      </w:r>
    </w:p>
    <w:p w14:paraId="72D50DBA">
      <w:pPr>
        <w:spacing w:after="0" w:line="240" w:lineRule="auto"/>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 национальные проекты:</w:t>
      </w:r>
    </w:p>
    <w:p w14:paraId="5A8E3260">
      <w:pPr>
        <w:spacing w:after="0" w:line="240" w:lineRule="auto"/>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 xml:space="preserve"> https://www.economy.gov.ru/material/directions/nacionalnyy_proekt;</w:t>
      </w:r>
    </w:p>
    <w:p w14:paraId="71049891">
      <w:pPr>
        <w:spacing w:after="0" w:line="240" w:lineRule="auto"/>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 экономические обзоры:</w:t>
      </w:r>
    </w:p>
    <w:p w14:paraId="6CB27C5A">
      <w:pPr>
        <w:spacing w:after="0" w:line="240" w:lineRule="auto"/>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https://www.economy.gov.ru/material/directions/makroec/ekonomicheskie_obzory/.</w:t>
      </w:r>
    </w:p>
    <w:p w14:paraId="62441279">
      <w:pPr>
        <w:spacing w:after="0" w:line="240" w:lineRule="auto"/>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6.</w:t>
      </w:r>
      <w:r>
        <w:rPr>
          <w:rFonts w:ascii="Times New Roman" w:hAnsi="Times New Roman" w:eastAsia="Calibri" w:cs="Times New Roman"/>
          <w:color w:val="auto"/>
          <w:sz w:val="26"/>
          <w:szCs w:val="26"/>
          <w:lang w:eastAsia="ru-RU"/>
        </w:rPr>
        <w:tab/>
      </w:r>
      <w:r>
        <w:rPr>
          <w:rFonts w:ascii="Times New Roman" w:hAnsi="Times New Roman" w:eastAsia="Calibri" w:cs="Times New Roman"/>
          <w:color w:val="auto"/>
          <w:sz w:val="26"/>
          <w:szCs w:val="26"/>
          <w:lang w:eastAsia="ru-RU"/>
        </w:rPr>
        <w:t>Министерство экономического развития и торговли Камчатского края: https://www.kamgov.ru/minecon</w:t>
      </w:r>
    </w:p>
    <w:p w14:paraId="656F4D5F">
      <w:pPr>
        <w:spacing w:after="0" w:line="240" w:lineRule="auto"/>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 прогнозы социально-экономического развития региона: https://www.kamgov.ru/minecon/prognozy;</w:t>
      </w:r>
    </w:p>
    <w:p w14:paraId="218BAC51">
      <w:pPr>
        <w:spacing w:after="0" w:line="240" w:lineRule="auto"/>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 xml:space="preserve">- стратегическое планирование: </w:t>
      </w:r>
    </w:p>
    <w:p w14:paraId="763E8180">
      <w:pPr>
        <w:spacing w:after="0" w:line="240" w:lineRule="auto"/>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 xml:space="preserve">https://www.kamgov.ru/minecon/current_activities/strategiceskoe-planirovanie; </w:t>
      </w:r>
    </w:p>
    <w:p w14:paraId="4ECD307E">
      <w:pPr>
        <w:spacing w:after="0" w:line="240" w:lineRule="auto"/>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 государственные и инвестиционные программы: https://www.kamgov.ru/minecon/gosudarstvennye-programmy-kamcatskogo-kraa-investicionnaa-programma-kamcatskogo-kraa;</w:t>
      </w:r>
    </w:p>
    <w:p w14:paraId="475A1137">
      <w:pPr>
        <w:spacing w:after="0" w:line="240" w:lineRule="auto"/>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 оценка эффективности региональных органов исполнительной власти:  https://www.kamgov.ru/minecon/current_activities/effektivnost-deatelnosti;</w:t>
      </w:r>
    </w:p>
    <w:p w14:paraId="03DC34E1">
      <w:pPr>
        <w:spacing w:after="0" w:line="240" w:lineRule="auto"/>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 эффективность органов местного самоуправления: https://www.kamgov.ru/minecon/current_activities/effektivnost-organov-mestnogo-samoupravlenia.</w:t>
      </w:r>
    </w:p>
    <w:p w14:paraId="5594AD90">
      <w:pPr>
        <w:spacing w:after="0" w:line="240" w:lineRule="auto"/>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7.</w:t>
      </w:r>
      <w:r>
        <w:rPr>
          <w:rFonts w:ascii="Times New Roman" w:hAnsi="Times New Roman" w:eastAsia="Calibri" w:cs="Times New Roman"/>
          <w:color w:val="auto"/>
          <w:sz w:val="26"/>
          <w:szCs w:val="26"/>
          <w:lang w:eastAsia="ru-RU"/>
        </w:rPr>
        <w:tab/>
      </w:r>
      <w:r>
        <w:rPr>
          <w:rFonts w:ascii="Times New Roman" w:hAnsi="Times New Roman" w:eastAsia="Calibri" w:cs="Times New Roman"/>
          <w:color w:val="auto"/>
          <w:sz w:val="26"/>
          <w:szCs w:val="26"/>
          <w:lang w:eastAsia="ru-RU"/>
        </w:rPr>
        <w:t>Министерство инвестиций, промышленности и предпринимательства Камчатского края: https://www.kamgov.ru/aginvest/</w:t>
      </w:r>
    </w:p>
    <w:p w14:paraId="18ED8321">
      <w:pPr>
        <w:spacing w:after="0" w:line="240" w:lineRule="auto"/>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 национальные проекты: https://www.kamgov.ru/aginvest/realizacia-nacionalnyh-proektov;</w:t>
      </w:r>
    </w:p>
    <w:p w14:paraId="508C7B59">
      <w:pPr>
        <w:spacing w:after="0" w:line="240" w:lineRule="auto"/>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 ТОР и СПВ: https://www.kamgov.ru/aginvest/realizacia-nacionalnyh-proektov;</w:t>
      </w:r>
    </w:p>
    <w:p w14:paraId="64BDD30D">
      <w:pPr>
        <w:spacing w:after="0" w:line="240" w:lineRule="auto"/>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 государственная поддержка бизнеса:</w:t>
      </w:r>
    </w:p>
    <w:p w14:paraId="750F6E6D">
      <w:pPr>
        <w:spacing w:after="0" w:line="240" w:lineRule="auto"/>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 xml:space="preserve"> https://www.kamgov.ru/aginvest/smb;</w:t>
      </w:r>
    </w:p>
    <w:p w14:paraId="1677F025">
      <w:pPr>
        <w:spacing w:after="0" w:line="240" w:lineRule="auto"/>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 государственно-частное партнерство:</w:t>
      </w:r>
    </w:p>
    <w:p w14:paraId="497F90ED">
      <w:pPr>
        <w:spacing w:after="0" w:line="240" w:lineRule="auto"/>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 xml:space="preserve"> https://www.kamgov.ru/aginvest/ppp/gosudarstvenno-chastnoye.</w:t>
      </w:r>
    </w:p>
    <w:p w14:paraId="681FD72E">
      <w:pPr>
        <w:spacing w:after="0" w:line="240" w:lineRule="auto"/>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8.</w:t>
      </w:r>
      <w:r>
        <w:rPr>
          <w:rFonts w:ascii="Times New Roman" w:hAnsi="Times New Roman" w:eastAsia="Calibri" w:cs="Times New Roman"/>
          <w:color w:val="auto"/>
          <w:sz w:val="26"/>
          <w:szCs w:val="26"/>
          <w:lang w:eastAsia="ru-RU"/>
        </w:rPr>
        <w:tab/>
      </w:r>
      <w:r>
        <w:rPr>
          <w:rFonts w:ascii="Times New Roman" w:hAnsi="Times New Roman" w:eastAsia="Calibri" w:cs="Times New Roman"/>
          <w:color w:val="auto"/>
          <w:sz w:val="26"/>
          <w:szCs w:val="26"/>
          <w:lang w:eastAsia="ru-RU"/>
        </w:rPr>
        <w:t>Официальный сайт правительства Камчатского края:</w:t>
      </w:r>
    </w:p>
    <w:p w14:paraId="3CDF1351">
      <w:pPr>
        <w:spacing w:after="0" w:line="240" w:lineRule="auto"/>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 xml:space="preserve"> https://www.kamgov.ru/gov-entity/iogv.</w:t>
      </w:r>
    </w:p>
    <w:p w14:paraId="6C5BEA9B">
      <w:pPr>
        <w:spacing w:after="0" w:line="240" w:lineRule="auto"/>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9.</w:t>
      </w:r>
      <w:r>
        <w:rPr>
          <w:rFonts w:ascii="Times New Roman" w:hAnsi="Times New Roman" w:eastAsia="Calibri" w:cs="Times New Roman"/>
          <w:color w:val="auto"/>
          <w:sz w:val="26"/>
          <w:szCs w:val="26"/>
          <w:lang w:eastAsia="ru-RU"/>
        </w:rPr>
        <w:tab/>
      </w:r>
      <w:r>
        <w:rPr>
          <w:rFonts w:ascii="Times New Roman" w:hAnsi="Times New Roman" w:eastAsia="Calibri" w:cs="Times New Roman"/>
          <w:color w:val="auto"/>
          <w:sz w:val="26"/>
          <w:szCs w:val="26"/>
          <w:lang w:eastAsia="ru-RU"/>
        </w:rPr>
        <w:t>Управление Федерального казначейства по Камчатскому краю: https://kamchatka.roskazna.gov.ru.</w:t>
      </w:r>
    </w:p>
    <w:p w14:paraId="350FDEC8">
      <w:pPr>
        <w:spacing w:after="0" w:line="240" w:lineRule="auto"/>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10.</w:t>
      </w:r>
      <w:r>
        <w:rPr>
          <w:rFonts w:ascii="Times New Roman" w:hAnsi="Times New Roman" w:eastAsia="Calibri" w:cs="Times New Roman"/>
          <w:color w:val="auto"/>
          <w:sz w:val="26"/>
          <w:szCs w:val="26"/>
          <w:lang w:eastAsia="ru-RU"/>
        </w:rPr>
        <w:tab/>
      </w:r>
      <w:r>
        <w:rPr>
          <w:rFonts w:ascii="Times New Roman" w:hAnsi="Times New Roman" w:eastAsia="Calibri" w:cs="Times New Roman"/>
          <w:color w:val="auto"/>
          <w:sz w:val="26"/>
          <w:szCs w:val="26"/>
          <w:lang w:eastAsia="ru-RU"/>
        </w:rPr>
        <w:t>Министерство специальных программ Камчатского края: https://www.kamgov.ru/minsp</w:t>
      </w:r>
    </w:p>
    <w:p w14:paraId="72C67212">
      <w:pPr>
        <w:spacing w:after="0" w:line="240" w:lineRule="auto"/>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11.</w:t>
      </w:r>
      <w:r>
        <w:rPr>
          <w:rFonts w:ascii="Times New Roman" w:hAnsi="Times New Roman" w:eastAsia="Calibri" w:cs="Times New Roman"/>
          <w:color w:val="auto"/>
          <w:sz w:val="26"/>
          <w:szCs w:val="26"/>
          <w:lang w:eastAsia="ru-RU"/>
        </w:rPr>
        <w:tab/>
      </w:r>
      <w:r>
        <w:rPr>
          <w:rFonts w:ascii="Times New Roman" w:hAnsi="Times New Roman" w:eastAsia="Calibri" w:cs="Times New Roman"/>
          <w:color w:val="auto"/>
          <w:sz w:val="26"/>
          <w:szCs w:val="26"/>
          <w:lang w:eastAsia="ru-RU"/>
        </w:rPr>
        <w:t>Министерство труда и развития кадрового потенциала Камчатского края: https://www.kamgov.ru/</w:t>
      </w:r>
    </w:p>
    <w:p w14:paraId="70450E50">
      <w:pPr>
        <w:spacing w:after="0" w:line="240" w:lineRule="auto"/>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12.</w:t>
      </w:r>
      <w:r>
        <w:rPr>
          <w:rFonts w:ascii="Times New Roman" w:hAnsi="Times New Roman" w:eastAsia="Calibri" w:cs="Times New Roman"/>
          <w:color w:val="auto"/>
          <w:sz w:val="26"/>
          <w:szCs w:val="26"/>
          <w:lang w:eastAsia="ru-RU"/>
        </w:rPr>
        <w:tab/>
      </w:r>
      <w:r>
        <w:rPr>
          <w:rFonts w:ascii="Times New Roman" w:hAnsi="Times New Roman" w:eastAsia="Calibri" w:cs="Times New Roman"/>
          <w:color w:val="auto"/>
          <w:sz w:val="26"/>
          <w:szCs w:val="26"/>
          <w:lang w:eastAsia="ru-RU"/>
        </w:rPr>
        <w:t>Информационные системы, ссылки на которые размещены в ЭБС ДВФ ВАВТ http://dvf-vavt.ru/biblioteka1/help_stud/</w:t>
      </w:r>
    </w:p>
    <w:p w14:paraId="71F3300F">
      <w:pPr>
        <w:spacing w:after="0" w:line="240" w:lineRule="auto"/>
        <w:jc w:val="both"/>
        <w:rPr>
          <w:rFonts w:ascii="Times New Roman" w:hAnsi="Times New Roman" w:eastAsia="Calibri" w:cs="Times New Roman"/>
          <w:color w:val="auto"/>
          <w:sz w:val="28"/>
          <w:szCs w:val="28"/>
          <w:lang w:eastAsia="ru-RU"/>
        </w:rPr>
      </w:pPr>
    </w:p>
    <w:p w14:paraId="5067AE9B">
      <w:pPr>
        <w:spacing w:after="0" w:line="240" w:lineRule="auto"/>
        <w:jc w:val="both"/>
        <w:rPr>
          <w:rFonts w:ascii="Times New Roman" w:hAnsi="Times New Roman" w:eastAsia="Calibri" w:cs="Times New Roman"/>
          <w:color w:val="auto"/>
          <w:sz w:val="28"/>
          <w:szCs w:val="28"/>
          <w:lang w:eastAsia="ru-RU"/>
        </w:rPr>
      </w:pPr>
    </w:p>
    <w:p w14:paraId="17CBE677">
      <w:pPr>
        <w:spacing w:after="0" w:line="240" w:lineRule="auto"/>
        <w:jc w:val="both"/>
        <w:rPr>
          <w:rFonts w:ascii="Times New Roman" w:hAnsi="Times New Roman" w:eastAsia="Calibri" w:cs="Times New Roman"/>
          <w:color w:val="auto"/>
          <w:sz w:val="28"/>
          <w:szCs w:val="28"/>
          <w:lang w:eastAsia="ru-RU"/>
        </w:rPr>
      </w:pPr>
    </w:p>
    <w:p w14:paraId="1124CB7D">
      <w:pPr>
        <w:spacing w:after="0" w:line="240" w:lineRule="auto"/>
        <w:jc w:val="both"/>
        <w:rPr>
          <w:rFonts w:ascii="Times New Roman" w:hAnsi="Times New Roman" w:eastAsia="Calibri" w:cs="Times New Roman"/>
          <w:color w:val="auto"/>
          <w:sz w:val="28"/>
          <w:szCs w:val="28"/>
          <w:lang w:eastAsia="ru-RU"/>
        </w:rPr>
      </w:pPr>
    </w:p>
    <w:p w14:paraId="6C430262">
      <w:pPr>
        <w:spacing w:after="0" w:line="360" w:lineRule="auto"/>
        <w:jc w:val="both"/>
        <w:rPr>
          <w:rFonts w:ascii="Times New Roman" w:hAnsi="Times New Roman" w:eastAsia="Calibri" w:cs="Times New Roman"/>
          <w:color w:val="auto"/>
          <w:sz w:val="28"/>
          <w:szCs w:val="28"/>
          <w:lang w:eastAsia="ru-RU"/>
        </w:rPr>
      </w:pPr>
    </w:p>
    <w:p w14:paraId="3E5ECBA1">
      <w:pPr>
        <w:spacing w:after="0" w:line="360" w:lineRule="auto"/>
        <w:jc w:val="both"/>
        <w:rPr>
          <w:rFonts w:ascii="Times New Roman" w:hAnsi="Times New Roman" w:eastAsia="Calibri" w:cs="Times New Roman"/>
          <w:color w:val="auto"/>
          <w:sz w:val="28"/>
          <w:szCs w:val="28"/>
          <w:lang w:eastAsia="ru-RU"/>
        </w:rPr>
      </w:pPr>
    </w:p>
    <w:p w14:paraId="45F8EFD2">
      <w:pPr>
        <w:spacing w:after="0" w:line="360" w:lineRule="auto"/>
        <w:jc w:val="both"/>
        <w:rPr>
          <w:rFonts w:ascii="Times New Roman" w:hAnsi="Times New Roman" w:eastAsia="Calibri" w:cs="Times New Roman"/>
          <w:color w:val="auto"/>
          <w:sz w:val="28"/>
          <w:szCs w:val="28"/>
          <w:lang w:eastAsia="ru-RU"/>
        </w:rPr>
      </w:pPr>
    </w:p>
    <w:p w14:paraId="723621C6">
      <w:pPr>
        <w:spacing w:after="0" w:line="360" w:lineRule="auto"/>
        <w:jc w:val="both"/>
        <w:rPr>
          <w:rFonts w:ascii="Times New Roman" w:hAnsi="Times New Roman" w:eastAsia="Calibri" w:cs="Times New Roman"/>
          <w:color w:val="auto"/>
          <w:sz w:val="28"/>
          <w:szCs w:val="28"/>
          <w:lang w:eastAsia="ru-RU"/>
        </w:rPr>
      </w:pPr>
    </w:p>
    <w:p w14:paraId="74976287">
      <w:pPr>
        <w:spacing w:after="0" w:line="360" w:lineRule="auto"/>
        <w:jc w:val="both"/>
        <w:rPr>
          <w:rFonts w:ascii="Times New Roman" w:hAnsi="Times New Roman" w:eastAsia="Calibri" w:cs="Times New Roman"/>
          <w:color w:val="auto"/>
          <w:sz w:val="28"/>
          <w:szCs w:val="28"/>
          <w:lang w:eastAsia="ru-RU"/>
        </w:rPr>
      </w:pPr>
    </w:p>
    <w:p w14:paraId="31DBEDFF">
      <w:pPr>
        <w:spacing w:after="0" w:line="360" w:lineRule="auto"/>
        <w:jc w:val="both"/>
        <w:rPr>
          <w:rFonts w:ascii="Times New Roman" w:hAnsi="Times New Roman" w:eastAsia="Calibri" w:cs="Times New Roman"/>
          <w:color w:val="auto"/>
          <w:sz w:val="28"/>
          <w:szCs w:val="28"/>
          <w:lang w:eastAsia="ru-RU"/>
        </w:rPr>
      </w:pPr>
    </w:p>
    <w:p w14:paraId="49AB187C">
      <w:pPr>
        <w:spacing w:after="0" w:line="360" w:lineRule="auto"/>
        <w:jc w:val="both"/>
        <w:rPr>
          <w:rFonts w:ascii="Times New Roman" w:hAnsi="Times New Roman" w:eastAsia="Calibri" w:cs="Times New Roman"/>
          <w:color w:val="auto"/>
          <w:sz w:val="28"/>
          <w:szCs w:val="28"/>
          <w:lang w:eastAsia="ru-RU"/>
        </w:rPr>
      </w:pPr>
    </w:p>
    <w:p w14:paraId="6B690349">
      <w:pPr>
        <w:spacing w:after="0" w:line="360" w:lineRule="auto"/>
        <w:jc w:val="both"/>
        <w:rPr>
          <w:rFonts w:ascii="Times New Roman" w:hAnsi="Times New Roman" w:eastAsia="Calibri" w:cs="Times New Roman"/>
          <w:color w:val="auto"/>
          <w:sz w:val="28"/>
          <w:szCs w:val="28"/>
          <w:lang w:eastAsia="ru-RU"/>
        </w:rPr>
      </w:pPr>
    </w:p>
    <w:p w14:paraId="246B4018">
      <w:pPr>
        <w:spacing w:after="0" w:line="360" w:lineRule="auto"/>
        <w:jc w:val="both"/>
        <w:rPr>
          <w:rFonts w:ascii="Times New Roman" w:hAnsi="Times New Roman" w:eastAsia="Calibri" w:cs="Times New Roman"/>
          <w:color w:val="auto"/>
          <w:sz w:val="28"/>
          <w:szCs w:val="28"/>
          <w:lang w:eastAsia="ru-RU"/>
        </w:rPr>
      </w:pPr>
    </w:p>
    <w:p w14:paraId="2FC714E4">
      <w:pPr>
        <w:spacing w:after="0" w:line="360" w:lineRule="auto"/>
        <w:jc w:val="both"/>
        <w:rPr>
          <w:rFonts w:ascii="Times New Roman" w:hAnsi="Times New Roman" w:eastAsia="Calibri" w:cs="Times New Roman"/>
          <w:color w:val="auto"/>
          <w:sz w:val="28"/>
          <w:szCs w:val="28"/>
          <w:lang w:eastAsia="ru-RU"/>
        </w:rPr>
      </w:pPr>
    </w:p>
    <w:p w14:paraId="0A9F47A5">
      <w:pPr>
        <w:spacing w:after="0" w:line="360" w:lineRule="auto"/>
        <w:jc w:val="both"/>
        <w:rPr>
          <w:rFonts w:ascii="Times New Roman" w:hAnsi="Times New Roman" w:eastAsia="Calibri" w:cs="Times New Roman"/>
          <w:color w:val="auto"/>
          <w:sz w:val="28"/>
          <w:szCs w:val="28"/>
          <w:lang w:eastAsia="ru-RU"/>
        </w:rPr>
      </w:pPr>
    </w:p>
    <w:p w14:paraId="7519E431">
      <w:pPr>
        <w:spacing w:after="0" w:line="360" w:lineRule="auto"/>
        <w:jc w:val="both"/>
        <w:rPr>
          <w:rFonts w:ascii="Times New Roman" w:hAnsi="Times New Roman" w:eastAsia="Calibri" w:cs="Times New Roman"/>
          <w:color w:val="auto"/>
          <w:sz w:val="28"/>
          <w:szCs w:val="28"/>
          <w:lang w:eastAsia="ru-RU"/>
        </w:rPr>
      </w:pPr>
    </w:p>
    <w:p w14:paraId="5AF501D5">
      <w:pPr>
        <w:spacing w:after="0" w:line="360" w:lineRule="auto"/>
        <w:jc w:val="both"/>
        <w:rPr>
          <w:rFonts w:ascii="Times New Roman" w:hAnsi="Times New Roman" w:eastAsia="Calibri" w:cs="Times New Roman"/>
          <w:color w:val="auto"/>
          <w:sz w:val="28"/>
          <w:szCs w:val="28"/>
          <w:lang w:eastAsia="ru-RU"/>
        </w:rPr>
      </w:pPr>
    </w:p>
    <w:p w14:paraId="3FAA439D">
      <w:pPr>
        <w:spacing w:after="0" w:line="360" w:lineRule="auto"/>
        <w:jc w:val="both"/>
        <w:rPr>
          <w:rFonts w:ascii="Times New Roman" w:hAnsi="Times New Roman" w:eastAsia="Calibri" w:cs="Times New Roman"/>
          <w:color w:val="auto"/>
          <w:sz w:val="28"/>
          <w:szCs w:val="28"/>
          <w:lang w:eastAsia="ru-RU"/>
        </w:rPr>
      </w:pPr>
    </w:p>
    <w:p w14:paraId="4CF4C544">
      <w:pPr>
        <w:spacing w:after="0" w:line="360" w:lineRule="auto"/>
        <w:jc w:val="both"/>
        <w:rPr>
          <w:rFonts w:ascii="Times New Roman" w:hAnsi="Times New Roman" w:eastAsia="Calibri" w:cs="Times New Roman"/>
          <w:color w:val="auto"/>
          <w:sz w:val="28"/>
          <w:szCs w:val="28"/>
          <w:lang w:eastAsia="ru-RU"/>
        </w:rPr>
      </w:pPr>
    </w:p>
    <w:p w14:paraId="4B195DBF">
      <w:pPr>
        <w:spacing w:after="0" w:line="360" w:lineRule="auto"/>
        <w:jc w:val="both"/>
        <w:rPr>
          <w:rFonts w:ascii="Times New Roman" w:hAnsi="Times New Roman" w:eastAsia="Calibri" w:cs="Times New Roman"/>
          <w:color w:val="auto"/>
          <w:sz w:val="28"/>
          <w:szCs w:val="28"/>
          <w:lang w:eastAsia="ru-RU"/>
        </w:rPr>
      </w:pPr>
    </w:p>
    <w:p w14:paraId="43FC9A46">
      <w:pPr>
        <w:spacing w:after="0" w:line="360" w:lineRule="auto"/>
        <w:jc w:val="both"/>
        <w:rPr>
          <w:rFonts w:ascii="Times New Roman" w:hAnsi="Times New Roman" w:eastAsia="Calibri" w:cs="Times New Roman"/>
          <w:color w:val="auto"/>
          <w:sz w:val="28"/>
          <w:szCs w:val="28"/>
          <w:lang w:eastAsia="ru-RU"/>
        </w:rPr>
      </w:pPr>
    </w:p>
    <w:p w14:paraId="570D4215">
      <w:pPr>
        <w:spacing w:after="0" w:line="360" w:lineRule="auto"/>
        <w:jc w:val="both"/>
        <w:rPr>
          <w:rFonts w:ascii="Times New Roman" w:hAnsi="Times New Roman" w:eastAsia="Calibri" w:cs="Times New Roman"/>
          <w:color w:val="auto"/>
          <w:sz w:val="28"/>
          <w:szCs w:val="28"/>
          <w:lang w:eastAsia="ru-RU"/>
        </w:rPr>
      </w:pPr>
    </w:p>
    <w:p w14:paraId="35462BFE">
      <w:pPr>
        <w:spacing w:after="0" w:line="240" w:lineRule="auto"/>
        <w:jc w:val="center"/>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drawing>
          <wp:anchor distT="0" distB="0" distL="114300" distR="114300" simplePos="0" relativeHeight="251662336" behindDoc="0" locked="0" layoutInCell="1" allowOverlap="1">
            <wp:simplePos x="0" y="0"/>
            <wp:positionH relativeFrom="margin">
              <wp:posOffset>-852170</wp:posOffset>
            </wp:positionH>
            <wp:positionV relativeFrom="margin">
              <wp:posOffset>-9525</wp:posOffset>
            </wp:positionV>
            <wp:extent cx="840105" cy="774065"/>
            <wp:effectExtent l="0" t="0" r="0" b="6985"/>
            <wp:wrapSquare wrapText="bothSides"/>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Рисунок 5"/>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840105" cy="774065"/>
                    </a:xfrm>
                    <a:prstGeom prst="rect">
                      <a:avLst/>
                    </a:prstGeom>
                    <a:noFill/>
                  </pic:spPr>
                </pic:pic>
              </a:graphicData>
            </a:graphic>
          </wp:anchor>
        </w:drawing>
      </w:r>
      <w:r>
        <w:rPr>
          <w:rFonts w:ascii="Times New Roman" w:hAnsi="Times New Roman" w:eastAsia="Times New Roman" w:cs="Times New Roman"/>
          <w:color w:val="auto"/>
          <w:sz w:val="28"/>
          <w:szCs w:val="28"/>
          <w:lang w:eastAsia="ru-RU"/>
        </w:rPr>
        <w:t>«Дальневосточный филиал Федерального государственного бюджетного образовательного учреждения высшего образования</w:t>
      </w:r>
    </w:p>
    <w:p w14:paraId="3D4F8749">
      <w:pPr>
        <w:spacing w:after="0" w:line="240" w:lineRule="auto"/>
        <w:jc w:val="center"/>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«Всероссийская академия внешней торговли</w:t>
      </w:r>
    </w:p>
    <w:p w14:paraId="3DD6EF1C">
      <w:pPr>
        <w:spacing w:after="0" w:line="240" w:lineRule="auto"/>
        <w:jc w:val="center"/>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Министерства экономического развития Российской Федерации»</w:t>
      </w:r>
    </w:p>
    <w:p w14:paraId="1BD38F2C">
      <w:pPr>
        <w:spacing w:after="0" w:line="240" w:lineRule="auto"/>
        <w:rPr>
          <w:rFonts w:ascii="Times New Roman" w:hAnsi="Times New Roman" w:eastAsia="Calibri" w:cs="Times New Roman"/>
          <w:color w:val="auto"/>
          <w:sz w:val="26"/>
          <w:szCs w:val="26"/>
          <w:lang w:eastAsia="ru-RU"/>
        </w:rPr>
      </w:pPr>
      <w:r>
        <w:rPr>
          <w:rFonts w:ascii="Times New Roman" w:hAnsi="Times New Roman" w:eastAsia="Times New Roman" w:cs="Times New Roman"/>
          <w:color w:val="auto"/>
          <w:sz w:val="26"/>
          <w:szCs w:val="26"/>
          <w:lang w:eastAsia="ru-RU"/>
        </w:rPr>
        <mc:AlternateContent>
          <mc:Choice Requires="wps">
            <w:drawing>
              <wp:anchor distT="0" distB="0" distL="114300" distR="114300" simplePos="0" relativeHeight="251661312" behindDoc="0" locked="0" layoutInCell="1" allowOverlap="1">
                <wp:simplePos x="0" y="0"/>
                <wp:positionH relativeFrom="column">
                  <wp:posOffset>7620</wp:posOffset>
                </wp:positionH>
                <wp:positionV relativeFrom="paragraph">
                  <wp:posOffset>123190</wp:posOffset>
                </wp:positionV>
                <wp:extent cx="6040755" cy="27305"/>
                <wp:effectExtent l="0" t="19050" r="55245" b="48895"/>
                <wp:wrapNone/>
                <wp:docPr id="1" name="Прямая соединительная линия 1"/>
                <wp:cNvGraphicFramePr/>
                <a:graphic xmlns:a="http://schemas.openxmlformats.org/drawingml/2006/main">
                  <a:graphicData uri="http://schemas.microsoft.com/office/word/2010/wordprocessingShape">
                    <wps:wsp>
                      <wps:cNvCnPr>
                        <a:cxnSpLocks noChangeShapeType="1"/>
                      </wps:cNvCnPr>
                      <wps:spPr bwMode="auto">
                        <a:xfrm flipV="1">
                          <a:off x="0" y="0"/>
                          <a:ext cx="6040755" cy="27305"/>
                        </a:xfrm>
                        <a:prstGeom prst="line">
                          <a:avLst/>
                        </a:prstGeom>
                        <a:noFill/>
                        <a:ln w="57150" cmpd="thickThin">
                          <a:solidFill>
                            <a:srgbClr val="000000"/>
                          </a:solidFill>
                          <a:round/>
                        </a:ln>
                      </wps:spPr>
                      <wps:bodyPr/>
                    </wps:wsp>
                  </a:graphicData>
                </a:graphic>
              </wp:anchor>
            </w:drawing>
          </mc:Choice>
          <mc:Fallback>
            <w:pict>
              <v:line id="Прямая соединительная линия 1" o:spid="_x0000_s1026" o:spt="20" style="position:absolute;left:0pt;flip:y;margin-left:0.6pt;margin-top:9.7pt;height:2.15pt;width:475.65pt;z-index:251661312;mso-width-relative:page;mso-height-relative:page;" filled="f" stroked="t" coordsize="21600,21600" o:gfxdata="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">
                <v:fill on="f" focussize="0,0"/>
                <v:stroke weight="4.5pt" color="#000000" linestyle="thickThin" joinstyle="round"/>
                <v:imagedata o:title=""/>
                <o:lock v:ext="edit" aspectratio="f"/>
              </v:line>
            </w:pict>
          </mc:Fallback>
        </mc:AlternateContent>
      </w:r>
    </w:p>
    <w:p w14:paraId="3B535274">
      <w:pPr>
        <w:spacing w:after="0" w:line="240" w:lineRule="auto"/>
        <w:rPr>
          <w:rFonts w:ascii="Times New Roman" w:hAnsi="Times New Roman" w:eastAsia="Calibri" w:cs="Times New Roman"/>
          <w:b/>
          <w:bCs/>
          <w:caps/>
          <w:color w:val="auto"/>
          <w:sz w:val="26"/>
          <w:szCs w:val="26"/>
          <w:lang w:eastAsia="ru-RU"/>
        </w:rPr>
      </w:pPr>
    </w:p>
    <w:p w14:paraId="20E67B99">
      <w:pPr>
        <w:spacing w:after="0" w:line="240" w:lineRule="auto"/>
        <w:jc w:val="center"/>
        <w:rPr>
          <w:rFonts w:ascii="Times New Roman" w:hAnsi="Times New Roman" w:eastAsia="Times New Roman" w:cs="Times New Roman"/>
          <w:b/>
          <w:color w:val="auto"/>
          <w:sz w:val="26"/>
          <w:szCs w:val="26"/>
          <w:lang w:eastAsia="ru-RU"/>
        </w:rPr>
      </w:pPr>
      <w:r>
        <w:rPr>
          <w:rFonts w:ascii="Times New Roman" w:hAnsi="Times New Roman" w:eastAsia="Times New Roman" w:cs="Times New Roman"/>
          <w:b/>
          <w:color w:val="auto"/>
          <w:sz w:val="26"/>
          <w:szCs w:val="26"/>
          <w:lang w:eastAsia="ru-RU"/>
        </w:rPr>
        <w:t>КАФЕДРА «ЭКОНОМИКА И УПРАВЛЕНИЕ»</w:t>
      </w:r>
    </w:p>
    <w:p w14:paraId="1B2FAFDB">
      <w:pPr>
        <w:tabs>
          <w:tab w:val="left" w:pos="709"/>
        </w:tabs>
        <w:suppressAutoHyphens/>
        <w:spacing w:after="0" w:line="240" w:lineRule="auto"/>
        <w:jc w:val="center"/>
        <w:rPr>
          <w:rFonts w:ascii="Times New Roman" w:hAnsi="Times New Roman" w:eastAsia="Times New Roman" w:cs="Times New Roman"/>
          <w:b/>
          <w:caps/>
          <w:color w:val="auto"/>
          <w:sz w:val="26"/>
          <w:szCs w:val="26"/>
          <w:lang w:eastAsia="ru-RU"/>
        </w:rPr>
      </w:pPr>
    </w:p>
    <w:p w14:paraId="466E76AB">
      <w:pPr>
        <w:tabs>
          <w:tab w:val="left" w:pos="709"/>
        </w:tabs>
        <w:suppressAutoHyphens/>
        <w:spacing w:after="0" w:line="240" w:lineRule="auto"/>
        <w:jc w:val="center"/>
        <w:rPr>
          <w:rFonts w:ascii="Times New Roman" w:hAnsi="Times New Roman" w:eastAsia="Times New Roman" w:cs="Times New Roman"/>
          <w:b/>
          <w:caps/>
          <w:color w:val="auto"/>
          <w:sz w:val="26"/>
          <w:szCs w:val="26"/>
          <w:lang w:eastAsia="ru-RU"/>
        </w:rPr>
      </w:pPr>
    </w:p>
    <w:p w14:paraId="6677BC67">
      <w:pPr>
        <w:tabs>
          <w:tab w:val="left" w:pos="709"/>
        </w:tabs>
        <w:suppressAutoHyphens/>
        <w:spacing w:after="0" w:line="240" w:lineRule="auto"/>
        <w:jc w:val="center"/>
        <w:rPr>
          <w:rFonts w:ascii="Times New Roman" w:hAnsi="Times New Roman" w:eastAsia="Times New Roman" w:cs="Times New Roman"/>
          <w:b/>
          <w:caps/>
          <w:color w:val="auto"/>
          <w:sz w:val="26"/>
          <w:szCs w:val="26"/>
          <w:lang w:eastAsia="ru-RU"/>
        </w:rPr>
      </w:pPr>
    </w:p>
    <w:p w14:paraId="6A878B13">
      <w:pPr>
        <w:tabs>
          <w:tab w:val="left" w:pos="709"/>
        </w:tabs>
        <w:suppressAutoHyphens/>
        <w:spacing w:after="0" w:line="240" w:lineRule="auto"/>
        <w:jc w:val="center"/>
        <w:rPr>
          <w:rFonts w:ascii="Times New Roman" w:hAnsi="Times New Roman" w:eastAsia="Times New Roman" w:cs="Times New Roman"/>
          <w:b/>
          <w:caps/>
          <w:color w:val="auto"/>
          <w:sz w:val="26"/>
          <w:szCs w:val="26"/>
          <w:lang w:eastAsia="ru-RU"/>
        </w:rPr>
      </w:pPr>
    </w:p>
    <w:p w14:paraId="4A7DFDBD">
      <w:pPr>
        <w:tabs>
          <w:tab w:val="left" w:pos="709"/>
        </w:tabs>
        <w:suppressAutoHyphens/>
        <w:spacing w:after="0" w:line="240" w:lineRule="auto"/>
        <w:jc w:val="center"/>
        <w:rPr>
          <w:rFonts w:ascii="Times New Roman" w:hAnsi="Times New Roman" w:eastAsia="Times New Roman" w:cs="Times New Roman"/>
          <w:b/>
          <w:caps/>
          <w:color w:val="auto"/>
          <w:sz w:val="26"/>
          <w:szCs w:val="26"/>
          <w:lang w:eastAsia="ru-RU"/>
        </w:rPr>
      </w:pPr>
    </w:p>
    <w:p w14:paraId="543BB8DB">
      <w:pPr>
        <w:tabs>
          <w:tab w:val="left" w:pos="709"/>
        </w:tabs>
        <w:suppressAutoHyphens/>
        <w:spacing w:after="0" w:line="240" w:lineRule="auto"/>
        <w:jc w:val="center"/>
        <w:rPr>
          <w:rFonts w:ascii="Times New Roman" w:hAnsi="Times New Roman" w:eastAsia="Times New Roman" w:cs="Times New Roman"/>
          <w:b/>
          <w:caps/>
          <w:color w:val="auto"/>
          <w:sz w:val="26"/>
          <w:szCs w:val="26"/>
          <w:lang w:eastAsia="ru-RU"/>
        </w:rPr>
      </w:pPr>
    </w:p>
    <w:p w14:paraId="5B1AEB43">
      <w:pPr>
        <w:tabs>
          <w:tab w:val="left" w:pos="709"/>
        </w:tabs>
        <w:suppressAutoHyphens/>
        <w:spacing w:after="0" w:line="240" w:lineRule="auto"/>
        <w:jc w:val="center"/>
        <w:rPr>
          <w:rFonts w:ascii="Times New Roman" w:hAnsi="Times New Roman" w:eastAsia="Times New Roman" w:cs="Times New Roman"/>
          <w:b/>
          <w:caps/>
          <w:color w:val="auto"/>
          <w:sz w:val="26"/>
          <w:szCs w:val="26"/>
          <w:lang w:eastAsia="ru-RU"/>
        </w:rPr>
      </w:pPr>
    </w:p>
    <w:p w14:paraId="60A14C21">
      <w:pPr>
        <w:tabs>
          <w:tab w:val="left" w:pos="709"/>
        </w:tabs>
        <w:suppressAutoHyphens/>
        <w:spacing w:after="0" w:line="240" w:lineRule="auto"/>
        <w:jc w:val="center"/>
        <w:rPr>
          <w:rFonts w:ascii="Times New Roman" w:hAnsi="Times New Roman" w:eastAsia="Times New Roman" w:cs="Times New Roman"/>
          <w:b/>
          <w:caps/>
          <w:color w:val="auto"/>
          <w:sz w:val="26"/>
          <w:szCs w:val="26"/>
          <w:lang w:eastAsia="ru-RU"/>
        </w:rPr>
      </w:pPr>
    </w:p>
    <w:p w14:paraId="51CD494F">
      <w:pPr>
        <w:tabs>
          <w:tab w:val="left" w:pos="709"/>
        </w:tabs>
        <w:suppressAutoHyphens/>
        <w:spacing w:after="0" w:line="240" w:lineRule="auto"/>
        <w:jc w:val="center"/>
        <w:rPr>
          <w:rFonts w:ascii="Times New Roman" w:hAnsi="Times New Roman" w:eastAsia="Times New Roman" w:cs="Times New Roman"/>
          <w:b/>
          <w:caps/>
          <w:color w:val="auto"/>
          <w:sz w:val="26"/>
          <w:szCs w:val="26"/>
          <w:lang w:eastAsia="ru-RU"/>
        </w:rPr>
      </w:pPr>
      <w:r>
        <w:rPr>
          <w:rFonts w:ascii="Times New Roman" w:hAnsi="Times New Roman" w:eastAsia="Times New Roman" w:cs="Times New Roman"/>
          <w:b/>
          <w:caps/>
          <w:color w:val="auto"/>
          <w:sz w:val="26"/>
          <w:szCs w:val="26"/>
          <w:lang w:eastAsia="ru-RU"/>
        </w:rPr>
        <w:t xml:space="preserve">10. ОЦЕНОЧНЫЕ СРЕДСТВА </w:t>
      </w:r>
    </w:p>
    <w:p w14:paraId="3B2CCBB5">
      <w:pPr>
        <w:tabs>
          <w:tab w:val="left" w:pos="709"/>
        </w:tabs>
        <w:suppressAutoHyphens/>
        <w:spacing w:after="0" w:line="240" w:lineRule="auto"/>
        <w:jc w:val="center"/>
        <w:rPr>
          <w:rFonts w:ascii="Times New Roman" w:hAnsi="Times New Roman" w:eastAsia="Times New Roman" w:cs="Times New Roman"/>
          <w:b/>
          <w:color w:val="auto"/>
          <w:sz w:val="26"/>
          <w:szCs w:val="26"/>
          <w:lang w:eastAsia="ru-RU"/>
        </w:rPr>
      </w:pPr>
      <w:r>
        <w:rPr>
          <w:rFonts w:ascii="Times New Roman" w:hAnsi="Times New Roman" w:eastAsia="Times New Roman" w:cs="Times New Roman"/>
          <w:b/>
          <w:color w:val="auto"/>
          <w:sz w:val="26"/>
          <w:szCs w:val="26"/>
          <w:lang w:eastAsia="ru-RU"/>
        </w:rPr>
        <w:t>по дисциплине «ГОСУДАРСТВЕННАЯ И МУНИЦИПАЛЬНАЯ СЛУЖБА»</w:t>
      </w:r>
    </w:p>
    <w:p w14:paraId="67A7E917">
      <w:pPr>
        <w:tabs>
          <w:tab w:val="left" w:pos="709"/>
        </w:tabs>
        <w:suppressAutoHyphens/>
        <w:spacing w:after="0" w:line="240" w:lineRule="auto"/>
        <w:jc w:val="center"/>
        <w:rPr>
          <w:rFonts w:ascii="Times New Roman" w:hAnsi="Times New Roman" w:eastAsia="Times New Roman" w:cs="Times New Roman"/>
          <w:b/>
          <w:color w:val="auto"/>
          <w:sz w:val="26"/>
          <w:szCs w:val="26"/>
          <w:lang w:eastAsia="ru-RU"/>
        </w:rPr>
      </w:pPr>
    </w:p>
    <w:p w14:paraId="705524A8">
      <w:pPr>
        <w:tabs>
          <w:tab w:val="left" w:pos="709"/>
        </w:tabs>
        <w:suppressAutoHyphens/>
        <w:spacing w:after="0" w:line="240" w:lineRule="auto"/>
        <w:jc w:val="center"/>
        <w:rPr>
          <w:rFonts w:ascii="Times New Roman" w:hAnsi="Times New Roman" w:eastAsia="Times New Roman" w:cs="Times New Roman"/>
          <w:b/>
          <w:bCs/>
          <w:color w:val="auto"/>
          <w:sz w:val="26"/>
          <w:szCs w:val="26"/>
          <w:lang w:eastAsia="ru-RU"/>
        </w:rPr>
      </w:pPr>
      <w:r>
        <w:rPr>
          <w:rFonts w:ascii="Times New Roman" w:hAnsi="Times New Roman" w:eastAsia="Times New Roman" w:cs="Times New Roman"/>
          <w:b/>
          <w:bCs/>
          <w:color w:val="auto"/>
          <w:sz w:val="26"/>
          <w:szCs w:val="26"/>
          <w:lang w:eastAsia="ru-RU"/>
        </w:rPr>
        <w:t>по направлению подготовки - 38.03.02 «Менеджмент»</w:t>
      </w:r>
    </w:p>
    <w:p w14:paraId="70D4F0C3">
      <w:pPr>
        <w:tabs>
          <w:tab w:val="left" w:pos="709"/>
        </w:tabs>
        <w:suppressAutoHyphens/>
        <w:spacing w:after="0" w:line="240" w:lineRule="auto"/>
        <w:jc w:val="center"/>
        <w:rPr>
          <w:rFonts w:ascii="Times New Roman" w:hAnsi="Times New Roman" w:eastAsia="Times New Roman" w:cs="Times New Roman"/>
          <w:b/>
          <w:bCs/>
          <w:color w:val="auto"/>
          <w:sz w:val="26"/>
          <w:szCs w:val="26"/>
          <w:lang w:eastAsia="ru-RU"/>
        </w:rPr>
      </w:pPr>
      <w:r>
        <w:rPr>
          <w:rFonts w:ascii="Times New Roman" w:hAnsi="Times New Roman" w:eastAsia="Times New Roman" w:cs="Times New Roman"/>
          <w:b/>
          <w:bCs/>
          <w:color w:val="auto"/>
          <w:sz w:val="26"/>
          <w:szCs w:val="26"/>
          <w:lang w:eastAsia="ru-RU"/>
        </w:rPr>
        <w:t>(уровень бакалавриата)</w:t>
      </w:r>
    </w:p>
    <w:p w14:paraId="58C90015">
      <w:pPr>
        <w:tabs>
          <w:tab w:val="left" w:pos="709"/>
        </w:tabs>
        <w:suppressAutoHyphens/>
        <w:spacing w:after="0" w:line="240" w:lineRule="auto"/>
        <w:jc w:val="center"/>
        <w:rPr>
          <w:rFonts w:ascii="Times New Roman" w:hAnsi="Times New Roman" w:eastAsia="Times New Roman" w:cs="Times New Roman"/>
          <w:b/>
          <w:bCs/>
          <w:color w:val="auto"/>
          <w:sz w:val="26"/>
          <w:szCs w:val="26"/>
          <w:lang w:eastAsia="ru-RU"/>
        </w:rPr>
      </w:pPr>
      <w:r>
        <w:rPr>
          <w:rFonts w:ascii="Times New Roman" w:hAnsi="Times New Roman" w:eastAsia="Times New Roman" w:cs="Times New Roman"/>
          <w:b/>
          <w:bCs/>
          <w:color w:val="auto"/>
          <w:sz w:val="26"/>
          <w:szCs w:val="26"/>
          <w:lang w:eastAsia="ru-RU"/>
        </w:rPr>
        <w:t>направленность (профиль) «Государственное и муниципальное управление»</w:t>
      </w:r>
    </w:p>
    <w:p w14:paraId="79B9CD6A">
      <w:pPr>
        <w:tabs>
          <w:tab w:val="left" w:pos="709"/>
        </w:tabs>
        <w:suppressAutoHyphens/>
        <w:spacing w:after="0" w:line="240" w:lineRule="auto"/>
        <w:jc w:val="center"/>
        <w:rPr>
          <w:rFonts w:ascii="Times New Roman" w:hAnsi="Times New Roman" w:eastAsia="Times New Roman" w:cs="Times New Roman"/>
          <w:b/>
          <w:bCs/>
          <w:color w:val="auto"/>
          <w:sz w:val="26"/>
          <w:szCs w:val="26"/>
          <w:lang w:eastAsia="ru-RU"/>
        </w:rPr>
      </w:pPr>
      <w:r>
        <w:rPr>
          <w:rFonts w:ascii="Times New Roman" w:hAnsi="Times New Roman" w:eastAsia="Times New Roman" w:cs="Times New Roman"/>
          <w:b/>
          <w:bCs/>
          <w:color w:val="auto"/>
          <w:sz w:val="26"/>
          <w:szCs w:val="26"/>
          <w:lang w:eastAsia="ru-RU"/>
        </w:rPr>
        <w:t>Форма подготовки (очная, очно-заочная)</w:t>
      </w:r>
    </w:p>
    <w:p w14:paraId="7AFD89F7">
      <w:pPr>
        <w:tabs>
          <w:tab w:val="left" w:pos="709"/>
        </w:tabs>
        <w:suppressAutoHyphens/>
        <w:spacing w:after="0" w:line="240" w:lineRule="auto"/>
        <w:jc w:val="center"/>
        <w:rPr>
          <w:rFonts w:ascii="Times New Roman" w:hAnsi="Times New Roman" w:eastAsia="Times New Roman" w:cs="Times New Roman"/>
          <w:caps/>
          <w:color w:val="auto"/>
          <w:sz w:val="26"/>
          <w:szCs w:val="26"/>
          <w:lang w:eastAsia="ru-RU"/>
        </w:rPr>
      </w:pPr>
      <w:r>
        <w:rPr>
          <w:rFonts w:ascii="Times New Roman" w:hAnsi="Times New Roman" w:eastAsia="Times New Roman" w:cs="Times New Roman"/>
          <w:b/>
          <w:bCs/>
          <w:color w:val="auto"/>
          <w:sz w:val="26"/>
          <w:szCs w:val="26"/>
          <w:lang w:eastAsia="ru-RU"/>
        </w:rPr>
        <w:t>(Обязательная часть)</w:t>
      </w:r>
    </w:p>
    <w:p w14:paraId="50D438CC">
      <w:pPr>
        <w:tabs>
          <w:tab w:val="left" w:pos="709"/>
        </w:tabs>
        <w:suppressAutoHyphens/>
        <w:spacing w:after="0" w:line="240" w:lineRule="auto"/>
        <w:jc w:val="center"/>
        <w:rPr>
          <w:rFonts w:ascii="Times New Roman" w:hAnsi="Times New Roman" w:eastAsia="Times New Roman" w:cs="Times New Roman"/>
          <w:caps/>
          <w:color w:val="auto"/>
          <w:sz w:val="26"/>
          <w:szCs w:val="26"/>
          <w:lang w:eastAsia="ru-RU"/>
        </w:rPr>
      </w:pPr>
    </w:p>
    <w:p w14:paraId="282DE319">
      <w:pPr>
        <w:tabs>
          <w:tab w:val="left" w:pos="709"/>
        </w:tabs>
        <w:suppressAutoHyphens/>
        <w:spacing w:after="0" w:line="240" w:lineRule="auto"/>
        <w:jc w:val="center"/>
        <w:rPr>
          <w:rFonts w:ascii="Times New Roman" w:hAnsi="Times New Roman" w:eastAsia="Times New Roman" w:cs="Times New Roman"/>
          <w:caps/>
          <w:color w:val="auto"/>
          <w:sz w:val="26"/>
          <w:szCs w:val="26"/>
          <w:lang w:eastAsia="ru-RU"/>
        </w:rPr>
      </w:pPr>
    </w:p>
    <w:p w14:paraId="5010009C">
      <w:pPr>
        <w:tabs>
          <w:tab w:val="left" w:pos="709"/>
        </w:tabs>
        <w:suppressAutoHyphens/>
        <w:spacing w:after="0" w:line="240" w:lineRule="auto"/>
        <w:jc w:val="center"/>
        <w:rPr>
          <w:rFonts w:ascii="Times New Roman" w:hAnsi="Times New Roman" w:eastAsia="Times New Roman" w:cs="Times New Roman"/>
          <w:caps/>
          <w:color w:val="auto"/>
          <w:sz w:val="26"/>
          <w:szCs w:val="26"/>
          <w:lang w:eastAsia="ru-RU"/>
        </w:rPr>
      </w:pPr>
    </w:p>
    <w:p w14:paraId="32D9F65F">
      <w:pPr>
        <w:tabs>
          <w:tab w:val="left" w:pos="709"/>
        </w:tabs>
        <w:suppressAutoHyphens/>
        <w:spacing w:after="0" w:line="240" w:lineRule="auto"/>
        <w:jc w:val="center"/>
        <w:rPr>
          <w:rFonts w:ascii="Times New Roman" w:hAnsi="Times New Roman" w:eastAsia="Times New Roman" w:cs="Times New Roman"/>
          <w:caps/>
          <w:color w:val="auto"/>
          <w:sz w:val="26"/>
          <w:szCs w:val="26"/>
          <w:lang w:eastAsia="ru-RU"/>
        </w:rPr>
      </w:pPr>
    </w:p>
    <w:p w14:paraId="2F9E5A42">
      <w:pPr>
        <w:tabs>
          <w:tab w:val="left" w:pos="709"/>
        </w:tabs>
        <w:suppressAutoHyphens/>
        <w:spacing w:after="0" w:line="240" w:lineRule="auto"/>
        <w:jc w:val="center"/>
        <w:rPr>
          <w:rFonts w:ascii="Times New Roman" w:hAnsi="Times New Roman" w:eastAsia="Times New Roman" w:cs="Times New Roman"/>
          <w:caps/>
          <w:color w:val="auto"/>
          <w:sz w:val="26"/>
          <w:szCs w:val="26"/>
          <w:lang w:eastAsia="ru-RU"/>
        </w:rPr>
      </w:pPr>
    </w:p>
    <w:p w14:paraId="66087BA3">
      <w:pPr>
        <w:tabs>
          <w:tab w:val="left" w:pos="709"/>
        </w:tabs>
        <w:suppressAutoHyphens/>
        <w:spacing w:after="0" w:line="240" w:lineRule="auto"/>
        <w:jc w:val="center"/>
        <w:rPr>
          <w:rFonts w:ascii="Times New Roman" w:hAnsi="Times New Roman" w:eastAsia="Times New Roman" w:cs="Times New Roman"/>
          <w:caps/>
          <w:color w:val="auto"/>
          <w:sz w:val="26"/>
          <w:szCs w:val="26"/>
          <w:lang w:eastAsia="ru-RU"/>
        </w:rPr>
      </w:pPr>
    </w:p>
    <w:p w14:paraId="366C8284">
      <w:pPr>
        <w:tabs>
          <w:tab w:val="left" w:pos="709"/>
        </w:tabs>
        <w:suppressAutoHyphens/>
        <w:spacing w:after="0" w:line="240" w:lineRule="auto"/>
        <w:jc w:val="center"/>
        <w:rPr>
          <w:rFonts w:ascii="Times New Roman" w:hAnsi="Times New Roman" w:eastAsia="Times New Roman" w:cs="Times New Roman"/>
          <w:caps/>
          <w:color w:val="auto"/>
          <w:sz w:val="26"/>
          <w:szCs w:val="26"/>
          <w:lang w:eastAsia="ru-RU"/>
        </w:rPr>
      </w:pPr>
    </w:p>
    <w:p w14:paraId="39ED6151">
      <w:pPr>
        <w:tabs>
          <w:tab w:val="left" w:pos="709"/>
        </w:tabs>
        <w:suppressAutoHyphens/>
        <w:spacing w:after="0" w:line="240" w:lineRule="auto"/>
        <w:jc w:val="center"/>
        <w:rPr>
          <w:rFonts w:ascii="Times New Roman" w:hAnsi="Times New Roman" w:eastAsia="Times New Roman" w:cs="Times New Roman"/>
          <w:caps/>
          <w:color w:val="auto"/>
          <w:sz w:val="26"/>
          <w:szCs w:val="26"/>
          <w:lang w:eastAsia="ru-RU"/>
        </w:rPr>
      </w:pPr>
    </w:p>
    <w:p w14:paraId="6DC4B003">
      <w:pPr>
        <w:tabs>
          <w:tab w:val="left" w:pos="709"/>
        </w:tabs>
        <w:suppressAutoHyphens/>
        <w:spacing w:after="0" w:line="240" w:lineRule="auto"/>
        <w:jc w:val="center"/>
        <w:rPr>
          <w:rFonts w:ascii="Times New Roman" w:hAnsi="Times New Roman" w:eastAsia="Times New Roman" w:cs="Times New Roman"/>
          <w:caps/>
          <w:color w:val="auto"/>
          <w:sz w:val="26"/>
          <w:szCs w:val="26"/>
          <w:lang w:eastAsia="ru-RU"/>
        </w:rPr>
      </w:pPr>
    </w:p>
    <w:p w14:paraId="61C94E0B">
      <w:pPr>
        <w:tabs>
          <w:tab w:val="left" w:pos="709"/>
        </w:tabs>
        <w:suppressAutoHyphens/>
        <w:spacing w:after="0" w:line="240" w:lineRule="auto"/>
        <w:jc w:val="center"/>
        <w:rPr>
          <w:rFonts w:ascii="Times New Roman" w:hAnsi="Times New Roman" w:eastAsia="Times New Roman" w:cs="Times New Roman"/>
          <w:caps/>
          <w:color w:val="auto"/>
          <w:sz w:val="26"/>
          <w:szCs w:val="26"/>
          <w:lang w:eastAsia="ru-RU"/>
        </w:rPr>
      </w:pPr>
    </w:p>
    <w:p w14:paraId="15D1A5C7">
      <w:pPr>
        <w:tabs>
          <w:tab w:val="left" w:pos="709"/>
        </w:tabs>
        <w:suppressAutoHyphens/>
        <w:spacing w:after="0" w:line="240" w:lineRule="auto"/>
        <w:jc w:val="center"/>
        <w:rPr>
          <w:rFonts w:ascii="Times New Roman" w:hAnsi="Times New Roman" w:eastAsia="Times New Roman" w:cs="Times New Roman"/>
          <w:caps/>
          <w:color w:val="auto"/>
          <w:sz w:val="26"/>
          <w:szCs w:val="26"/>
          <w:lang w:eastAsia="ru-RU"/>
        </w:rPr>
      </w:pPr>
    </w:p>
    <w:p w14:paraId="20178126">
      <w:pPr>
        <w:tabs>
          <w:tab w:val="left" w:pos="709"/>
        </w:tabs>
        <w:suppressAutoHyphens/>
        <w:spacing w:after="0" w:line="240" w:lineRule="auto"/>
        <w:rPr>
          <w:rFonts w:ascii="Times New Roman" w:hAnsi="Times New Roman" w:eastAsia="Times New Roman" w:cs="Times New Roman"/>
          <w:caps/>
          <w:color w:val="auto"/>
          <w:sz w:val="26"/>
          <w:szCs w:val="26"/>
          <w:lang w:eastAsia="ru-RU"/>
        </w:rPr>
      </w:pPr>
    </w:p>
    <w:p w14:paraId="3ECB5D2D">
      <w:pPr>
        <w:tabs>
          <w:tab w:val="left" w:pos="709"/>
        </w:tabs>
        <w:suppressAutoHyphens/>
        <w:spacing w:after="0" w:line="240" w:lineRule="auto"/>
        <w:jc w:val="center"/>
        <w:rPr>
          <w:rFonts w:ascii="Times New Roman" w:hAnsi="Times New Roman" w:eastAsia="Times New Roman" w:cs="Times New Roman"/>
          <w:caps/>
          <w:color w:val="auto"/>
          <w:sz w:val="26"/>
          <w:szCs w:val="26"/>
          <w:lang w:eastAsia="ru-RU"/>
        </w:rPr>
      </w:pPr>
    </w:p>
    <w:p w14:paraId="448BAC8B">
      <w:pPr>
        <w:tabs>
          <w:tab w:val="left" w:pos="709"/>
        </w:tabs>
        <w:suppressAutoHyphens/>
        <w:spacing w:after="0" w:line="240" w:lineRule="auto"/>
        <w:jc w:val="center"/>
        <w:rPr>
          <w:rFonts w:ascii="Times New Roman" w:hAnsi="Times New Roman" w:eastAsia="Times New Roman" w:cs="Times New Roman"/>
          <w:caps/>
          <w:color w:val="auto"/>
          <w:sz w:val="26"/>
          <w:szCs w:val="26"/>
          <w:lang w:eastAsia="ru-RU"/>
        </w:rPr>
      </w:pPr>
    </w:p>
    <w:p w14:paraId="5CFB733D">
      <w:pPr>
        <w:tabs>
          <w:tab w:val="left" w:pos="709"/>
        </w:tabs>
        <w:suppressAutoHyphens/>
        <w:spacing w:after="0" w:line="240" w:lineRule="auto"/>
        <w:jc w:val="center"/>
        <w:rPr>
          <w:rFonts w:ascii="Times New Roman" w:hAnsi="Times New Roman" w:eastAsia="Times New Roman" w:cs="Times New Roman"/>
          <w:caps/>
          <w:color w:val="auto"/>
          <w:sz w:val="26"/>
          <w:szCs w:val="26"/>
          <w:lang w:eastAsia="ru-RU"/>
        </w:rPr>
      </w:pPr>
    </w:p>
    <w:p w14:paraId="3EF89EB1">
      <w:pPr>
        <w:tabs>
          <w:tab w:val="left" w:pos="709"/>
        </w:tabs>
        <w:suppressAutoHyphens/>
        <w:spacing w:after="0" w:line="240" w:lineRule="auto"/>
        <w:rPr>
          <w:rFonts w:ascii="Times New Roman" w:hAnsi="Times New Roman" w:eastAsia="Times New Roman" w:cs="Times New Roman"/>
          <w:caps/>
          <w:color w:val="auto"/>
          <w:sz w:val="26"/>
          <w:szCs w:val="26"/>
          <w:lang w:eastAsia="ru-RU"/>
        </w:rPr>
      </w:pPr>
    </w:p>
    <w:p w14:paraId="1E7C32D8">
      <w:pPr>
        <w:tabs>
          <w:tab w:val="left" w:pos="709"/>
        </w:tabs>
        <w:suppressAutoHyphens/>
        <w:spacing w:after="0" w:line="240" w:lineRule="auto"/>
        <w:jc w:val="center"/>
        <w:rPr>
          <w:rFonts w:ascii="Times New Roman" w:hAnsi="Times New Roman" w:eastAsia="Times New Roman" w:cs="Times New Roman"/>
          <w:caps/>
          <w:color w:val="auto"/>
          <w:sz w:val="26"/>
          <w:szCs w:val="26"/>
          <w:lang w:eastAsia="ru-RU"/>
        </w:rPr>
      </w:pPr>
    </w:p>
    <w:p w14:paraId="6252500B">
      <w:pPr>
        <w:tabs>
          <w:tab w:val="left" w:pos="709"/>
        </w:tabs>
        <w:suppressAutoHyphens/>
        <w:spacing w:after="0" w:line="240" w:lineRule="auto"/>
        <w:jc w:val="center"/>
        <w:rPr>
          <w:rFonts w:ascii="Times New Roman" w:hAnsi="Times New Roman" w:eastAsia="Times New Roman" w:cs="Times New Roman"/>
          <w:color w:val="auto"/>
          <w:sz w:val="26"/>
          <w:szCs w:val="26"/>
          <w:lang w:eastAsia="ru-RU"/>
        </w:rPr>
      </w:pPr>
    </w:p>
    <w:p w14:paraId="36500DB0">
      <w:pPr>
        <w:tabs>
          <w:tab w:val="left" w:pos="709"/>
        </w:tabs>
        <w:suppressAutoHyphens/>
        <w:spacing w:after="0" w:line="240" w:lineRule="auto"/>
        <w:jc w:val="center"/>
        <w:rPr>
          <w:rFonts w:ascii="Times New Roman" w:hAnsi="Times New Roman" w:eastAsia="Times New Roman" w:cs="Times New Roman"/>
          <w:color w:val="auto"/>
          <w:sz w:val="26"/>
          <w:szCs w:val="26"/>
          <w:lang w:eastAsia="ru-RU"/>
        </w:rPr>
      </w:pPr>
    </w:p>
    <w:p w14:paraId="75BBEBBF">
      <w:pPr>
        <w:tabs>
          <w:tab w:val="left" w:pos="709"/>
        </w:tabs>
        <w:suppressAutoHyphens/>
        <w:spacing w:after="0" w:line="240" w:lineRule="auto"/>
        <w:jc w:val="center"/>
        <w:rPr>
          <w:rFonts w:ascii="Times New Roman" w:hAnsi="Times New Roman" w:eastAsia="Times New Roman" w:cs="Times New Roman"/>
          <w:color w:val="auto"/>
          <w:sz w:val="26"/>
          <w:szCs w:val="26"/>
          <w:lang w:eastAsia="ru-RU"/>
        </w:rPr>
      </w:pPr>
    </w:p>
    <w:p w14:paraId="6D89FE36">
      <w:pPr>
        <w:tabs>
          <w:tab w:val="left" w:pos="709"/>
        </w:tabs>
        <w:suppressAutoHyphens/>
        <w:spacing w:after="0" w:line="240" w:lineRule="auto"/>
        <w:jc w:val="center"/>
        <w:rPr>
          <w:rFonts w:ascii="Times New Roman" w:hAnsi="Times New Roman" w:eastAsia="Times New Roman" w:cs="Times New Roman"/>
          <w:caps/>
          <w:color w:val="auto"/>
          <w:sz w:val="26"/>
          <w:szCs w:val="26"/>
          <w:lang w:eastAsia="ru-RU"/>
        </w:rPr>
      </w:pPr>
      <w:r>
        <w:rPr>
          <w:rFonts w:ascii="Times New Roman" w:hAnsi="Times New Roman" w:eastAsia="Times New Roman" w:cs="Times New Roman"/>
          <w:color w:val="auto"/>
          <w:sz w:val="26"/>
          <w:szCs w:val="26"/>
          <w:lang w:eastAsia="ru-RU"/>
        </w:rPr>
        <w:t>г. Петропавловск-Камчатский</w:t>
      </w:r>
    </w:p>
    <w:p w14:paraId="7A79EB35">
      <w:pPr>
        <w:tabs>
          <w:tab w:val="left" w:pos="709"/>
        </w:tabs>
        <w:suppressAutoHyphens/>
        <w:spacing w:after="0" w:line="240" w:lineRule="auto"/>
        <w:jc w:val="center"/>
        <w:rPr>
          <w:rFonts w:ascii="Times New Roman" w:hAnsi="Times New Roman" w:eastAsia="Times New Roman" w:cs="Times New Roman"/>
          <w:caps/>
          <w:color w:val="auto"/>
          <w:sz w:val="26"/>
          <w:szCs w:val="26"/>
          <w:lang w:eastAsia="ru-RU"/>
        </w:rPr>
      </w:pPr>
      <w:r>
        <w:rPr>
          <w:rFonts w:ascii="Times New Roman" w:hAnsi="Times New Roman" w:eastAsia="Times New Roman" w:cs="Times New Roman"/>
          <w:caps/>
          <w:color w:val="auto"/>
          <w:sz w:val="26"/>
          <w:szCs w:val="26"/>
          <w:lang w:eastAsia="ru-RU"/>
        </w:rPr>
        <w:t xml:space="preserve">2025 </w:t>
      </w:r>
      <w:r>
        <w:rPr>
          <w:rFonts w:ascii="Times New Roman" w:hAnsi="Times New Roman" w:eastAsia="Times New Roman" w:cs="Times New Roman"/>
          <w:color w:val="auto"/>
          <w:sz w:val="26"/>
          <w:szCs w:val="26"/>
          <w:lang w:eastAsia="ru-RU"/>
        </w:rPr>
        <w:t>год</w:t>
      </w:r>
    </w:p>
    <w:p w14:paraId="27071336">
      <w:pPr>
        <w:ind w:left="75"/>
        <w:contextualSpacing/>
        <w:jc w:val="center"/>
        <w:rPr>
          <w:rFonts w:ascii="Times New Roman" w:hAnsi="Times New Roman" w:eastAsia="Calibri" w:cs="Times New Roman"/>
          <w:color w:val="auto"/>
          <w:sz w:val="26"/>
          <w:szCs w:val="26"/>
        </w:rPr>
      </w:pPr>
    </w:p>
    <w:p w14:paraId="27218C13">
      <w:pPr>
        <w:ind w:left="75"/>
        <w:contextualSpacing/>
        <w:jc w:val="center"/>
        <w:rPr>
          <w:rFonts w:ascii="Times New Roman" w:hAnsi="Times New Roman" w:eastAsia="Calibri" w:cs="Times New Roman"/>
          <w:color w:val="auto"/>
          <w:sz w:val="26"/>
          <w:szCs w:val="26"/>
        </w:rPr>
      </w:pPr>
    </w:p>
    <w:p w14:paraId="471A9740">
      <w:pPr>
        <w:spacing w:line="240" w:lineRule="auto"/>
        <w:ind w:left="75"/>
        <w:contextualSpacing/>
        <w:jc w:val="center"/>
        <w:rPr>
          <w:rFonts w:ascii="Times New Roman" w:hAnsi="Times New Roman" w:eastAsia="Calibri" w:cs="Times New Roman"/>
          <w:b/>
          <w:color w:val="auto"/>
          <w:sz w:val="26"/>
          <w:szCs w:val="26"/>
        </w:rPr>
      </w:pPr>
      <w:r>
        <w:rPr>
          <w:rFonts w:ascii="Times New Roman" w:hAnsi="Times New Roman" w:eastAsia="Calibri" w:cs="Times New Roman"/>
          <w:b/>
          <w:color w:val="auto"/>
          <w:sz w:val="26"/>
          <w:szCs w:val="26"/>
        </w:rPr>
        <w:t>ПАСПОРТ</w:t>
      </w:r>
    </w:p>
    <w:p w14:paraId="3A05DE2B">
      <w:pPr>
        <w:spacing w:after="0" w:line="240" w:lineRule="auto"/>
        <w:jc w:val="center"/>
        <w:rPr>
          <w:rFonts w:ascii="Times New Roman" w:hAnsi="Times New Roman" w:eastAsia="Calibri" w:cs="Times New Roman"/>
          <w:b/>
          <w:color w:val="auto"/>
          <w:sz w:val="26"/>
          <w:szCs w:val="26"/>
        </w:rPr>
      </w:pPr>
      <w:r>
        <w:rPr>
          <w:rFonts w:ascii="Times New Roman" w:hAnsi="Times New Roman" w:eastAsia="Calibri" w:cs="Times New Roman"/>
          <w:b/>
          <w:color w:val="auto"/>
          <w:sz w:val="26"/>
          <w:szCs w:val="26"/>
        </w:rPr>
        <w:t>ОЦЕНОЧНЫХ СРЕДСТВ</w:t>
      </w:r>
    </w:p>
    <w:p w14:paraId="0C3A6B58">
      <w:pPr>
        <w:tabs>
          <w:tab w:val="left" w:pos="709"/>
        </w:tabs>
        <w:suppressAutoHyphens/>
        <w:spacing w:after="0" w:line="240" w:lineRule="auto"/>
        <w:jc w:val="center"/>
        <w:rPr>
          <w:rFonts w:ascii="Times New Roman" w:hAnsi="Times New Roman" w:eastAsia="Times New Roman" w:cs="Times New Roman"/>
          <w:b/>
          <w:caps/>
          <w:color w:val="auto"/>
          <w:sz w:val="26"/>
          <w:szCs w:val="26"/>
          <w:lang w:eastAsia="ru-RU"/>
        </w:rPr>
      </w:pPr>
    </w:p>
    <w:tbl>
      <w:tblPr>
        <w:tblStyle w:val="3"/>
        <w:tblW w:w="945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72"/>
        <w:gridCol w:w="4381"/>
        <w:gridCol w:w="4101"/>
      </w:tblGrid>
      <w:tr w14:paraId="50C2E0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72" w:type="dxa"/>
            <w:shd w:val="clear" w:color="auto" w:fill="auto"/>
            <w:vAlign w:val="center"/>
          </w:tcPr>
          <w:p w14:paraId="665C12E1">
            <w:pPr>
              <w:spacing w:after="0" w:line="240" w:lineRule="auto"/>
              <w:jc w:val="center"/>
              <w:rPr>
                <w:rFonts w:ascii="Times New Roman" w:hAnsi="Times New Roman" w:eastAsia="Calibri" w:cs="Times New Roman"/>
                <w:b/>
                <w:color w:val="auto"/>
                <w:sz w:val="20"/>
                <w:szCs w:val="20"/>
              </w:rPr>
            </w:pPr>
            <w:r>
              <w:rPr>
                <w:rFonts w:ascii="Times New Roman" w:hAnsi="Times New Roman" w:eastAsia="Calibri" w:cs="Times New Roman"/>
                <w:b/>
                <w:color w:val="auto"/>
                <w:sz w:val="20"/>
                <w:szCs w:val="20"/>
              </w:rPr>
              <w:t>№</w:t>
            </w:r>
          </w:p>
          <w:p w14:paraId="1B21C7A0">
            <w:pPr>
              <w:spacing w:after="0" w:line="240" w:lineRule="auto"/>
              <w:jc w:val="center"/>
              <w:rPr>
                <w:rFonts w:ascii="Times New Roman" w:hAnsi="Times New Roman" w:eastAsia="Calibri" w:cs="Times New Roman"/>
                <w:b/>
                <w:color w:val="auto"/>
                <w:sz w:val="20"/>
                <w:szCs w:val="20"/>
              </w:rPr>
            </w:pPr>
            <w:r>
              <w:rPr>
                <w:rFonts w:ascii="Times New Roman" w:hAnsi="Times New Roman" w:eastAsia="Calibri" w:cs="Times New Roman"/>
                <w:b/>
                <w:color w:val="auto"/>
                <w:sz w:val="20"/>
                <w:szCs w:val="20"/>
              </w:rPr>
              <w:t>п/п</w:t>
            </w:r>
          </w:p>
        </w:tc>
        <w:tc>
          <w:tcPr>
            <w:tcW w:w="4381" w:type="dxa"/>
            <w:shd w:val="clear" w:color="auto" w:fill="auto"/>
            <w:vAlign w:val="center"/>
          </w:tcPr>
          <w:p w14:paraId="22DFC6B5">
            <w:pPr>
              <w:spacing w:after="0" w:line="240" w:lineRule="auto"/>
              <w:jc w:val="center"/>
              <w:rPr>
                <w:rFonts w:ascii="Times New Roman" w:hAnsi="Times New Roman" w:eastAsia="Calibri" w:cs="Times New Roman"/>
                <w:b/>
                <w:color w:val="auto"/>
                <w:sz w:val="20"/>
                <w:szCs w:val="20"/>
              </w:rPr>
            </w:pPr>
            <w:r>
              <w:rPr>
                <w:rFonts w:ascii="Times New Roman" w:hAnsi="Times New Roman" w:eastAsia="Calibri" w:cs="Times New Roman"/>
                <w:b/>
                <w:color w:val="auto"/>
                <w:sz w:val="20"/>
                <w:szCs w:val="20"/>
              </w:rPr>
              <w:t>Контролируемые компетенции</w:t>
            </w:r>
          </w:p>
        </w:tc>
        <w:tc>
          <w:tcPr>
            <w:tcW w:w="4101" w:type="dxa"/>
            <w:shd w:val="clear" w:color="auto" w:fill="auto"/>
            <w:vAlign w:val="center"/>
          </w:tcPr>
          <w:p w14:paraId="5CFA9964">
            <w:pPr>
              <w:spacing w:after="0" w:line="240" w:lineRule="auto"/>
              <w:jc w:val="center"/>
              <w:rPr>
                <w:rFonts w:ascii="Times New Roman" w:hAnsi="Times New Roman" w:eastAsia="Calibri" w:cs="Times New Roman"/>
                <w:b/>
                <w:color w:val="auto"/>
                <w:sz w:val="20"/>
                <w:szCs w:val="20"/>
              </w:rPr>
            </w:pPr>
            <w:r>
              <w:rPr>
                <w:rFonts w:ascii="Times New Roman" w:hAnsi="Times New Roman" w:eastAsia="Calibri" w:cs="Times New Roman"/>
                <w:b/>
                <w:color w:val="auto"/>
                <w:sz w:val="20"/>
                <w:szCs w:val="20"/>
              </w:rPr>
              <w:t>Оценочные средства</w:t>
            </w:r>
          </w:p>
          <w:p w14:paraId="7F3C0B8A">
            <w:pPr>
              <w:spacing w:after="0" w:line="240" w:lineRule="auto"/>
              <w:jc w:val="center"/>
              <w:rPr>
                <w:rFonts w:ascii="Times New Roman" w:hAnsi="Times New Roman" w:eastAsia="Calibri" w:cs="Times New Roman"/>
                <w:b/>
                <w:color w:val="auto"/>
                <w:sz w:val="20"/>
                <w:szCs w:val="20"/>
              </w:rPr>
            </w:pPr>
          </w:p>
        </w:tc>
      </w:tr>
      <w:tr w14:paraId="1DFF17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72" w:type="dxa"/>
            <w:shd w:val="clear" w:color="auto" w:fill="auto"/>
            <w:vAlign w:val="center"/>
          </w:tcPr>
          <w:p w14:paraId="1E0D062C">
            <w:pPr>
              <w:spacing w:after="0" w:line="240" w:lineRule="auto"/>
              <w:jc w:val="center"/>
              <w:rPr>
                <w:rFonts w:ascii="Times New Roman" w:hAnsi="Times New Roman" w:eastAsia="Calibri" w:cs="Times New Roman"/>
                <w:color w:val="auto"/>
                <w:sz w:val="20"/>
                <w:szCs w:val="20"/>
              </w:rPr>
            </w:pPr>
            <w:r>
              <w:rPr>
                <w:rFonts w:ascii="Times New Roman" w:hAnsi="Times New Roman" w:eastAsia="Calibri" w:cs="Times New Roman"/>
                <w:color w:val="auto"/>
                <w:sz w:val="20"/>
                <w:szCs w:val="20"/>
              </w:rPr>
              <w:t>1</w:t>
            </w:r>
          </w:p>
        </w:tc>
        <w:tc>
          <w:tcPr>
            <w:tcW w:w="4381" w:type="dxa"/>
            <w:shd w:val="clear" w:color="auto" w:fill="auto"/>
            <w:vAlign w:val="center"/>
          </w:tcPr>
          <w:p w14:paraId="5A503ACE">
            <w:pPr>
              <w:widowControl w:val="0"/>
              <w:autoSpaceDE w:val="0"/>
              <w:autoSpaceDN w:val="0"/>
              <w:spacing w:after="0" w:line="240" w:lineRule="auto"/>
              <w:jc w:val="center"/>
              <w:rPr>
                <w:rFonts w:ascii="Times New Roman" w:hAnsi="Times New Roman" w:eastAsia="Calibri" w:cs="Times New Roman"/>
                <w:color w:val="auto"/>
                <w:sz w:val="20"/>
                <w:szCs w:val="20"/>
                <w:lang w:eastAsia="ru-RU"/>
              </w:rPr>
            </w:pPr>
            <w:r>
              <w:rPr>
                <w:rFonts w:ascii="Times New Roman" w:hAnsi="Times New Roman" w:cs="Times New Roman"/>
                <w:color w:val="auto"/>
                <w:sz w:val="18"/>
                <w:szCs w:val="18"/>
              </w:rPr>
              <w:t>УК-3. Способен осуществлять социальное взаимодействие и реализовывать свою роль в команде</w:t>
            </w:r>
          </w:p>
        </w:tc>
        <w:tc>
          <w:tcPr>
            <w:tcW w:w="4101" w:type="dxa"/>
            <w:shd w:val="clear" w:color="auto" w:fill="auto"/>
            <w:vAlign w:val="center"/>
          </w:tcPr>
          <w:p w14:paraId="61256243">
            <w:pPr>
              <w:spacing w:after="0" w:line="240" w:lineRule="auto"/>
              <w:jc w:val="center"/>
              <w:rPr>
                <w:rFonts w:ascii="Times New Roman" w:hAnsi="Times New Roman" w:eastAsia="Calibri" w:cs="Times New Roman"/>
                <w:color w:val="auto"/>
                <w:sz w:val="20"/>
                <w:szCs w:val="20"/>
              </w:rPr>
            </w:pPr>
            <w:r>
              <w:rPr>
                <w:rFonts w:ascii="Times New Roman" w:hAnsi="Times New Roman" w:eastAsia="Calibri" w:cs="Times New Roman"/>
                <w:color w:val="auto"/>
                <w:sz w:val="20"/>
                <w:szCs w:val="20"/>
              </w:rPr>
              <w:t>Теоретический опрос,</w:t>
            </w:r>
          </w:p>
          <w:p w14:paraId="43F60FCF">
            <w:pPr>
              <w:spacing w:after="0" w:line="240" w:lineRule="auto"/>
              <w:jc w:val="center"/>
              <w:rPr>
                <w:rFonts w:ascii="Times New Roman" w:hAnsi="Times New Roman" w:eastAsia="Calibri" w:cs="Times New Roman"/>
                <w:color w:val="auto"/>
                <w:sz w:val="20"/>
                <w:szCs w:val="20"/>
              </w:rPr>
            </w:pPr>
            <w:r>
              <w:rPr>
                <w:rFonts w:ascii="Times New Roman" w:hAnsi="Times New Roman" w:eastAsia="Calibri" w:cs="Times New Roman"/>
                <w:color w:val="auto"/>
                <w:sz w:val="20"/>
                <w:szCs w:val="20"/>
              </w:rPr>
              <w:t>Доклад Решения задач</w:t>
            </w:r>
          </w:p>
          <w:p w14:paraId="7F70D297">
            <w:pPr>
              <w:spacing w:after="0" w:line="240" w:lineRule="auto"/>
              <w:jc w:val="center"/>
              <w:rPr>
                <w:rFonts w:ascii="Times New Roman" w:hAnsi="Times New Roman" w:eastAsia="Calibri" w:cs="Times New Roman"/>
                <w:color w:val="auto"/>
                <w:sz w:val="20"/>
                <w:szCs w:val="20"/>
              </w:rPr>
            </w:pPr>
            <w:r>
              <w:rPr>
                <w:rFonts w:ascii="Times New Roman" w:hAnsi="Times New Roman" w:eastAsia="Calibri" w:cs="Times New Roman"/>
                <w:color w:val="auto"/>
                <w:sz w:val="20"/>
                <w:szCs w:val="20"/>
              </w:rPr>
              <w:t>Семинар  Тест</w:t>
            </w:r>
          </w:p>
          <w:p w14:paraId="2B0DC24E">
            <w:pPr>
              <w:spacing w:after="0" w:line="240" w:lineRule="auto"/>
              <w:jc w:val="center"/>
              <w:rPr>
                <w:rFonts w:ascii="Times New Roman" w:hAnsi="Times New Roman" w:eastAsia="Calibri" w:cs="Times New Roman"/>
                <w:color w:val="auto"/>
                <w:sz w:val="20"/>
                <w:szCs w:val="20"/>
              </w:rPr>
            </w:pPr>
            <w:r>
              <w:rPr>
                <w:rFonts w:ascii="Times New Roman" w:hAnsi="Times New Roman" w:eastAsia="Calibri" w:cs="Times New Roman"/>
                <w:color w:val="auto"/>
                <w:sz w:val="20"/>
                <w:szCs w:val="20"/>
              </w:rPr>
              <w:t>Итоговый контроль проводится в форме зачета</w:t>
            </w:r>
          </w:p>
        </w:tc>
      </w:tr>
      <w:tr w14:paraId="0E2C1F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972" w:type="dxa"/>
            <w:shd w:val="clear" w:color="auto" w:fill="auto"/>
            <w:vAlign w:val="center"/>
          </w:tcPr>
          <w:p w14:paraId="42A959EB">
            <w:pPr>
              <w:spacing w:after="0" w:line="240" w:lineRule="auto"/>
              <w:jc w:val="center"/>
              <w:rPr>
                <w:rFonts w:ascii="Times New Roman" w:hAnsi="Times New Roman" w:eastAsia="Calibri" w:cs="Times New Roman"/>
                <w:color w:val="auto"/>
                <w:sz w:val="20"/>
                <w:szCs w:val="20"/>
              </w:rPr>
            </w:pPr>
            <w:r>
              <w:rPr>
                <w:rFonts w:ascii="Times New Roman" w:hAnsi="Times New Roman" w:eastAsia="Calibri" w:cs="Times New Roman"/>
                <w:color w:val="auto"/>
                <w:sz w:val="20"/>
                <w:szCs w:val="20"/>
              </w:rPr>
              <w:t>2</w:t>
            </w:r>
          </w:p>
        </w:tc>
        <w:tc>
          <w:tcPr>
            <w:tcW w:w="4381" w:type="dxa"/>
            <w:shd w:val="clear" w:color="auto" w:fill="auto"/>
            <w:vAlign w:val="center"/>
          </w:tcPr>
          <w:p w14:paraId="0A95D86D">
            <w:pPr>
              <w:spacing w:after="0" w:line="240" w:lineRule="auto"/>
              <w:jc w:val="center"/>
              <w:rPr>
                <w:rFonts w:ascii="Times New Roman" w:hAnsi="Times New Roman" w:cs="Times New Roman"/>
                <w:color w:val="auto"/>
                <w:sz w:val="20"/>
                <w:szCs w:val="20"/>
              </w:rPr>
            </w:pPr>
            <w:r>
              <w:rPr>
                <w:rFonts w:ascii="Times New Roman" w:hAnsi="Times New Roman" w:cs="Times New Roman"/>
                <w:color w:val="auto"/>
                <w:sz w:val="18"/>
                <w:szCs w:val="18"/>
              </w:rPr>
              <w:t>ОПК-2. Способен осуществлять сбор, обработку и анализ данных, необходимых для решения поставленных управленческих задач, с использованием современного инструментария и интеллектуальных информационно-аналитических систем;</w:t>
            </w:r>
          </w:p>
        </w:tc>
        <w:tc>
          <w:tcPr>
            <w:tcW w:w="4101" w:type="dxa"/>
            <w:shd w:val="clear" w:color="auto" w:fill="auto"/>
            <w:vAlign w:val="center"/>
          </w:tcPr>
          <w:p w14:paraId="129C0A70">
            <w:pPr>
              <w:suppressAutoHyphens/>
              <w:spacing w:after="0" w:line="240" w:lineRule="auto"/>
              <w:jc w:val="center"/>
              <w:rPr>
                <w:rFonts w:ascii="Times New Roman" w:hAnsi="Times New Roman" w:eastAsia="Calibri" w:cs="Times New Roman"/>
                <w:color w:val="auto"/>
                <w:sz w:val="20"/>
                <w:szCs w:val="20"/>
                <w:lang w:eastAsia="ar-SA"/>
              </w:rPr>
            </w:pPr>
            <w:r>
              <w:rPr>
                <w:rFonts w:ascii="Times New Roman" w:hAnsi="Times New Roman" w:eastAsia="Calibri" w:cs="Times New Roman"/>
                <w:color w:val="auto"/>
                <w:sz w:val="20"/>
                <w:szCs w:val="20"/>
                <w:lang w:eastAsia="ar-SA"/>
              </w:rPr>
              <w:t>Теоретический опрос,</w:t>
            </w:r>
          </w:p>
          <w:p w14:paraId="2E2F0972">
            <w:pPr>
              <w:suppressAutoHyphens/>
              <w:spacing w:after="0" w:line="240" w:lineRule="auto"/>
              <w:jc w:val="center"/>
              <w:rPr>
                <w:rFonts w:ascii="Times New Roman" w:hAnsi="Times New Roman" w:eastAsia="Calibri" w:cs="Times New Roman"/>
                <w:color w:val="auto"/>
                <w:sz w:val="20"/>
                <w:szCs w:val="20"/>
                <w:lang w:eastAsia="ar-SA"/>
              </w:rPr>
            </w:pPr>
            <w:r>
              <w:rPr>
                <w:rFonts w:ascii="Times New Roman" w:hAnsi="Times New Roman" w:eastAsia="Calibri" w:cs="Times New Roman"/>
                <w:color w:val="auto"/>
                <w:sz w:val="20"/>
                <w:szCs w:val="20"/>
                <w:lang w:eastAsia="ar-SA"/>
              </w:rPr>
              <w:t>Доклад Решения задач</w:t>
            </w:r>
          </w:p>
          <w:p w14:paraId="6C73DB41">
            <w:pPr>
              <w:suppressAutoHyphens/>
              <w:spacing w:after="0" w:line="240" w:lineRule="auto"/>
              <w:jc w:val="center"/>
              <w:rPr>
                <w:rFonts w:ascii="Times New Roman" w:hAnsi="Times New Roman" w:eastAsia="Calibri" w:cs="Times New Roman"/>
                <w:color w:val="auto"/>
                <w:sz w:val="20"/>
                <w:szCs w:val="20"/>
                <w:lang w:eastAsia="ar-SA"/>
              </w:rPr>
            </w:pPr>
            <w:r>
              <w:rPr>
                <w:rFonts w:ascii="Times New Roman" w:hAnsi="Times New Roman" w:eastAsia="Calibri" w:cs="Times New Roman"/>
                <w:color w:val="auto"/>
                <w:sz w:val="20"/>
                <w:szCs w:val="20"/>
                <w:lang w:eastAsia="ar-SA"/>
              </w:rPr>
              <w:t>Семинар  Тест</w:t>
            </w:r>
          </w:p>
          <w:p w14:paraId="3DB670D9">
            <w:pPr>
              <w:spacing w:after="0" w:line="240" w:lineRule="auto"/>
              <w:jc w:val="center"/>
              <w:rPr>
                <w:rFonts w:ascii="Times New Roman" w:hAnsi="Times New Roman" w:eastAsia="Calibri" w:cs="Times New Roman"/>
                <w:color w:val="auto"/>
                <w:sz w:val="20"/>
                <w:szCs w:val="20"/>
              </w:rPr>
            </w:pPr>
            <w:r>
              <w:rPr>
                <w:rFonts w:ascii="Times New Roman" w:hAnsi="Times New Roman" w:eastAsia="Calibri" w:cs="Times New Roman"/>
                <w:color w:val="auto"/>
                <w:sz w:val="20"/>
                <w:szCs w:val="20"/>
                <w:lang w:eastAsia="ar-SA"/>
              </w:rPr>
              <w:t>Итоговый контроль проводится в форме зачета</w:t>
            </w:r>
          </w:p>
        </w:tc>
      </w:tr>
    </w:tbl>
    <w:p w14:paraId="7E137FA7">
      <w:pPr>
        <w:spacing w:after="0" w:line="240" w:lineRule="auto"/>
        <w:rPr>
          <w:rFonts w:ascii="Times New Roman" w:hAnsi="Times New Roman" w:eastAsia="Calibri" w:cs="Times New Roman"/>
          <w:b/>
          <w:color w:val="auto"/>
          <w:sz w:val="26"/>
          <w:szCs w:val="26"/>
        </w:rPr>
      </w:pPr>
    </w:p>
    <w:p w14:paraId="32B70E1C">
      <w:pPr>
        <w:spacing w:after="0" w:line="240" w:lineRule="auto"/>
        <w:contextualSpacing/>
        <w:jc w:val="center"/>
        <w:rPr>
          <w:rFonts w:ascii="Times New Roman" w:hAnsi="Times New Roman" w:eastAsia="Calibri" w:cs="Times New Roman"/>
          <w:b/>
          <w:i/>
          <w:color w:val="auto"/>
          <w:sz w:val="26"/>
          <w:szCs w:val="26"/>
          <w:lang w:eastAsia="ru-RU"/>
        </w:rPr>
      </w:pPr>
      <w:r>
        <w:rPr>
          <w:rFonts w:ascii="Times New Roman" w:hAnsi="Times New Roman" w:eastAsia="Calibri" w:cs="Times New Roman"/>
          <w:b/>
          <w:i/>
          <w:color w:val="auto"/>
          <w:sz w:val="26"/>
          <w:szCs w:val="26"/>
          <w:lang w:eastAsia="ru-RU"/>
        </w:rPr>
        <w:t>10.1 План-график проведения контрольно-оценочных мероприятий</w:t>
      </w:r>
    </w:p>
    <w:p w14:paraId="440CCA89">
      <w:pPr>
        <w:spacing w:after="0" w:line="240" w:lineRule="auto"/>
        <w:contextualSpacing/>
        <w:jc w:val="center"/>
        <w:rPr>
          <w:rFonts w:ascii="Times New Roman" w:hAnsi="Times New Roman" w:eastAsia="Calibri" w:cs="Times New Roman"/>
          <w:b/>
          <w:i/>
          <w:color w:val="auto"/>
          <w:sz w:val="26"/>
          <w:szCs w:val="26"/>
          <w:lang w:eastAsia="ru-RU"/>
        </w:rPr>
      </w:pPr>
    </w:p>
    <w:tbl>
      <w:tblPr>
        <w:tblStyle w:val="3"/>
        <w:tblW w:w="995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43"/>
        <w:gridCol w:w="2126"/>
        <w:gridCol w:w="2581"/>
        <w:gridCol w:w="3402"/>
      </w:tblGrid>
      <w:tr w14:paraId="2083A2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43" w:type="dxa"/>
            <w:vAlign w:val="center"/>
          </w:tcPr>
          <w:p w14:paraId="3734A4EA">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Срок</w:t>
            </w:r>
          </w:p>
          <w:p w14:paraId="79E17010">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(сем.)</w:t>
            </w:r>
          </w:p>
          <w:p w14:paraId="2E886C7A">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Очно, заочно</w:t>
            </w:r>
          </w:p>
        </w:tc>
        <w:tc>
          <w:tcPr>
            <w:tcW w:w="2126" w:type="dxa"/>
            <w:vAlign w:val="center"/>
          </w:tcPr>
          <w:p w14:paraId="587F5506">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Название оценочного мероприятия</w:t>
            </w:r>
          </w:p>
        </w:tc>
        <w:tc>
          <w:tcPr>
            <w:tcW w:w="2581" w:type="dxa"/>
            <w:vAlign w:val="center"/>
          </w:tcPr>
          <w:p w14:paraId="22AB0116">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Вид оценочного средства</w:t>
            </w:r>
          </w:p>
          <w:p w14:paraId="5AF10346">
            <w:pPr>
              <w:spacing w:after="0" w:line="240" w:lineRule="auto"/>
              <w:jc w:val="center"/>
              <w:rPr>
                <w:rFonts w:ascii="Times New Roman" w:hAnsi="Times New Roman" w:eastAsia="Times New Roman" w:cs="Times New Roman"/>
                <w:color w:val="auto"/>
                <w:sz w:val="20"/>
                <w:szCs w:val="20"/>
                <w:lang w:eastAsia="ru-RU"/>
              </w:rPr>
            </w:pPr>
          </w:p>
        </w:tc>
        <w:tc>
          <w:tcPr>
            <w:tcW w:w="3402" w:type="dxa"/>
            <w:vAlign w:val="center"/>
          </w:tcPr>
          <w:p w14:paraId="41C1E5A2">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Объект контроля</w:t>
            </w:r>
          </w:p>
          <w:p w14:paraId="36425193">
            <w:pPr>
              <w:spacing w:after="0" w:line="240" w:lineRule="auto"/>
              <w:jc w:val="center"/>
              <w:rPr>
                <w:rFonts w:ascii="Times New Roman" w:hAnsi="Times New Roman" w:eastAsia="Times New Roman" w:cs="Times New Roman"/>
                <w:color w:val="auto"/>
                <w:sz w:val="20"/>
                <w:szCs w:val="20"/>
                <w:lang w:eastAsia="ru-RU"/>
              </w:rPr>
            </w:pPr>
          </w:p>
        </w:tc>
      </w:tr>
      <w:tr w14:paraId="3A8345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43" w:type="dxa"/>
            <w:vAlign w:val="center"/>
          </w:tcPr>
          <w:p w14:paraId="6C363308">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7семестр</w:t>
            </w:r>
          </w:p>
        </w:tc>
        <w:tc>
          <w:tcPr>
            <w:tcW w:w="2126" w:type="dxa"/>
            <w:vAlign w:val="center"/>
          </w:tcPr>
          <w:p w14:paraId="6EF199F3">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Входной контроль</w:t>
            </w:r>
          </w:p>
        </w:tc>
        <w:tc>
          <w:tcPr>
            <w:tcW w:w="2581" w:type="dxa"/>
            <w:vAlign w:val="center"/>
          </w:tcPr>
          <w:p w14:paraId="018C4979">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Опрос</w:t>
            </w:r>
          </w:p>
        </w:tc>
        <w:tc>
          <w:tcPr>
            <w:tcW w:w="3402" w:type="dxa"/>
            <w:vAlign w:val="center"/>
          </w:tcPr>
          <w:p w14:paraId="0B4082FE">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Уровень знаний</w:t>
            </w:r>
          </w:p>
        </w:tc>
      </w:tr>
      <w:tr w14:paraId="681EBD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43" w:type="dxa"/>
            <w:vAlign w:val="center"/>
          </w:tcPr>
          <w:p w14:paraId="2C669BC0">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7 семестр</w:t>
            </w:r>
          </w:p>
        </w:tc>
        <w:tc>
          <w:tcPr>
            <w:tcW w:w="2126" w:type="dxa"/>
            <w:vAlign w:val="center"/>
          </w:tcPr>
          <w:p w14:paraId="4C1394BC">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Текущий контроль</w:t>
            </w:r>
          </w:p>
        </w:tc>
        <w:tc>
          <w:tcPr>
            <w:tcW w:w="2581" w:type="dxa"/>
            <w:vAlign w:val="center"/>
          </w:tcPr>
          <w:p w14:paraId="2E26B9D1">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Теоретический опрос,</w:t>
            </w:r>
          </w:p>
          <w:p w14:paraId="18E6337D">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Доклад Решения задач</w:t>
            </w:r>
          </w:p>
          <w:p w14:paraId="5C9C5150">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Семинар  Тест</w:t>
            </w:r>
          </w:p>
        </w:tc>
        <w:tc>
          <w:tcPr>
            <w:tcW w:w="3402" w:type="dxa"/>
            <w:vAlign w:val="center"/>
          </w:tcPr>
          <w:p w14:paraId="03547845">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Качество освоения материала</w:t>
            </w:r>
          </w:p>
          <w:p w14:paraId="1299A425">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Оригинальность материала</w:t>
            </w:r>
          </w:p>
          <w:p w14:paraId="3A5B38B2">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Соблюдение требований</w:t>
            </w:r>
          </w:p>
          <w:p w14:paraId="1EE4E081">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Освоение компетенций</w:t>
            </w:r>
          </w:p>
          <w:p w14:paraId="4FE76D2A">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Правильность выполнения заданий</w:t>
            </w:r>
          </w:p>
        </w:tc>
      </w:tr>
      <w:tr w14:paraId="177084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43" w:type="dxa"/>
            <w:vAlign w:val="center"/>
          </w:tcPr>
          <w:p w14:paraId="1C7EB0E5">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7 семестр</w:t>
            </w:r>
          </w:p>
        </w:tc>
        <w:tc>
          <w:tcPr>
            <w:tcW w:w="2126" w:type="dxa"/>
            <w:vAlign w:val="center"/>
          </w:tcPr>
          <w:p w14:paraId="03E103C1">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Выходной контроль</w:t>
            </w:r>
          </w:p>
        </w:tc>
        <w:tc>
          <w:tcPr>
            <w:tcW w:w="2581" w:type="dxa"/>
            <w:vAlign w:val="center"/>
          </w:tcPr>
          <w:p w14:paraId="6855CAFA">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Вопросы к зачету</w:t>
            </w:r>
          </w:p>
        </w:tc>
        <w:tc>
          <w:tcPr>
            <w:tcW w:w="3402" w:type="dxa"/>
            <w:vAlign w:val="center"/>
          </w:tcPr>
          <w:p w14:paraId="3A93C120">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Правильность ответов на вопросы зачета</w:t>
            </w:r>
          </w:p>
          <w:p w14:paraId="405A7D5E">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Освоение компетенций</w:t>
            </w:r>
          </w:p>
        </w:tc>
      </w:tr>
    </w:tbl>
    <w:p w14:paraId="51921C79">
      <w:pPr>
        <w:spacing w:after="0" w:line="240" w:lineRule="auto"/>
        <w:contextualSpacing/>
        <w:jc w:val="center"/>
        <w:rPr>
          <w:rFonts w:ascii="Times New Roman" w:hAnsi="Times New Roman" w:eastAsia="Calibri" w:cs="Times New Roman"/>
          <w:b/>
          <w:i/>
          <w:color w:val="auto"/>
          <w:sz w:val="26"/>
          <w:szCs w:val="26"/>
          <w:lang w:eastAsia="ru-RU"/>
        </w:rPr>
      </w:pPr>
    </w:p>
    <w:p w14:paraId="7E870430">
      <w:pPr>
        <w:spacing w:after="0" w:line="240" w:lineRule="auto"/>
        <w:jc w:val="center"/>
        <w:rPr>
          <w:rFonts w:ascii="Times New Roman" w:hAnsi="Times New Roman" w:eastAsia="Calibri" w:cs="Times New Roman"/>
          <w:b/>
          <w:color w:val="auto"/>
          <w:sz w:val="26"/>
          <w:szCs w:val="26"/>
        </w:rPr>
      </w:pPr>
    </w:p>
    <w:p w14:paraId="38B98D6E">
      <w:pPr>
        <w:spacing w:line="240" w:lineRule="auto"/>
        <w:ind w:left="360"/>
        <w:contextualSpacing/>
        <w:jc w:val="center"/>
        <w:rPr>
          <w:rFonts w:ascii="Times New Roman" w:hAnsi="Times New Roman" w:eastAsia="Times New Roman" w:cs="Times New Roman"/>
          <w:b/>
          <w:i/>
          <w:color w:val="auto"/>
          <w:sz w:val="26"/>
          <w:szCs w:val="26"/>
          <w:lang w:eastAsia="ru-RU"/>
        </w:rPr>
      </w:pPr>
      <w:r>
        <w:rPr>
          <w:rFonts w:ascii="Times New Roman" w:hAnsi="Times New Roman" w:eastAsia="Times New Roman" w:cs="Times New Roman"/>
          <w:b/>
          <w:i/>
          <w:color w:val="auto"/>
          <w:sz w:val="26"/>
          <w:szCs w:val="26"/>
          <w:lang w:eastAsia="ru-RU"/>
        </w:rPr>
        <w:t>10.2 Контрольные вопросы, выносимые на зачет</w:t>
      </w:r>
    </w:p>
    <w:p w14:paraId="2E195048">
      <w:pPr>
        <w:pStyle w:val="12"/>
        <w:numPr>
          <w:ilvl w:val="0"/>
          <w:numId w:val="13"/>
        </w:numPr>
        <w:spacing w:after="160"/>
        <w:rPr>
          <w:color w:val="auto"/>
          <w:sz w:val="26"/>
          <w:szCs w:val="26"/>
        </w:rPr>
      </w:pPr>
      <w:r>
        <w:rPr>
          <w:color w:val="auto"/>
          <w:sz w:val="26"/>
          <w:szCs w:val="26"/>
        </w:rPr>
        <w:t>Понятие системы государственной службы Российской Федерации</w:t>
      </w:r>
    </w:p>
    <w:p w14:paraId="5ABADC30">
      <w:pPr>
        <w:pStyle w:val="12"/>
        <w:numPr>
          <w:ilvl w:val="0"/>
          <w:numId w:val="13"/>
        </w:numPr>
        <w:spacing w:after="160"/>
        <w:rPr>
          <w:color w:val="auto"/>
          <w:sz w:val="26"/>
          <w:szCs w:val="26"/>
        </w:rPr>
      </w:pPr>
      <w:r>
        <w:rPr>
          <w:color w:val="auto"/>
          <w:sz w:val="26"/>
          <w:szCs w:val="26"/>
        </w:rPr>
        <w:t>Роль и место государственной службы в системе российского права</w:t>
      </w:r>
    </w:p>
    <w:p w14:paraId="7ABE7384">
      <w:pPr>
        <w:pStyle w:val="12"/>
        <w:numPr>
          <w:ilvl w:val="0"/>
          <w:numId w:val="13"/>
        </w:numPr>
        <w:spacing w:after="160"/>
        <w:rPr>
          <w:color w:val="auto"/>
          <w:sz w:val="26"/>
          <w:szCs w:val="26"/>
        </w:rPr>
      </w:pPr>
      <w:r>
        <w:rPr>
          <w:color w:val="auto"/>
          <w:sz w:val="26"/>
          <w:szCs w:val="26"/>
        </w:rPr>
        <w:t xml:space="preserve">Принципы государственной службы Российской Федерации </w:t>
      </w:r>
    </w:p>
    <w:p w14:paraId="31246862">
      <w:pPr>
        <w:pStyle w:val="12"/>
        <w:numPr>
          <w:ilvl w:val="0"/>
          <w:numId w:val="13"/>
        </w:numPr>
        <w:spacing w:after="160"/>
        <w:rPr>
          <w:color w:val="auto"/>
          <w:sz w:val="26"/>
          <w:szCs w:val="26"/>
        </w:rPr>
      </w:pPr>
      <w:r>
        <w:rPr>
          <w:color w:val="auto"/>
          <w:sz w:val="26"/>
          <w:szCs w:val="26"/>
        </w:rPr>
        <w:t>Правовое регулирование государственной службы Российской Федерации.</w:t>
      </w:r>
    </w:p>
    <w:p w14:paraId="7EE4C62E">
      <w:pPr>
        <w:pStyle w:val="12"/>
        <w:numPr>
          <w:ilvl w:val="0"/>
          <w:numId w:val="13"/>
        </w:numPr>
        <w:spacing w:after="160"/>
        <w:rPr>
          <w:color w:val="auto"/>
          <w:sz w:val="26"/>
          <w:szCs w:val="26"/>
        </w:rPr>
      </w:pPr>
      <w:r>
        <w:rPr>
          <w:color w:val="auto"/>
          <w:sz w:val="26"/>
          <w:szCs w:val="26"/>
        </w:rPr>
        <w:t>Признаки государственной службы Российской Федерации</w:t>
      </w:r>
    </w:p>
    <w:p w14:paraId="601CA2B6">
      <w:pPr>
        <w:pStyle w:val="12"/>
        <w:numPr>
          <w:ilvl w:val="0"/>
          <w:numId w:val="13"/>
        </w:numPr>
        <w:spacing w:after="160"/>
        <w:rPr>
          <w:color w:val="auto"/>
          <w:sz w:val="26"/>
          <w:szCs w:val="26"/>
        </w:rPr>
      </w:pPr>
      <w:r>
        <w:rPr>
          <w:color w:val="auto"/>
          <w:sz w:val="26"/>
          <w:szCs w:val="26"/>
        </w:rPr>
        <w:t>Правовая основа государственной гражданской службы Российской Федерации.</w:t>
      </w:r>
    </w:p>
    <w:p w14:paraId="55AB22B3">
      <w:pPr>
        <w:pStyle w:val="12"/>
        <w:numPr>
          <w:ilvl w:val="0"/>
          <w:numId w:val="13"/>
        </w:numPr>
        <w:spacing w:after="160"/>
        <w:rPr>
          <w:color w:val="auto"/>
          <w:sz w:val="26"/>
          <w:szCs w:val="26"/>
        </w:rPr>
      </w:pPr>
      <w:r>
        <w:rPr>
          <w:color w:val="auto"/>
          <w:sz w:val="26"/>
          <w:szCs w:val="26"/>
        </w:rPr>
        <w:t xml:space="preserve">Принципы государственной гражданской службы Российской Федерации </w:t>
      </w:r>
    </w:p>
    <w:p w14:paraId="15D20425">
      <w:pPr>
        <w:pStyle w:val="12"/>
        <w:numPr>
          <w:ilvl w:val="0"/>
          <w:numId w:val="13"/>
        </w:numPr>
        <w:spacing w:after="160"/>
        <w:rPr>
          <w:color w:val="auto"/>
          <w:sz w:val="26"/>
          <w:szCs w:val="26"/>
        </w:rPr>
      </w:pPr>
      <w:r>
        <w:rPr>
          <w:color w:val="auto"/>
          <w:sz w:val="26"/>
          <w:szCs w:val="26"/>
        </w:rPr>
        <w:t>Основные задачи реформирования государственной службы на современном этапе</w:t>
      </w:r>
    </w:p>
    <w:p w14:paraId="140BCA0A">
      <w:pPr>
        <w:pStyle w:val="12"/>
        <w:numPr>
          <w:ilvl w:val="0"/>
          <w:numId w:val="13"/>
        </w:numPr>
        <w:spacing w:after="160"/>
        <w:rPr>
          <w:color w:val="auto"/>
          <w:sz w:val="26"/>
          <w:szCs w:val="26"/>
        </w:rPr>
      </w:pPr>
      <w:r>
        <w:rPr>
          <w:color w:val="auto"/>
          <w:sz w:val="26"/>
          <w:szCs w:val="26"/>
        </w:rPr>
        <w:t>Виды государственной гражданской службы и их краткая характеристика.</w:t>
      </w:r>
    </w:p>
    <w:p w14:paraId="4816EB8E">
      <w:pPr>
        <w:pStyle w:val="12"/>
        <w:numPr>
          <w:ilvl w:val="0"/>
          <w:numId w:val="13"/>
        </w:numPr>
        <w:spacing w:after="160"/>
        <w:rPr>
          <w:color w:val="auto"/>
          <w:sz w:val="26"/>
          <w:szCs w:val="26"/>
        </w:rPr>
      </w:pPr>
      <w:r>
        <w:rPr>
          <w:color w:val="auto"/>
          <w:sz w:val="26"/>
          <w:szCs w:val="26"/>
        </w:rPr>
        <w:t>Понятие и классификация должностей государственной гражданской службы. Категории должностей.</w:t>
      </w:r>
    </w:p>
    <w:p w14:paraId="480FD5E7">
      <w:pPr>
        <w:pStyle w:val="12"/>
        <w:numPr>
          <w:ilvl w:val="0"/>
          <w:numId w:val="13"/>
        </w:numPr>
        <w:spacing w:after="160"/>
        <w:rPr>
          <w:color w:val="auto"/>
          <w:sz w:val="26"/>
          <w:szCs w:val="26"/>
        </w:rPr>
      </w:pPr>
      <w:r>
        <w:rPr>
          <w:color w:val="auto"/>
          <w:sz w:val="26"/>
          <w:szCs w:val="26"/>
        </w:rPr>
        <w:t>Понятие и классификация должностей государственной гражданской службы. Группы должностей.</w:t>
      </w:r>
    </w:p>
    <w:p w14:paraId="3EB95766">
      <w:pPr>
        <w:pStyle w:val="12"/>
        <w:numPr>
          <w:ilvl w:val="0"/>
          <w:numId w:val="13"/>
        </w:numPr>
        <w:spacing w:after="160"/>
        <w:rPr>
          <w:color w:val="auto"/>
          <w:sz w:val="26"/>
          <w:szCs w:val="26"/>
        </w:rPr>
      </w:pPr>
      <w:r>
        <w:rPr>
          <w:color w:val="auto"/>
          <w:sz w:val="26"/>
          <w:szCs w:val="26"/>
        </w:rPr>
        <w:t>Понятие и виды классных чинов государственных гражданских служащих</w:t>
      </w:r>
    </w:p>
    <w:p w14:paraId="4F2301A6">
      <w:pPr>
        <w:pStyle w:val="12"/>
        <w:numPr>
          <w:ilvl w:val="0"/>
          <w:numId w:val="13"/>
        </w:numPr>
        <w:spacing w:after="160"/>
        <w:rPr>
          <w:color w:val="auto"/>
          <w:sz w:val="26"/>
          <w:szCs w:val="26"/>
        </w:rPr>
      </w:pPr>
      <w:r>
        <w:rPr>
          <w:color w:val="auto"/>
          <w:sz w:val="26"/>
          <w:szCs w:val="26"/>
        </w:rPr>
        <w:t>Порядок и условия присвоения классных чинов</w:t>
      </w:r>
    </w:p>
    <w:p w14:paraId="26E2F013">
      <w:pPr>
        <w:pStyle w:val="12"/>
        <w:numPr>
          <w:ilvl w:val="0"/>
          <w:numId w:val="13"/>
        </w:numPr>
        <w:spacing w:after="160"/>
        <w:rPr>
          <w:color w:val="auto"/>
          <w:sz w:val="26"/>
          <w:szCs w:val="26"/>
        </w:rPr>
      </w:pPr>
      <w:r>
        <w:rPr>
          <w:color w:val="auto"/>
          <w:sz w:val="26"/>
          <w:szCs w:val="26"/>
        </w:rPr>
        <w:t>Правовой статус государственных гражданских служащих: понятие и компоненты</w:t>
      </w:r>
    </w:p>
    <w:p w14:paraId="0503ADBD">
      <w:pPr>
        <w:pStyle w:val="12"/>
        <w:numPr>
          <w:ilvl w:val="0"/>
          <w:numId w:val="13"/>
        </w:numPr>
        <w:spacing w:after="160"/>
        <w:rPr>
          <w:color w:val="auto"/>
          <w:sz w:val="26"/>
          <w:szCs w:val="26"/>
        </w:rPr>
      </w:pPr>
      <w:r>
        <w:rPr>
          <w:color w:val="auto"/>
          <w:sz w:val="26"/>
          <w:szCs w:val="26"/>
        </w:rPr>
        <w:t>Права государственных гражданских служащих</w:t>
      </w:r>
    </w:p>
    <w:p w14:paraId="4ACB3945">
      <w:pPr>
        <w:pStyle w:val="12"/>
        <w:numPr>
          <w:ilvl w:val="0"/>
          <w:numId w:val="13"/>
        </w:numPr>
        <w:spacing w:after="160"/>
        <w:rPr>
          <w:color w:val="auto"/>
          <w:sz w:val="26"/>
          <w:szCs w:val="26"/>
        </w:rPr>
      </w:pPr>
      <w:r>
        <w:rPr>
          <w:color w:val="auto"/>
          <w:sz w:val="26"/>
          <w:szCs w:val="26"/>
        </w:rPr>
        <w:t>Обязанности государственных гражданских служащих</w:t>
      </w:r>
    </w:p>
    <w:p w14:paraId="7F162FCA">
      <w:pPr>
        <w:pStyle w:val="12"/>
        <w:numPr>
          <w:ilvl w:val="0"/>
          <w:numId w:val="13"/>
        </w:numPr>
        <w:spacing w:after="160"/>
        <w:rPr>
          <w:color w:val="auto"/>
          <w:sz w:val="26"/>
          <w:szCs w:val="26"/>
        </w:rPr>
      </w:pPr>
      <w:r>
        <w:rPr>
          <w:color w:val="auto"/>
          <w:sz w:val="26"/>
          <w:szCs w:val="26"/>
        </w:rPr>
        <w:t>Понятие и содержание должностных регламентов</w:t>
      </w:r>
    </w:p>
    <w:p w14:paraId="52D7F5C7">
      <w:pPr>
        <w:pStyle w:val="12"/>
        <w:numPr>
          <w:ilvl w:val="0"/>
          <w:numId w:val="13"/>
        </w:numPr>
        <w:spacing w:after="160"/>
        <w:rPr>
          <w:color w:val="auto"/>
          <w:sz w:val="26"/>
          <w:szCs w:val="26"/>
        </w:rPr>
      </w:pPr>
      <w:r>
        <w:rPr>
          <w:color w:val="auto"/>
          <w:sz w:val="26"/>
          <w:szCs w:val="26"/>
        </w:rPr>
        <w:t xml:space="preserve">Ограничения, связанные с прохождением государственной гражданской службы. </w:t>
      </w:r>
    </w:p>
    <w:p w14:paraId="1C3ACE49">
      <w:pPr>
        <w:pStyle w:val="12"/>
        <w:numPr>
          <w:ilvl w:val="0"/>
          <w:numId w:val="13"/>
        </w:numPr>
        <w:spacing w:after="160"/>
        <w:rPr>
          <w:color w:val="auto"/>
          <w:sz w:val="26"/>
          <w:szCs w:val="26"/>
        </w:rPr>
      </w:pPr>
      <w:r>
        <w:rPr>
          <w:color w:val="auto"/>
          <w:sz w:val="26"/>
          <w:szCs w:val="26"/>
        </w:rPr>
        <w:t>Запреты, связанные с прохождением гражданской службы.</w:t>
      </w:r>
    </w:p>
    <w:p w14:paraId="50CF4AD1">
      <w:pPr>
        <w:pStyle w:val="12"/>
        <w:numPr>
          <w:ilvl w:val="0"/>
          <w:numId w:val="13"/>
        </w:numPr>
        <w:spacing w:after="160"/>
        <w:rPr>
          <w:color w:val="auto"/>
          <w:sz w:val="26"/>
          <w:szCs w:val="26"/>
        </w:rPr>
      </w:pPr>
      <w:r>
        <w:rPr>
          <w:color w:val="auto"/>
          <w:sz w:val="26"/>
          <w:szCs w:val="26"/>
        </w:rPr>
        <w:t>Требования к служебному поведению</w:t>
      </w:r>
    </w:p>
    <w:p w14:paraId="40FDD920">
      <w:pPr>
        <w:pStyle w:val="12"/>
        <w:numPr>
          <w:ilvl w:val="0"/>
          <w:numId w:val="13"/>
        </w:numPr>
        <w:spacing w:after="160"/>
        <w:rPr>
          <w:color w:val="auto"/>
          <w:sz w:val="26"/>
          <w:szCs w:val="26"/>
        </w:rPr>
      </w:pPr>
      <w:r>
        <w:rPr>
          <w:color w:val="auto"/>
          <w:sz w:val="26"/>
          <w:szCs w:val="26"/>
        </w:rPr>
        <w:t>Порядок поступления на государственную гражданскую службу.</w:t>
      </w:r>
    </w:p>
    <w:p w14:paraId="7B75F664">
      <w:pPr>
        <w:pStyle w:val="12"/>
        <w:numPr>
          <w:ilvl w:val="0"/>
          <w:numId w:val="13"/>
        </w:numPr>
        <w:spacing w:after="160"/>
        <w:rPr>
          <w:color w:val="auto"/>
          <w:sz w:val="26"/>
          <w:szCs w:val="26"/>
        </w:rPr>
      </w:pPr>
      <w:r>
        <w:rPr>
          <w:color w:val="auto"/>
          <w:sz w:val="26"/>
          <w:szCs w:val="26"/>
        </w:rPr>
        <w:t>Испытание при поступлении на гражданскую службу.</w:t>
      </w:r>
    </w:p>
    <w:p w14:paraId="6360F114">
      <w:pPr>
        <w:pStyle w:val="12"/>
        <w:numPr>
          <w:ilvl w:val="0"/>
          <w:numId w:val="13"/>
        </w:numPr>
        <w:spacing w:after="160"/>
        <w:rPr>
          <w:color w:val="auto"/>
          <w:sz w:val="26"/>
          <w:szCs w:val="26"/>
        </w:rPr>
      </w:pPr>
      <w:r>
        <w:rPr>
          <w:color w:val="auto"/>
          <w:sz w:val="26"/>
          <w:szCs w:val="26"/>
        </w:rPr>
        <w:t>Основные права гражданских служащих.</w:t>
      </w:r>
    </w:p>
    <w:p w14:paraId="2354EA79">
      <w:pPr>
        <w:pStyle w:val="12"/>
        <w:numPr>
          <w:ilvl w:val="0"/>
          <w:numId w:val="13"/>
        </w:numPr>
        <w:spacing w:after="160"/>
        <w:rPr>
          <w:color w:val="auto"/>
          <w:sz w:val="26"/>
          <w:szCs w:val="26"/>
        </w:rPr>
      </w:pPr>
      <w:r>
        <w:rPr>
          <w:color w:val="auto"/>
          <w:sz w:val="26"/>
          <w:szCs w:val="26"/>
        </w:rPr>
        <w:t>Кадровое обеспечение органов исполнительной власти.</w:t>
      </w:r>
    </w:p>
    <w:p w14:paraId="0DA00EEA">
      <w:pPr>
        <w:pStyle w:val="12"/>
        <w:numPr>
          <w:ilvl w:val="0"/>
          <w:numId w:val="13"/>
        </w:numPr>
        <w:spacing w:after="160"/>
        <w:rPr>
          <w:color w:val="auto"/>
          <w:sz w:val="26"/>
          <w:szCs w:val="26"/>
        </w:rPr>
      </w:pPr>
      <w:r>
        <w:rPr>
          <w:color w:val="auto"/>
          <w:sz w:val="26"/>
          <w:szCs w:val="26"/>
        </w:rPr>
        <w:t>Реестры должностей государственной гражданской службы</w:t>
      </w:r>
    </w:p>
    <w:p w14:paraId="74A3037A">
      <w:pPr>
        <w:pStyle w:val="12"/>
        <w:numPr>
          <w:ilvl w:val="0"/>
          <w:numId w:val="13"/>
        </w:numPr>
        <w:spacing w:after="160"/>
        <w:rPr>
          <w:color w:val="auto"/>
          <w:sz w:val="26"/>
          <w:szCs w:val="26"/>
        </w:rPr>
      </w:pPr>
      <w:r>
        <w:rPr>
          <w:color w:val="auto"/>
          <w:sz w:val="26"/>
          <w:szCs w:val="26"/>
        </w:rPr>
        <w:t>Порядок предоставления государственных гражданских служащими сведений о доходах, об имуществе и обязательствах имущественного характера.</w:t>
      </w:r>
    </w:p>
    <w:p w14:paraId="18CF51AE">
      <w:pPr>
        <w:pStyle w:val="12"/>
        <w:numPr>
          <w:ilvl w:val="0"/>
          <w:numId w:val="13"/>
        </w:numPr>
        <w:spacing w:after="160"/>
        <w:rPr>
          <w:color w:val="auto"/>
          <w:sz w:val="26"/>
          <w:szCs w:val="26"/>
        </w:rPr>
      </w:pPr>
      <w:r>
        <w:rPr>
          <w:color w:val="auto"/>
          <w:sz w:val="26"/>
          <w:szCs w:val="26"/>
        </w:rPr>
        <w:t>Порядок прохождения аттестации гражданского служащего.</w:t>
      </w:r>
    </w:p>
    <w:p w14:paraId="0BD186D7">
      <w:pPr>
        <w:pStyle w:val="12"/>
        <w:numPr>
          <w:ilvl w:val="0"/>
          <w:numId w:val="13"/>
        </w:numPr>
        <w:spacing w:after="160"/>
        <w:rPr>
          <w:color w:val="auto"/>
          <w:sz w:val="26"/>
          <w:szCs w:val="26"/>
        </w:rPr>
      </w:pPr>
      <w:r>
        <w:rPr>
          <w:color w:val="auto"/>
          <w:sz w:val="26"/>
          <w:szCs w:val="26"/>
        </w:rPr>
        <w:t>Замещение должности государственной службы по конкурсу.</w:t>
      </w:r>
    </w:p>
    <w:p w14:paraId="51A3CBD1">
      <w:pPr>
        <w:pStyle w:val="12"/>
        <w:numPr>
          <w:ilvl w:val="0"/>
          <w:numId w:val="13"/>
        </w:numPr>
        <w:spacing w:after="160"/>
        <w:rPr>
          <w:color w:val="auto"/>
          <w:sz w:val="26"/>
          <w:szCs w:val="26"/>
        </w:rPr>
      </w:pPr>
      <w:r>
        <w:rPr>
          <w:color w:val="auto"/>
          <w:sz w:val="26"/>
          <w:szCs w:val="26"/>
        </w:rPr>
        <w:t>Основные права гражданских служащих.</w:t>
      </w:r>
    </w:p>
    <w:p w14:paraId="085D0843">
      <w:pPr>
        <w:pStyle w:val="12"/>
        <w:numPr>
          <w:ilvl w:val="0"/>
          <w:numId w:val="13"/>
        </w:numPr>
        <w:spacing w:after="160"/>
        <w:rPr>
          <w:color w:val="auto"/>
          <w:sz w:val="26"/>
          <w:szCs w:val="26"/>
        </w:rPr>
      </w:pPr>
      <w:r>
        <w:rPr>
          <w:color w:val="auto"/>
          <w:sz w:val="26"/>
          <w:szCs w:val="26"/>
        </w:rPr>
        <w:t>Срочный служебный контракт: форма, содержание, отличительные признаки.</w:t>
      </w:r>
    </w:p>
    <w:p w14:paraId="4A8E5782">
      <w:pPr>
        <w:pStyle w:val="12"/>
        <w:numPr>
          <w:ilvl w:val="0"/>
          <w:numId w:val="13"/>
        </w:numPr>
        <w:spacing w:after="160"/>
        <w:rPr>
          <w:color w:val="auto"/>
          <w:sz w:val="26"/>
          <w:szCs w:val="26"/>
        </w:rPr>
      </w:pPr>
      <w:r>
        <w:rPr>
          <w:color w:val="auto"/>
          <w:sz w:val="26"/>
          <w:szCs w:val="26"/>
        </w:rPr>
        <w:t>Существенные условия служебного контракта</w:t>
      </w:r>
    </w:p>
    <w:p w14:paraId="387D9410">
      <w:pPr>
        <w:pStyle w:val="12"/>
        <w:numPr>
          <w:ilvl w:val="0"/>
          <w:numId w:val="13"/>
        </w:numPr>
        <w:spacing w:after="160"/>
        <w:rPr>
          <w:color w:val="auto"/>
          <w:sz w:val="26"/>
          <w:szCs w:val="26"/>
        </w:rPr>
      </w:pPr>
      <w:r>
        <w:rPr>
          <w:color w:val="auto"/>
          <w:sz w:val="26"/>
          <w:szCs w:val="26"/>
        </w:rPr>
        <w:t>Общие требования прекращения служебного контракта.</w:t>
      </w:r>
    </w:p>
    <w:p w14:paraId="40F284D9">
      <w:pPr>
        <w:pStyle w:val="12"/>
        <w:numPr>
          <w:ilvl w:val="0"/>
          <w:numId w:val="13"/>
        </w:numPr>
        <w:spacing w:after="160"/>
        <w:rPr>
          <w:color w:val="auto"/>
          <w:sz w:val="26"/>
          <w:szCs w:val="26"/>
        </w:rPr>
      </w:pPr>
      <w:r>
        <w:rPr>
          <w:color w:val="auto"/>
          <w:sz w:val="26"/>
          <w:szCs w:val="26"/>
        </w:rPr>
        <w:t>Расторжение служебного контракта по инициативе гражданского служащего.</w:t>
      </w:r>
    </w:p>
    <w:p w14:paraId="38FF8FC8">
      <w:pPr>
        <w:pStyle w:val="12"/>
        <w:numPr>
          <w:ilvl w:val="0"/>
          <w:numId w:val="13"/>
        </w:numPr>
        <w:spacing w:after="160"/>
        <w:rPr>
          <w:color w:val="auto"/>
          <w:sz w:val="26"/>
          <w:szCs w:val="26"/>
        </w:rPr>
      </w:pPr>
      <w:r>
        <w:rPr>
          <w:color w:val="auto"/>
          <w:sz w:val="26"/>
          <w:szCs w:val="26"/>
        </w:rPr>
        <w:t>Расторжение служебного контракта по инициативе представителя нанимателя.</w:t>
      </w:r>
    </w:p>
    <w:p w14:paraId="49568DED">
      <w:pPr>
        <w:pStyle w:val="12"/>
        <w:numPr>
          <w:ilvl w:val="0"/>
          <w:numId w:val="13"/>
        </w:numPr>
        <w:spacing w:after="160"/>
        <w:rPr>
          <w:color w:val="auto"/>
          <w:sz w:val="26"/>
          <w:szCs w:val="26"/>
        </w:rPr>
      </w:pPr>
      <w:r>
        <w:rPr>
          <w:color w:val="auto"/>
          <w:sz w:val="26"/>
          <w:szCs w:val="26"/>
        </w:rPr>
        <w:t>Основные государственные гарантии государственных гражданских служащих.</w:t>
      </w:r>
    </w:p>
    <w:p w14:paraId="24AF6159">
      <w:pPr>
        <w:pStyle w:val="12"/>
        <w:numPr>
          <w:ilvl w:val="0"/>
          <w:numId w:val="13"/>
        </w:numPr>
        <w:spacing w:after="160"/>
        <w:rPr>
          <w:color w:val="auto"/>
          <w:sz w:val="26"/>
          <w:szCs w:val="26"/>
        </w:rPr>
      </w:pPr>
      <w:r>
        <w:rPr>
          <w:color w:val="auto"/>
          <w:sz w:val="26"/>
          <w:szCs w:val="26"/>
        </w:rPr>
        <w:t>Законодательное регулирование государственной гражданской службы в Камчатском крае.</w:t>
      </w:r>
    </w:p>
    <w:p w14:paraId="50497389">
      <w:pPr>
        <w:pStyle w:val="12"/>
        <w:numPr>
          <w:ilvl w:val="0"/>
          <w:numId w:val="13"/>
        </w:numPr>
        <w:spacing w:after="160"/>
        <w:rPr>
          <w:color w:val="auto"/>
          <w:sz w:val="26"/>
          <w:szCs w:val="26"/>
        </w:rPr>
      </w:pPr>
      <w:r>
        <w:rPr>
          <w:color w:val="auto"/>
          <w:sz w:val="26"/>
          <w:szCs w:val="26"/>
        </w:rPr>
        <w:t>Государственные гарантии гражданского служащего Камчатского края.</w:t>
      </w:r>
    </w:p>
    <w:p w14:paraId="7D7D5B22">
      <w:pPr>
        <w:pStyle w:val="12"/>
        <w:numPr>
          <w:ilvl w:val="0"/>
          <w:numId w:val="13"/>
        </w:numPr>
        <w:spacing w:after="160"/>
        <w:rPr>
          <w:color w:val="auto"/>
          <w:sz w:val="26"/>
          <w:szCs w:val="26"/>
        </w:rPr>
      </w:pPr>
      <w:r>
        <w:rPr>
          <w:color w:val="auto"/>
          <w:sz w:val="26"/>
          <w:szCs w:val="26"/>
        </w:rPr>
        <w:t>Порядок заключения трудового договора с муниципальным служащим.</w:t>
      </w:r>
    </w:p>
    <w:p w14:paraId="19BA4A1A">
      <w:pPr>
        <w:pStyle w:val="12"/>
        <w:numPr>
          <w:ilvl w:val="0"/>
          <w:numId w:val="13"/>
        </w:numPr>
        <w:spacing w:after="160"/>
        <w:rPr>
          <w:color w:val="auto"/>
          <w:sz w:val="26"/>
          <w:szCs w:val="26"/>
        </w:rPr>
      </w:pPr>
      <w:r>
        <w:rPr>
          <w:color w:val="auto"/>
          <w:sz w:val="26"/>
          <w:szCs w:val="26"/>
        </w:rPr>
        <w:t>Служебное время и время отдыха.</w:t>
      </w:r>
    </w:p>
    <w:p w14:paraId="1EE1638D">
      <w:pPr>
        <w:pStyle w:val="12"/>
        <w:numPr>
          <w:ilvl w:val="0"/>
          <w:numId w:val="13"/>
        </w:numPr>
        <w:spacing w:after="160"/>
        <w:rPr>
          <w:color w:val="auto"/>
          <w:sz w:val="26"/>
          <w:szCs w:val="26"/>
        </w:rPr>
      </w:pPr>
      <w:r>
        <w:rPr>
          <w:color w:val="auto"/>
          <w:sz w:val="26"/>
          <w:szCs w:val="26"/>
        </w:rPr>
        <w:t>Понятие и правовое регулирование муниципальной службы.</w:t>
      </w:r>
    </w:p>
    <w:p w14:paraId="64C544E8">
      <w:pPr>
        <w:pStyle w:val="12"/>
        <w:numPr>
          <w:ilvl w:val="0"/>
          <w:numId w:val="13"/>
        </w:numPr>
        <w:spacing w:after="160"/>
        <w:rPr>
          <w:color w:val="auto"/>
          <w:sz w:val="26"/>
          <w:szCs w:val="26"/>
        </w:rPr>
      </w:pPr>
      <w:r>
        <w:rPr>
          <w:color w:val="auto"/>
          <w:sz w:val="26"/>
          <w:szCs w:val="26"/>
        </w:rPr>
        <w:t>Принципы муниципальной службы</w:t>
      </w:r>
    </w:p>
    <w:p w14:paraId="70A67283">
      <w:pPr>
        <w:pStyle w:val="12"/>
        <w:numPr>
          <w:ilvl w:val="0"/>
          <w:numId w:val="13"/>
        </w:numPr>
        <w:spacing w:after="160"/>
        <w:rPr>
          <w:color w:val="auto"/>
          <w:sz w:val="26"/>
          <w:szCs w:val="26"/>
        </w:rPr>
      </w:pPr>
      <w:r>
        <w:rPr>
          <w:color w:val="auto"/>
          <w:sz w:val="26"/>
          <w:szCs w:val="26"/>
        </w:rPr>
        <w:t>Взаимосвязь гражданской службы и муниципальной службы.</w:t>
      </w:r>
    </w:p>
    <w:p w14:paraId="5E5E24FA">
      <w:pPr>
        <w:pStyle w:val="12"/>
        <w:numPr>
          <w:ilvl w:val="0"/>
          <w:numId w:val="13"/>
        </w:numPr>
        <w:spacing w:after="160"/>
        <w:rPr>
          <w:color w:val="auto"/>
          <w:sz w:val="26"/>
          <w:szCs w:val="26"/>
        </w:rPr>
      </w:pPr>
      <w:r>
        <w:rPr>
          <w:color w:val="auto"/>
          <w:sz w:val="26"/>
          <w:szCs w:val="26"/>
        </w:rPr>
        <w:t xml:space="preserve">Поступление на муниципальную службу. </w:t>
      </w:r>
    </w:p>
    <w:p w14:paraId="197A0661">
      <w:pPr>
        <w:pStyle w:val="12"/>
        <w:numPr>
          <w:ilvl w:val="0"/>
          <w:numId w:val="13"/>
        </w:numPr>
        <w:spacing w:after="160"/>
        <w:rPr>
          <w:color w:val="auto"/>
          <w:sz w:val="26"/>
          <w:szCs w:val="26"/>
        </w:rPr>
      </w:pPr>
      <w:r>
        <w:rPr>
          <w:color w:val="auto"/>
          <w:sz w:val="26"/>
          <w:szCs w:val="26"/>
        </w:rPr>
        <w:t>Правовой статус муниципального служащего</w:t>
      </w:r>
    </w:p>
    <w:p w14:paraId="4BEA0975">
      <w:pPr>
        <w:pStyle w:val="12"/>
        <w:numPr>
          <w:ilvl w:val="0"/>
          <w:numId w:val="13"/>
        </w:numPr>
        <w:spacing w:after="160"/>
        <w:rPr>
          <w:color w:val="auto"/>
          <w:sz w:val="26"/>
          <w:szCs w:val="26"/>
        </w:rPr>
      </w:pPr>
      <w:r>
        <w:rPr>
          <w:color w:val="auto"/>
          <w:sz w:val="26"/>
          <w:szCs w:val="26"/>
        </w:rPr>
        <w:t>Порядок прохождения муниципальной службы в Камчатском крае.</w:t>
      </w:r>
    </w:p>
    <w:p w14:paraId="538E4E6D">
      <w:pPr>
        <w:pStyle w:val="12"/>
        <w:numPr>
          <w:ilvl w:val="0"/>
          <w:numId w:val="13"/>
        </w:numPr>
        <w:spacing w:after="160"/>
        <w:rPr>
          <w:color w:val="auto"/>
          <w:sz w:val="26"/>
          <w:szCs w:val="26"/>
        </w:rPr>
      </w:pPr>
      <w:r>
        <w:rPr>
          <w:color w:val="auto"/>
          <w:sz w:val="26"/>
          <w:szCs w:val="26"/>
        </w:rPr>
        <w:t>Военная служба как вид государственной службы: понятие, основные характеристики.</w:t>
      </w:r>
    </w:p>
    <w:p w14:paraId="5C1A5F53">
      <w:pPr>
        <w:pStyle w:val="12"/>
        <w:numPr>
          <w:ilvl w:val="0"/>
          <w:numId w:val="13"/>
        </w:numPr>
        <w:spacing w:after="160"/>
        <w:rPr>
          <w:color w:val="auto"/>
          <w:sz w:val="26"/>
          <w:szCs w:val="26"/>
        </w:rPr>
      </w:pPr>
      <w:r>
        <w:rPr>
          <w:color w:val="auto"/>
          <w:sz w:val="26"/>
          <w:szCs w:val="26"/>
        </w:rPr>
        <w:t>Федеральная государственная службы иных видов: понятие, виды, особенности прохождения</w:t>
      </w:r>
    </w:p>
    <w:p w14:paraId="5858126C">
      <w:pPr>
        <w:pStyle w:val="12"/>
        <w:numPr>
          <w:ilvl w:val="0"/>
          <w:numId w:val="13"/>
        </w:numPr>
        <w:spacing w:after="160"/>
        <w:rPr>
          <w:color w:val="auto"/>
          <w:sz w:val="26"/>
          <w:szCs w:val="26"/>
        </w:rPr>
      </w:pPr>
      <w:r>
        <w:rPr>
          <w:color w:val="auto"/>
          <w:sz w:val="26"/>
          <w:szCs w:val="26"/>
        </w:rPr>
        <w:t>Понятие конфликта интересов на государственной и муниципальной службе.</w:t>
      </w:r>
    </w:p>
    <w:p w14:paraId="5E8F72BD">
      <w:pPr>
        <w:pStyle w:val="12"/>
        <w:numPr>
          <w:ilvl w:val="0"/>
          <w:numId w:val="13"/>
        </w:numPr>
        <w:spacing w:after="160"/>
        <w:rPr>
          <w:color w:val="auto"/>
          <w:sz w:val="26"/>
          <w:szCs w:val="26"/>
        </w:rPr>
      </w:pPr>
      <w:r>
        <w:rPr>
          <w:color w:val="auto"/>
          <w:sz w:val="26"/>
          <w:szCs w:val="26"/>
        </w:rPr>
        <w:t>Меры по предотвращению и урегулированию конфликта интересов на государственной и муниципальной службе.</w:t>
      </w:r>
    </w:p>
    <w:p w14:paraId="0E24028A">
      <w:pPr>
        <w:pStyle w:val="12"/>
        <w:numPr>
          <w:ilvl w:val="0"/>
          <w:numId w:val="13"/>
        </w:numPr>
        <w:spacing w:after="160"/>
        <w:rPr>
          <w:color w:val="auto"/>
          <w:sz w:val="26"/>
          <w:szCs w:val="26"/>
        </w:rPr>
      </w:pPr>
      <w:r>
        <w:rPr>
          <w:color w:val="auto"/>
          <w:sz w:val="26"/>
          <w:szCs w:val="26"/>
        </w:rPr>
        <w:t>Противодействие коррупции на государственной и муниципальной службе</w:t>
      </w:r>
    </w:p>
    <w:p w14:paraId="7B7081B6">
      <w:pPr>
        <w:pStyle w:val="12"/>
        <w:tabs>
          <w:tab w:val="clear" w:pos="720"/>
        </w:tabs>
        <w:ind w:left="0"/>
        <w:rPr>
          <w:color w:val="auto"/>
          <w:sz w:val="26"/>
          <w:szCs w:val="26"/>
        </w:rPr>
      </w:pPr>
    </w:p>
    <w:p w14:paraId="30C41408">
      <w:pPr>
        <w:spacing w:after="0" w:line="240" w:lineRule="auto"/>
        <w:jc w:val="center"/>
        <w:rPr>
          <w:rFonts w:ascii="Times New Roman" w:hAnsi="Times New Roman" w:cs="Times New Roman"/>
          <w:b/>
          <w:i/>
          <w:color w:val="auto"/>
          <w:sz w:val="26"/>
          <w:szCs w:val="26"/>
        </w:rPr>
      </w:pPr>
      <w:r>
        <w:rPr>
          <w:rFonts w:ascii="Times New Roman" w:hAnsi="Times New Roman" w:cs="Times New Roman"/>
          <w:b/>
          <w:i/>
          <w:color w:val="auto"/>
          <w:sz w:val="26"/>
          <w:szCs w:val="26"/>
        </w:rPr>
        <w:t xml:space="preserve">10.3. Вопросы теоретического опроса и обсуждения </w:t>
      </w:r>
    </w:p>
    <w:p w14:paraId="568F41D0">
      <w:pPr>
        <w:spacing w:after="0" w:line="240" w:lineRule="auto"/>
        <w:jc w:val="center"/>
        <w:rPr>
          <w:rFonts w:ascii="Times New Roman" w:hAnsi="Times New Roman" w:cs="Times New Roman"/>
          <w:b/>
          <w:i/>
          <w:color w:val="auto"/>
          <w:sz w:val="26"/>
          <w:szCs w:val="26"/>
        </w:rPr>
      </w:pPr>
      <w:r>
        <w:rPr>
          <w:rFonts w:ascii="Times New Roman" w:hAnsi="Times New Roman" w:cs="Times New Roman"/>
          <w:b/>
          <w:i/>
          <w:color w:val="auto"/>
          <w:sz w:val="26"/>
          <w:szCs w:val="26"/>
        </w:rPr>
        <w:t>по изученному материалу</w:t>
      </w:r>
    </w:p>
    <w:p w14:paraId="4A427392">
      <w:pPr>
        <w:spacing w:after="0" w:line="240" w:lineRule="auto"/>
        <w:jc w:val="center"/>
        <w:rPr>
          <w:rFonts w:ascii="Times New Roman" w:hAnsi="Times New Roman" w:cs="Times New Roman"/>
          <w:b/>
          <w:i/>
          <w:color w:val="auto"/>
          <w:sz w:val="26"/>
          <w:szCs w:val="26"/>
        </w:rPr>
      </w:pPr>
    </w:p>
    <w:p w14:paraId="275F53D5">
      <w:pPr>
        <w:spacing w:after="0" w:line="240" w:lineRule="auto"/>
        <w:ind w:firstLine="708"/>
        <w:rPr>
          <w:rFonts w:ascii="Times New Roman" w:hAnsi="Times New Roman" w:cs="Times New Roman"/>
          <w:b/>
          <w:color w:val="auto"/>
          <w:sz w:val="26"/>
          <w:szCs w:val="26"/>
        </w:rPr>
      </w:pPr>
      <w:r>
        <w:rPr>
          <w:rFonts w:ascii="Times New Roman" w:hAnsi="Times New Roman" w:cs="Times New Roman"/>
          <w:b/>
          <w:color w:val="auto"/>
          <w:sz w:val="26"/>
          <w:szCs w:val="26"/>
        </w:rPr>
        <w:t xml:space="preserve">Тема 1. Государственная служба в Российской Федерации: теоретико-правовая основа и история развития </w:t>
      </w:r>
    </w:p>
    <w:p w14:paraId="7D0DCE15">
      <w:pPr>
        <w:spacing w:after="0" w:line="240" w:lineRule="auto"/>
        <w:ind w:firstLine="708"/>
        <w:rPr>
          <w:rFonts w:ascii="Times New Roman" w:hAnsi="Times New Roman" w:cs="Times New Roman"/>
          <w:i/>
          <w:color w:val="auto"/>
          <w:sz w:val="26"/>
          <w:szCs w:val="26"/>
        </w:rPr>
      </w:pPr>
      <w:r>
        <w:rPr>
          <w:rFonts w:ascii="Times New Roman" w:hAnsi="Times New Roman" w:cs="Times New Roman"/>
          <w:i/>
          <w:color w:val="auto"/>
          <w:sz w:val="26"/>
          <w:szCs w:val="26"/>
        </w:rPr>
        <w:t>Вопросы для обсуждения:</w:t>
      </w:r>
    </w:p>
    <w:p w14:paraId="44854F3E">
      <w:pPr>
        <w:numPr>
          <w:ilvl w:val="0"/>
          <w:numId w:val="14"/>
        </w:numPr>
        <w:spacing w:after="0" w:line="240" w:lineRule="auto"/>
        <w:ind w:left="284" w:firstLine="0"/>
        <w:contextualSpacing/>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xml:space="preserve">Понятие и признаки государственной службы </w:t>
      </w:r>
    </w:p>
    <w:p w14:paraId="15C0C055">
      <w:pPr>
        <w:numPr>
          <w:ilvl w:val="0"/>
          <w:numId w:val="14"/>
        </w:numPr>
        <w:spacing w:after="0" w:line="240" w:lineRule="auto"/>
        <w:ind w:left="284" w:firstLine="0"/>
        <w:contextualSpacing/>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Правовое регулирование государственной службы</w:t>
      </w:r>
    </w:p>
    <w:p w14:paraId="05C5F54A">
      <w:pPr>
        <w:numPr>
          <w:ilvl w:val="0"/>
          <w:numId w:val="14"/>
        </w:numPr>
        <w:spacing w:after="0" w:line="240" w:lineRule="auto"/>
        <w:ind w:left="284" w:firstLine="0"/>
        <w:contextualSpacing/>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Система государственной службы</w:t>
      </w:r>
      <w:r>
        <w:rPr>
          <w:rFonts w:ascii="Times New Roman" w:hAnsi="Times New Roman" w:eastAsia="Times New Roman" w:cs="Times New Roman"/>
          <w:color w:val="auto"/>
          <w:sz w:val="26"/>
          <w:szCs w:val="26"/>
          <w:lang w:eastAsia="ru-RU"/>
        </w:rPr>
        <w:tab/>
      </w:r>
    </w:p>
    <w:p w14:paraId="6352CA92">
      <w:pPr>
        <w:numPr>
          <w:ilvl w:val="0"/>
          <w:numId w:val="14"/>
        </w:numPr>
        <w:spacing w:after="0" w:line="240" w:lineRule="auto"/>
        <w:ind w:left="284" w:firstLine="0"/>
        <w:contextualSpacing/>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История развития государственной службы в России</w:t>
      </w:r>
    </w:p>
    <w:p w14:paraId="3D90F57B">
      <w:pPr>
        <w:spacing w:after="0" w:line="240" w:lineRule="auto"/>
        <w:ind w:left="284"/>
        <w:jc w:val="both"/>
        <w:rPr>
          <w:rFonts w:ascii="Times New Roman" w:hAnsi="Times New Roman" w:cs="Times New Roman"/>
          <w:b/>
          <w:color w:val="auto"/>
          <w:sz w:val="26"/>
          <w:szCs w:val="26"/>
        </w:rPr>
      </w:pPr>
      <w:r>
        <w:rPr>
          <w:rFonts w:ascii="Times New Roman" w:hAnsi="Times New Roman" w:cs="Times New Roman"/>
          <w:b/>
          <w:color w:val="auto"/>
          <w:sz w:val="26"/>
          <w:szCs w:val="26"/>
        </w:rPr>
        <w:t xml:space="preserve">Тема 2. Государственная гражданская служба Российской Федерации </w:t>
      </w:r>
    </w:p>
    <w:p w14:paraId="7B2D332A">
      <w:pPr>
        <w:spacing w:after="0" w:line="240" w:lineRule="auto"/>
        <w:ind w:left="284"/>
        <w:rPr>
          <w:rFonts w:ascii="Times New Roman" w:hAnsi="Times New Roman" w:cs="Times New Roman"/>
          <w:color w:val="auto"/>
          <w:sz w:val="26"/>
          <w:szCs w:val="26"/>
        </w:rPr>
      </w:pPr>
      <w:r>
        <w:rPr>
          <w:rFonts w:ascii="Times New Roman" w:hAnsi="Times New Roman" w:cs="Times New Roman"/>
          <w:color w:val="auto"/>
          <w:sz w:val="26"/>
          <w:szCs w:val="26"/>
        </w:rPr>
        <w:t>Вопросы для обсуждения:</w:t>
      </w:r>
    </w:p>
    <w:p w14:paraId="2AF79BA9">
      <w:pPr>
        <w:numPr>
          <w:ilvl w:val="0"/>
          <w:numId w:val="15"/>
        </w:numPr>
        <w:spacing w:after="0" w:line="240" w:lineRule="auto"/>
        <w:ind w:left="284" w:firstLine="0"/>
        <w:contextualSpacing/>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Понятие, виды и признаки государственной гражданской службы, ее правовая основа</w:t>
      </w:r>
    </w:p>
    <w:p w14:paraId="6F367D71">
      <w:pPr>
        <w:numPr>
          <w:ilvl w:val="0"/>
          <w:numId w:val="15"/>
        </w:numPr>
        <w:spacing w:after="0" w:line="240" w:lineRule="auto"/>
        <w:ind w:left="284" w:firstLine="0"/>
        <w:contextualSpacing/>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xml:space="preserve">Понятие и классификация должностей государственной гражданской службы </w:t>
      </w:r>
    </w:p>
    <w:p w14:paraId="2B38A92D">
      <w:pPr>
        <w:numPr>
          <w:ilvl w:val="0"/>
          <w:numId w:val="15"/>
        </w:numPr>
        <w:spacing w:after="0" w:line="240" w:lineRule="auto"/>
        <w:ind w:left="284" w:firstLine="0"/>
        <w:contextualSpacing/>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Понятие и виды классных чинов государственных гражданских служащих</w:t>
      </w:r>
    </w:p>
    <w:p w14:paraId="10EBE439">
      <w:pPr>
        <w:spacing w:after="0" w:line="240" w:lineRule="auto"/>
        <w:ind w:left="284"/>
        <w:contextualSpacing/>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Реферат – темы рефератов находятся в разделе 10.6 оценочных средств.</w:t>
      </w:r>
    </w:p>
    <w:p w14:paraId="1A5AB77C">
      <w:pPr>
        <w:spacing w:after="0" w:line="240" w:lineRule="auto"/>
        <w:ind w:left="284"/>
        <w:rPr>
          <w:rFonts w:ascii="Times New Roman" w:hAnsi="Times New Roman" w:cs="Times New Roman"/>
          <w:b/>
          <w:color w:val="auto"/>
          <w:sz w:val="26"/>
          <w:szCs w:val="26"/>
        </w:rPr>
      </w:pPr>
      <w:r>
        <w:rPr>
          <w:rFonts w:ascii="Times New Roman" w:hAnsi="Times New Roman" w:cs="Times New Roman"/>
          <w:b/>
          <w:color w:val="auto"/>
          <w:sz w:val="26"/>
          <w:szCs w:val="26"/>
        </w:rPr>
        <w:t xml:space="preserve">Тема 5. Военная служба как вид государственной службы </w:t>
      </w:r>
    </w:p>
    <w:p w14:paraId="00D559BA">
      <w:pPr>
        <w:spacing w:after="0" w:line="240" w:lineRule="auto"/>
        <w:ind w:left="284"/>
        <w:rPr>
          <w:rFonts w:ascii="Times New Roman" w:hAnsi="Times New Roman" w:cs="Times New Roman"/>
          <w:color w:val="auto"/>
          <w:sz w:val="26"/>
          <w:szCs w:val="26"/>
        </w:rPr>
      </w:pPr>
      <w:r>
        <w:rPr>
          <w:rFonts w:ascii="Times New Roman" w:hAnsi="Times New Roman" w:cs="Times New Roman"/>
          <w:color w:val="auto"/>
          <w:sz w:val="26"/>
          <w:szCs w:val="26"/>
        </w:rPr>
        <w:t>Вопросы для обсуждения</w:t>
      </w:r>
    </w:p>
    <w:p w14:paraId="5E1032B3">
      <w:pPr>
        <w:numPr>
          <w:ilvl w:val="0"/>
          <w:numId w:val="16"/>
        </w:numPr>
        <w:spacing w:after="0" w:line="240" w:lineRule="auto"/>
        <w:ind w:left="284" w:firstLine="0"/>
        <w:contextualSpacing/>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Понятие и принципы военной службы</w:t>
      </w:r>
    </w:p>
    <w:p w14:paraId="6CB1A6A3">
      <w:pPr>
        <w:numPr>
          <w:ilvl w:val="0"/>
          <w:numId w:val="16"/>
        </w:numPr>
        <w:spacing w:after="0" w:line="240" w:lineRule="auto"/>
        <w:ind w:left="284" w:firstLine="0"/>
        <w:contextualSpacing/>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xml:space="preserve">Система комплектования Вооруженных сил Российской Федерации, иных органов, войск и воинских формирований. </w:t>
      </w:r>
    </w:p>
    <w:p w14:paraId="6A46ADD1">
      <w:pPr>
        <w:numPr>
          <w:ilvl w:val="0"/>
          <w:numId w:val="16"/>
        </w:numPr>
        <w:spacing w:after="0" w:line="240" w:lineRule="auto"/>
        <w:ind w:left="284" w:firstLine="0"/>
        <w:contextualSpacing/>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Основы правового статуса военнослужащего. Права военнослужащих: общегражданские; общие и должностные; специальные</w:t>
      </w:r>
    </w:p>
    <w:p w14:paraId="23E21437">
      <w:pPr>
        <w:spacing w:after="0" w:line="240" w:lineRule="auto"/>
        <w:ind w:left="284"/>
        <w:rPr>
          <w:rFonts w:ascii="Times New Roman" w:hAnsi="Times New Roman" w:cs="Times New Roman"/>
          <w:b/>
          <w:color w:val="auto"/>
          <w:sz w:val="26"/>
          <w:szCs w:val="26"/>
        </w:rPr>
      </w:pPr>
      <w:r>
        <w:rPr>
          <w:rFonts w:ascii="Times New Roman" w:hAnsi="Times New Roman" w:cs="Times New Roman"/>
          <w:b/>
          <w:color w:val="auto"/>
          <w:sz w:val="26"/>
          <w:szCs w:val="26"/>
        </w:rPr>
        <w:t xml:space="preserve">Тема 6. Федеральная государственная служба  </w:t>
      </w:r>
    </w:p>
    <w:p w14:paraId="2335BBDB">
      <w:pPr>
        <w:spacing w:after="0" w:line="240" w:lineRule="auto"/>
        <w:ind w:left="284"/>
        <w:rPr>
          <w:rFonts w:ascii="Times New Roman" w:hAnsi="Times New Roman" w:cs="Times New Roman"/>
          <w:color w:val="auto"/>
          <w:sz w:val="26"/>
          <w:szCs w:val="26"/>
        </w:rPr>
      </w:pPr>
      <w:r>
        <w:rPr>
          <w:rFonts w:ascii="Times New Roman" w:hAnsi="Times New Roman" w:cs="Times New Roman"/>
          <w:color w:val="auto"/>
          <w:sz w:val="26"/>
          <w:szCs w:val="26"/>
        </w:rPr>
        <w:t>Вопросы для обсуждения</w:t>
      </w:r>
    </w:p>
    <w:p w14:paraId="587053F7">
      <w:pPr>
        <w:numPr>
          <w:ilvl w:val="0"/>
          <w:numId w:val="17"/>
        </w:numPr>
        <w:spacing w:after="0" w:line="240" w:lineRule="auto"/>
        <w:ind w:left="284" w:firstLine="0"/>
        <w:contextualSpacing/>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Понятие, виды, правовое регулирование федеральной государственной службы</w:t>
      </w:r>
    </w:p>
    <w:p w14:paraId="37CB33C2">
      <w:pPr>
        <w:numPr>
          <w:ilvl w:val="0"/>
          <w:numId w:val="17"/>
        </w:numPr>
        <w:spacing w:after="0" w:line="240" w:lineRule="auto"/>
        <w:ind w:left="284" w:firstLine="0"/>
        <w:contextualSpacing/>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xml:space="preserve"> Особенности прохождения государственной службы в органах полиции, прокуратуры, безопасности, юстиции и др.</w:t>
      </w:r>
    </w:p>
    <w:p w14:paraId="5A01B406">
      <w:pPr>
        <w:spacing w:after="0" w:line="240" w:lineRule="auto"/>
        <w:ind w:left="284"/>
        <w:jc w:val="center"/>
        <w:rPr>
          <w:rFonts w:ascii="Times New Roman" w:hAnsi="Times New Roman" w:cs="Times New Roman"/>
          <w:b/>
          <w:color w:val="auto"/>
          <w:sz w:val="26"/>
          <w:szCs w:val="26"/>
        </w:rPr>
      </w:pPr>
      <w:r>
        <w:rPr>
          <w:rFonts w:ascii="Times New Roman" w:hAnsi="Times New Roman" w:cs="Times New Roman"/>
          <w:b/>
          <w:color w:val="auto"/>
          <w:sz w:val="26"/>
          <w:szCs w:val="26"/>
        </w:rPr>
        <w:t xml:space="preserve">Тема 10. Организационно-правовые основы профилактики коррупции на государственной и муниципальной службе </w:t>
      </w:r>
    </w:p>
    <w:p w14:paraId="606B1819">
      <w:pPr>
        <w:spacing w:after="0" w:line="240" w:lineRule="auto"/>
        <w:ind w:left="284"/>
        <w:rPr>
          <w:rFonts w:ascii="Times New Roman" w:hAnsi="Times New Roman" w:cs="Times New Roman"/>
          <w:color w:val="auto"/>
          <w:sz w:val="26"/>
          <w:szCs w:val="26"/>
        </w:rPr>
      </w:pPr>
      <w:r>
        <w:rPr>
          <w:rFonts w:ascii="Times New Roman" w:hAnsi="Times New Roman" w:cs="Times New Roman"/>
          <w:color w:val="auto"/>
          <w:sz w:val="26"/>
          <w:szCs w:val="26"/>
        </w:rPr>
        <w:t>Вопросы для обсуждения</w:t>
      </w:r>
    </w:p>
    <w:p w14:paraId="6F619068">
      <w:pPr>
        <w:numPr>
          <w:ilvl w:val="0"/>
          <w:numId w:val="18"/>
        </w:numPr>
        <w:spacing w:after="0" w:line="240" w:lineRule="auto"/>
        <w:ind w:left="284" w:firstLine="0"/>
        <w:contextualSpacing/>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Система профилактики коррупции при прохождении публичной службы</w:t>
      </w:r>
    </w:p>
    <w:p w14:paraId="1E55F53F">
      <w:pPr>
        <w:numPr>
          <w:ilvl w:val="0"/>
          <w:numId w:val="18"/>
        </w:numPr>
        <w:spacing w:after="0" w:line="240" w:lineRule="auto"/>
        <w:ind w:left="284" w:firstLine="0"/>
        <w:contextualSpacing/>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Понятие «коррупционных рисков»</w:t>
      </w:r>
    </w:p>
    <w:p w14:paraId="6F8E9EDB">
      <w:pPr>
        <w:numPr>
          <w:ilvl w:val="0"/>
          <w:numId w:val="18"/>
        </w:numPr>
        <w:spacing w:after="0" w:line="240" w:lineRule="auto"/>
        <w:ind w:left="284" w:firstLine="0"/>
        <w:contextualSpacing/>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Конфликт интересов на государственной и муниципальной службе</w:t>
      </w:r>
    </w:p>
    <w:p w14:paraId="7CAC7807">
      <w:pPr>
        <w:numPr>
          <w:ilvl w:val="0"/>
          <w:numId w:val="18"/>
        </w:numPr>
        <w:spacing w:after="0" w:line="240" w:lineRule="auto"/>
        <w:ind w:left="284" w:firstLine="0"/>
        <w:contextualSpacing/>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Механизм привлечения государственных и муниципальных служащих к дисциплинарной ответственности за совершение коррупционных правонарушений</w:t>
      </w:r>
    </w:p>
    <w:p w14:paraId="6CBB8B8B">
      <w:pPr>
        <w:spacing w:after="0" w:line="240" w:lineRule="auto"/>
        <w:ind w:left="284"/>
        <w:jc w:val="both"/>
        <w:rPr>
          <w:rFonts w:ascii="Times New Roman" w:hAnsi="Times New Roman" w:cs="Times New Roman"/>
          <w:b/>
          <w:color w:val="auto"/>
          <w:sz w:val="26"/>
          <w:szCs w:val="26"/>
        </w:rPr>
      </w:pPr>
      <w:r>
        <w:rPr>
          <w:rFonts w:ascii="Times New Roman" w:hAnsi="Times New Roman" w:cs="Times New Roman"/>
          <w:b/>
          <w:color w:val="auto"/>
          <w:sz w:val="26"/>
          <w:szCs w:val="26"/>
        </w:rPr>
        <w:t xml:space="preserve">Тема 11. Организация государственной и муниципальной службы в зарубежных странах </w:t>
      </w:r>
    </w:p>
    <w:p w14:paraId="53609C7B">
      <w:pPr>
        <w:spacing w:after="0" w:line="240" w:lineRule="auto"/>
        <w:ind w:left="284"/>
        <w:jc w:val="both"/>
        <w:rPr>
          <w:rFonts w:ascii="Times New Roman" w:hAnsi="Times New Roman" w:cs="Times New Roman"/>
          <w:color w:val="auto"/>
          <w:sz w:val="26"/>
          <w:szCs w:val="26"/>
        </w:rPr>
      </w:pPr>
      <w:r>
        <w:rPr>
          <w:rFonts w:ascii="Times New Roman" w:hAnsi="Times New Roman" w:cs="Times New Roman"/>
          <w:color w:val="auto"/>
          <w:sz w:val="26"/>
          <w:szCs w:val="26"/>
        </w:rPr>
        <w:t>Вопросы для обсуждения</w:t>
      </w:r>
    </w:p>
    <w:p w14:paraId="5E40174D">
      <w:pPr>
        <w:numPr>
          <w:ilvl w:val="0"/>
          <w:numId w:val="19"/>
        </w:numPr>
        <w:spacing w:after="0" w:line="240" w:lineRule="auto"/>
        <w:ind w:left="284" w:firstLine="0"/>
        <w:contextualSpacing/>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Организация государственной службы в США, странах Западной Европы и странах СНГ</w:t>
      </w:r>
    </w:p>
    <w:p w14:paraId="686C3618">
      <w:pPr>
        <w:numPr>
          <w:ilvl w:val="0"/>
          <w:numId w:val="19"/>
        </w:numPr>
        <w:spacing w:after="0" w:line="240" w:lineRule="auto"/>
        <w:ind w:left="284" w:firstLine="0"/>
        <w:contextualSpacing/>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xml:space="preserve">Организация муниципальной службы в зарубежных странах. </w:t>
      </w:r>
    </w:p>
    <w:p w14:paraId="1EDE4531">
      <w:pPr>
        <w:spacing w:after="0"/>
        <w:ind w:left="284"/>
        <w:rPr>
          <w:rFonts w:ascii="Times New Roman" w:hAnsi="Times New Roman" w:cs="Times New Roman"/>
          <w:b/>
          <w:i/>
          <w:color w:val="auto"/>
          <w:sz w:val="28"/>
          <w:szCs w:val="28"/>
        </w:rPr>
      </w:pPr>
    </w:p>
    <w:p w14:paraId="3E190D03">
      <w:pPr>
        <w:spacing w:after="0"/>
        <w:jc w:val="center"/>
        <w:rPr>
          <w:rFonts w:ascii="Times New Roman" w:hAnsi="Times New Roman" w:cs="Times New Roman"/>
          <w:b/>
          <w:i/>
          <w:color w:val="auto"/>
          <w:sz w:val="28"/>
          <w:szCs w:val="28"/>
        </w:rPr>
      </w:pPr>
    </w:p>
    <w:p w14:paraId="2119E4BF">
      <w:pPr>
        <w:spacing w:after="0" w:line="240" w:lineRule="auto"/>
        <w:jc w:val="center"/>
        <w:rPr>
          <w:rFonts w:ascii="Times New Roman" w:hAnsi="Times New Roman" w:cs="Times New Roman"/>
          <w:b/>
          <w:i/>
          <w:color w:val="auto"/>
          <w:sz w:val="26"/>
          <w:szCs w:val="26"/>
        </w:rPr>
      </w:pPr>
      <w:r>
        <w:rPr>
          <w:rFonts w:ascii="Times New Roman" w:hAnsi="Times New Roman" w:cs="Times New Roman"/>
          <w:b/>
          <w:i/>
          <w:color w:val="auto"/>
          <w:sz w:val="26"/>
          <w:szCs w:val="26"/>
        </w:rPr>
        <w:t>10.4. Примерная тематика для написания докладов, рефератов, эссе</w:t>
      </w:r>
    </w:p>
    <w:p w14:paraId="2E1B45CC">
      <w:pPr>
        <w:spacing w:after="0" w:line="240" w:lineRule="auto"/>
        <w:jc w:val="center"/>
        <w:rPr>
          <w:rFonts w:ascii="Times New Roman" w:hAnsi="Times New Roman" w:cs="Times New Roman"/>
          <w:b/>
          <w:i/>
          <w:color w:val="auto"/>
          <w:sz w:val="26"/>
          <w:szCs w:val="26"/>
        </w:rPr>
      </w:pPr>
    </w:p>
    <w:p w14:paraId="01F3F242">
      <w:pPr>
        <w:tabs>
          <w:tab w:val="left" w:pos="851"/>
        </w:tabs>
        <w:spacing w:after="0" w:line="240" w:lineRule="auto"/>
        <w:ind w:left="567"/>
        <w:jc w:val="both"/>
        <w:rPr>
          <w:rFonts w:ascii="Times New Roman" w:hAnsi="Times New Roman" w:cs="Times New Roman"/>
          <w:b/>
          <w:color w:val="auto"/>
          <w:sz w:val="26"/>
          <w:szCs w:val="26"/>
        </w:rPr>
      </w:pPr>
      <w:r>
        <w:rPr>
          <w:rFonts w:ascii="Times New Roman" w:hAnsi="Times New Roman" w:cs="Times New Roman"/>
          <w:b/>
          <w:color w:val="auto"/>
          <w:sz w:val="26"/>
          <w:szCs w:val="26"/>
        </w:rPr>
        <w:t xml:space="preserve">Т.1. Государственная служба в Российской Федерации: теоретико-правовая основа и история развития </w:t>
      </w:r>
    </w:p>
    <w:p w14:paraId="5A5EF438">
      <w:pPr>
        <w:numPr>
          <w:ilvl w:val="0"/>
          <w:numId w:val="20"/>
        </w:numPr>
        <w:tabs>
          <w:tab w:val="left" w:pos="851"/>
        </w:tabs>
        <w:spacing w:after="0" w:line="240" w:lineRule="auto"/>
        <w:ind w:left="567" w:firstLine="0"/>
        <w:contextualSpacing/>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Бюрократия и принципы бюрократической системы управления</w:t>
      </w:r>
    </w:p>
    <w:p w14:paraId="1455CF64">
      <w:pPr>
        <w:numPr>
          <w:ilvl w:val="0"/>
          <w:numId w:val="20"/>
        </w:numPr>
        <w:tabs>
          <w:tab w:val="left" w:pos="851"/>
        </w:tabs>
        <w:spacing w:after="0" w:line="240" w:lineRule="auto"/>
        <w:ind w:left="567" w:firstLine="0"/>
        <w:contextualSpacing/>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Роль и место государственной службы в системе российского права</w:t>
      </w:r>
    </w:p>
    <w:p w14:paraId="1F5BE048">
      <w:pPr>
        <w:numPr>
          <w:ilvl w:val="0"/>
          <w:numId w:val="20"/>
        </w:numPr>
        <w:tabs>
          <w:tab w:val="left" w:pos="851"/>
        </w:tabs>
        <w:spacing w:after="0" w:line="240" w:lineRule="auto"/>
        <w:ind w:left="567" w:firstLine="0"/>
        <w:contextualSpacing/>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xml:space="preserve">Правовое регулирование государственной службы в Российской Федерации </w:t>
      </w:r>
    </w:p>
    <w:p w14:paraId="35AF7CA2">
      <w:pPr>
        <w:numPr>
          <w:ilvl w:val="0"/>
          <w:numId w:val="20"/>
        </w:numPr>
        <w:tabs>
          <w:tab w:val="left" w:pos="851"/>
        </w:tabs>
        <w:spacing w:after="0" w:line="240" w:lineRule="auto"/>
        <w:ind w:left="567" w:firstLine="0"/>
        <w:contextualSpacing/>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xml:space="preserve">Система государственной службы в Российской Федерации </w:t>
      </w:r>
    </w:p>
    <w:p w14:paraId="3CBA3A38">
      <w:pPr>
        <w:numPr>
          <w:ilvl w:val="0"/>
          <w:numId w:val="20"/>
        </w:numPr>
        <w:tabs>
          <w:tab w:val="left" w:pos="851"/>
        </w:tabs>
        <w:spacing w:after="0" w:line="240" w:lineRule="auto"/>
        <w:ind w:left="567" w:firstLine="0"/>
        <w:contextualSpacing/>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История развития государственной службы в России</w:t>
      </w:r>
    </w:p>
    <w:p w14:paraId="007F566A">
      <w:pPr>
        <w:numPr>
          <w:ilvl w:val="0"/>
          <w:numId w:val="20"/>
        </w:numPr>
        <w:tabs>
          <w:tab w:val="left" w:pos="851"/>
        </w:tabs>
        <w:spacing w:after="0" w:line="240" w:lineRule="auto"/>
        <w:ind w:left="567" w:firstLine="0"/>
        <w:contextualSpacing/>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Исторические предпосылки развития современной публичной службы</w:t>
      </w:r>
    </w:p>
    <w:p w14:paraId="0EE44B9D">
      <w:pPr>
        <w:tabs>
          <w:tab w:val="left" w:pos="851"/>
        </w:tabs>
        <w:spacing w:after="0" w:line="240" w:lineRule="auto"/>
        <w:ind w:left="567"/>
        <w:jc w:val="both"/>
        <w:rPr>
          <w:rFonts w:ascii="Times New Roman" w:hAnsi="Times New Roman" w:cs="Times New Roman"/>
          <w:b/>
          <w:color w:val="auto"/>
          <w:sz w:val="26"/>
          <w:szCs w:val="26"/>
        </w:rPr>
      </w:pPr>
      <w:r>
        <w:rPr>
          <w:rFonts w:ascii="Times New Roman" w:hAnsi="Times New Roman" w:cs="Times New Roman"/>
          <w:b/>
          <w:color w:val="auto"/>
          <w:sz w:val="26"/>
          <w:szCs w:val="26"/>
        </w:rPr>
        <w:t xml:space="preserve">Т.2 Государственная гражданская служба Российской Федерации </w:t>
      </w:r>
    </w:p>
    <w:p w14:paraId="2C5F43B6">
      <w:pPr>
        <w:numPr>
          <w:ilvl w:val="0"/>
          <w:numId w:val="21"/>
        </w:numPr>
        <w:tabs>
          <w:tab w:val="left" w:pos="851"/>
        </w:tabs>
        <w:spacing w:after="0" w:line="240" w:lineRule="auto"/>
        <w:ind w:left="567" w:firstLine="0"/>
        <w:contextualSpacing/>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Понятие, виды и признаки государственной гражданской службы, ее правовая основа</w:t>
      </w:r>
    </w:p>
    <w:p w14:paraId="70A1AD66">
      <w:pPr>
        <w:numPr>
          <w:ilvl w:val="0"/>
          <w:numId w:val="21"/>
        </w:numPr>
        <w:tabs>
          <w:tab w:val="left" w:pos="851"/>
        </w:tabs>
        <w:spacing w:after="0" w:line="240" w:lineRule="auto"/>
        <w:ind w:left="567" w:firstLine="0"/>
        <w:contextualSpacing/>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Должности государственной гражданской службы</w:t>
      </w:r>
    </w:p>
    <w:p w14:paraId="22106D61">
      <w:pPr>
        <w:numPr>
          <w:ilvl w:val="0"/>
          <w:numId w:val="21"/>
        </w:numPr>
        <w:tabs>
          <w:tab w:val="left" w:pos="851"/>
        </w:tabs>
        <w:spacing w:after="0" w:line="240" w:lineRule="auto"/>
        <w:ind w:left="567" w:firstLine="0"/>
        <w:contextualSpacing/>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xml:space="preserve">Принципы должностного роста. </w:t>
      </w:r>
    </w:p>
    <w:p w14:paraId="0F2AED11">
      <w:pPr>
        <w:numPr>
          <w:ilvl w:val="0"/>
          <w:numId w:val="21"/>
        </w:numPr>
        <w:tabs>
          <w:tab w:val="left" w:pos="851"/>
        </w:tabs>
        <w:spacing w:after="0" w:line="240" w:lineRule="auto"/>
        <w:ind w:left="567" w:firstLine="0"/>
        <w:contextualSpacing/>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Классные чины государственных гражданских служащих</w:t>
      </w:r>
    </w:p>
    <w:p w14:paraId="196B3BEC">
      <w:pPr>
        <w:tabs>
          <w:tab w:val="left" w:pos="851"/>
        </w:tabs>
        <w:spacing w:after="0" w:line="240" w:lineRule="auto"/>
        <w:ind w:left="567"/>
        <w:jc w:val="both"/>
        <w:rPr>
          <w:rFonts w:ascii="Times New Roman" w:hAnsi="Times New Roman" w:cs="Times New Roman"/>
          <w:b/>
          <w:color w:val="auto"/>
          <w:sz w:val="26"/>
          <w:szCs w:val="26"/>
        </w:rPr>
      </w:pPr>
      <w:r>
        <w:rPr>
          <w:rFonts w:ascii="Times New Roman" w:hAnsi="Times New Roman" w:cs="Times New Roman"/>
          <w:b/>
          <w:color w:val="auto"/>
          <w:sz w:val="26"/>
          <w:szCs w:val="26"/>
        </w:rPr>
        <w:t xml:space="preserve">Т.3. Правовой статус государственных гражданских служащих </w:t>
      </w:r>
    </w:p>
    <w:p w14:paraId="73467F23">
      <w:pPr>
        <w:numPr>
          <w:ilvl w:val="0"/>
          <w:numId w:val="22"/>
        </w:numPr>
        <w:tabs>
          <w:tab w:val="left" w:pos="851"/>
        </w:tabs>
        <w:spacing w:after="0" w:line="240" w:lineRule="auto"/>
        <w:ind w:left="567" w:firstLine="0"/>
        <w:contextualSpacing/>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Правовой статус государственного гражданского служащего</w:t>
      </w:r>
    </w:p>
    <w:p w14:paraId="450E77D8">
      <w:pPr>
        <w:numPr>
          <w:ilvl w:val="0"/>
          <w:numId w:val="22"/>
        </w:numPr>
        <w:tabs>
          <w:tab w:val="left" w:pos="851"/>
        </w:tabs>
        <w:spacing w:after="0" w:line="240" w:lineRule="auto"/>
        <w:ind w:left="567" w:firstLine="0"/>
        <w:contextualSpacing/>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Ограничения и запреты, связанные с прохождением государственной гражданской службы</w:t>
      </w:r>
    </w:p>
    <w:p w14:paraId="42B17A04">
      <w:pPr>
        <w:numPr>
          <w:ilvl w:val="0"/>
          <w:numId w:val="22"/>
        </w:numPr>
        <w:tabs>
          <w:tab w:val="left" w:pos="851"/>
        </w:tabs>
        <w:spacing w:after="0" w:line="240" w:lineRule="auto"/>
        <w:ind w:left="567" w:firstLine="0"/>
        <w:contextualSpacing/>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xml:space="preserve">Социальные гарантии государственных гражданских служащих </w:t>
      </w:r>
    </w:p>
    <w:p w14:paraId="17EED948">
      <w:pPr>
        <w:numPr>
          <w:ilvl w:val="0"/>
          <w:numId w:val="22"/>
        </w:numPr>
        <w:tabs>
          <w:tab w:val="left" w:pos="851"/>
        </w:tabs>
        <w:spacing w:after="0" w:line="240" w:lineRule="auto"/>
        <w:ind w:left="567" w:firstLine="0"/>
        <w:contextualSpacing/>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Ответственность государственных гражданских служащих</w:t>
      </w:r>
    </w:p>
    <w:p w14:paraId="7847DE24">
      <w:pPr>
        <w:numPr>
          <w:ilvl w:val="0"/>
          <w:numId w:val="22"/>
        </w:numPr>
        <w:tabs>
          <w:tab w:val="left" w:pos="851"/>
        </w:tabs>
        <w:spacing w:after="0" w:line="240" w:lineRule="auto"/>
        <w:ind w:left="567" w:firstLine="0"/>
        <w:contextualSpacing/>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Понятие и содержание должностных регламентов</w:t>
      </w:r>
    </w:p>
    <w:p w14:paraId="6F886E49">
      <w:pPr>
        <w:numPr>
          <w:ilvl w:val="0"/>
          <w:numId w:val="22"/>
        </w:numPr>
        <w:tabs>
          <w:tab w:val="left" w:pos="851"/>
        </w:tabs>
        <w:spacing w:after="0" w:line="240" w:lineRule="auto"/>
        <w:ind w:left="567" w:firstLine="0"/>
        <w:contextualSpacing/>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xml:space="preserve">Требования к служебному поведению, связанные с государственной гражданской службой </w:t>
      </w:r>
    </w:p>
    <w:p w14:paraId="300C68A6">
      <w:pPr>
        <w:tabs>
          <w:tab w:val="left" w:pos="851"/>
        </w:tabs>
        <w:spacing w:after="0" w:line="240" w:lineRule="auto"/>
        <w:ind w:left="567"/>
        <w:jc w:val="both"/>
        <w:rPr>
          <w:rFonts w:ascii="Times New Roman" w:hAnsi="Times New Roman" w:cs="Times New Roman"/>
          <w:color w:val="auto"/>
          <w:sz w:val="26"/>
          <w:szCs w:val="26"/>
        </w:rPr>
      </w:pPr>
      <w:r>
        <w:rPr>
          <w:rFonts w:ascii="Times New Roman" w:hAnsi="Times New Roman" w:cs="Times New Roman"/>
          <w:b/>
          <w:color w:val="auto"/>
          <w:sz w:val="26"/>
          <w:szCs w:val="26"/>
        </w:rPr>
        <w:t>Т. 4. Поступление на государственную гражданскую службу и ее прохождение</w:t>
      </w:r>
      <w:r>
        <w:rPr>
          <w:rFonts w:ascii="Times New Roman" w:hAnsi="Times New Roman" w:cs="Times New Roman"/>
          <w:color w:val="auto"/>
          <w:sz w:val="26"/>
          <w:szCs w:val="26"/>
        </w:rPr>
        <w:t xml:space="preserve"> </w:t>
      </w:r>
    </w:p>
    <w:p w14:paraId="04E91822">
      <w:pPr>
        <w:numPr>
          <w:ilvl w:val="0"/>
          <w:numId w:val="23"/>
        </w:numPr>
        <w:tabs>
          <w:tab w:val="left" w:pos="851"/>
        </w:tabs>
        <w:spacing w:after="0" w:line="240" w:lineRule="auto"/>
        <w:ind w:left="567" w:firstLine="0"/>
        <w:contextualSpacing/>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Служебный контракт государственного гражданского служащего</w:t>
      </w:r>
    </w:p>
    <w:p w14:paraId="01E588F4">
      <w:pPr>
        <w:numPr>
          <w:ilvl w:val="0"/>
          <w:numId w:val="23"/>
        </w:numPr>
        <w:tabs>
          <w:tab w:val="left" w:pos="851"/>
        </w:tabs>
        <w:spacing w:after="0" w:line="240" w:lineRule="auto"/>
        <w:ind w:left="567" w:firstLine="0"/>
        <w:contextualSpacing/>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xml:space="preserve">Классные чины государственных гражданских служащих </w:t>
      </w:r>
    </w:p>
    <w:p w14:paraId="12620615">
      <w:pPr>
        <w:numPr>
          <w:ilvl w:val="0"/>
          <w:numId w:val="23"/>
        </w:numPr>
        <w:tabs>
          <w:tab w:val="left" w:pos="851"/>
        </w:tabs>
        <w:spacing w:after="0" w:line="240" w:lineRule="auto"/>
        <w:ind w:left="567" w:firstLine="0"/>
        <w:contextualSpacing/>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xml:space="preserve">Аттестация государственных гражданских служащих </w:t>
      </w:r>
    </w:p>
    <w:p w14:paraId="154C591F">
      <w:pPr>
        <w:numPr>
          <w:ilvl w:val="0"/>
          <w:numId w:val="23"/>
        </w:numPr>
        <w:tabs>
          <w:tab w:val="left" w:pos="851"/>
        </w:tabs>
        <w:spacing w:after="0" w:line="240" w:lineRule="auto"/>
        <w:ind w:left="567" w:firstLine="0"/>
        <w:contextualSpacing/>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Основания и порядок прекращения служебных отношений на государственной службе</w:t>
      </w:r>
    </w:p>
    <w:p w14:paraId="758E8FD7">
      <w:pPr>
        <w:tabs>
          <w:tab w:val="left" w:pos="851"/>
        </w:tabs>
        <w:spacing w:after="0" w:line="240" w:lineRule="auto"/>
        <w:ind w:left="567"/>
        <w:jc w:val="both"/>
        <w:rPr>
          <w:rFonts w:ascii="Times New Roman" w:hAnsi="Times New Roman" w:cs="Times New Roman"/>
          <w:b/>
          <w:color w:val="auto"/>
          <w:sz w:val="26"/>
          <w:szCs w:val="26"/>
        </w:rPr>
      </w:pPr>
      <w:r>
        <w:rPr>
          <w:rFonts w:ascii="Times New Roman" w:hAnsi="Times New Roman" w:cs="Times New Roman"/>
          <w:b/>
          <w:color w:val="auto"/>
          <w:sz w:val="26"/>
          <w:szCs w:val="26"/>
        </w:rPr>
        <w:t>Т. 5. Военная служба  как вид государственной службы</w:t>
      </w:r>
    </w:p>
    <w:p w14:paraId="36D1EFE4">
      <w:pPr>
        <w:numPr>
          <w:ilvl w:val="0"/>
          <w:numId w:val="24"/>
        </w:numPr>
        <w:tabs>
          <w:tab w:val="left" w:pos="851"/>
        </w:tabs>
        <w:spacing w:after="0" w:line="240" w:lineRule="auto"/>
        <w:ind w:left="567" w:firstLine="0"/>
        <w:contextualSpacing/>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Понятие, цель, функции, принципы военной службы</w:t>
      </w:r>
    </w:p>
    <w:p w14:paraId="4391F679">
      <w:pPr>
        <w:numPr>
          <w:ilvl w:val="0"/>
          <w:numId w:val="24"/>
        </w:numPr>
        <w:tabs>
          <w:tab w:val="left" w:pos="851"/>
        </w:tabs>
        <w:spacing w:after="0" w:line="240" w:lineRule="auto"/>
        <w:ind w:left="567" w:firstLine="0"/>
        <w:contextualSpacing/>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xml:space="preserve">Системы комплектования вооруженных сил в Российской Федерации и за рубежом </w:t>
      </w:r>
    </w:p>
    <w:p w14:paraId="6F7036DF">
      <w:pPr>
        <w:numPr>
          <w:ilvl w:val="0"/>
          <w:numId w:val="24"/>
        </w:numPr>
        <w:tabs>
          <w:tab w:val="left" w:pos="851"/>
        </w:tabs>
        <w:spacing w:after="0" w:line="240" w:lineRule="auto"/>
        <w:ind w:left="567" w:firstLine="0"/>
        <w:contextualSpacing/>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Правовой статус военнослужащего</w:t>
      </w:r>
    </w:p>
    <w:p w14:paraId="67B8A24C">
      <w:pPr>
        <w:tabs>
          <w:tab w:val="left" w:pos="851"/>
        </w:tabs>
        <w:spacing w:after="0" w:line="240" w:lineRule="auto"/>
        <w:ind w:left="567"/>
        <w:jc w:val="both"/>
        <w:rPr>
          <w:rFonts w:ascii="Times New Roman" w:hAnsi="Times New Roman" w:cs="Times New Roman"/>
          <w:color w:val="auto"/>
          <w:sz w:val="26"/>
          <w:szCs w:val="26"/>
        </w:rPr>
      </w:pPr>
      <w:r>
        <w:rPr>
          <w:rFonts w:ascii="Times New Roman" w:hAnsi="Times New Roman" w:cs="Times New Roman"/>
          <w:b/>
          <w:color w:val="auto"/>
          <w:sz w:val="26"/>
          <w:szCs w:val="26"/>
        </w:rPr>
        <w:t xml:space="preserve">Т. 6. Федеральная государственная служба </w:t>
      </w:r>
    </w:p>
    <w:p w14:paraId="5A793314">
      <w:pPr>
        <w:numPr>
          <w:ilvl w:val="0"/>
          <w:numId w:val="25"/>
        </w:numPr>
        <w:tabs>
          <w:tab w:val="left" w:pos="851"/>
        </w:tabs>
        <w:spacing w:after="0" w:line="240" w:lineRule="auto"/>
        <w:ind w:left="567" w:firstLine="0"/>
        <w:contextualSpacing/>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xml:space="preserve">Понятие и виды федеральной государственной службы </w:t>
      </w:r>
    </w:p>
    <w:p w14:paraId="0DA5A07D">
      <w:pPr>
        <w:numPr>
          <w:ilvl w:val="0"/>
          <w:numId w:val="25"/>
        </w:numPr>
        <w:tabs>
          <w:tab w:val="left" w:pos="851"/>
        </w:tabs>
        <w:spacing w:after="0" w:line="240" w:lineRule="auto"/>
        <w:ind w:left="567" w:firstLine="0"/>
        <w:contextualSpacing/>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Особенности прохождения государственной службы в органах полиции</w:t>
      </w:r>
    </w:p>
    <w:p w14:paraId="24A9147B">
      <w:pPr>
        <w:numPr>
          <w:ilvl w:val="0"/>
          <w:numId w:val="25"/>
        </w:numPr>
        <w:tabs>
          <w:tab w:val="left" w:pos="851"/>
        </w:tabs>
        <w:spacing w:after="0" w:line="240" w:lineRule="auto"/>
        <w:ind w:left="567" w:firstLine="0"/>
        <w:contextualSpacing/>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Особенности прохождения государственной службы в органах прокуратуры</w:t>
      </w:r>
    </w:p>
    <w:p w14:paraId="205807A0">
      <w:pPr>
        <w:numPr>
          <w:ilvl w:val="0"/>
          <w:numId w:val="25"/>
        </w:numPr>
        <w:tabs>
          <w:tab w:val="left" w:pos="851"/>
        </w:tabs>
        <w:spacing w:after="0" w:line="240" w:lineRule="auto"/>
        <w:ind w:left="567" w:firstLine="0"/>
        <w:contextualSpacing/>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xml:space="preserve">Особенности прохождения государственной службы в органах безопасности </w:t>
      </w:r>
    </w:p>
    <w:p w14:paraId="4FCAE867">
      <w:pPr>
        <w:numPr>
          <w:ilvl w:val="0"/>
          <w:numId w:val="25"/>
        </w:numPr>
        <w:tabs>
          <w:tab w:val="left" w:pos="851"/>
        </w:tabs>
        <w:spacing w:after="0" w:line="240" w:lineRule="auto"/>
        <w:ind w:left="567" w:firstLine="0"/>
        <w:contextualSpacing/>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xml:space="preserve">Особенности прохождения государственной службы в юстиции </w:t>
      </w:r>
    </w:p>
    <w:p w14:paraId="24AB7848">
      <w:pPr>
        <w:numPr>
          <w:ilvl w:val="0"/>
          <w:numId w:val="25"/>
        </w:numPr>
        <w:tabs>
          <w:tab w:val="left" w:pos="851"/>
        </w:tabs>
        <w:spacing w:after="0" w:line="240" w:lineRule="auto"/>
        <w:ind w:left="567" w:firstLine="0"/>
        <w:contextualSpacing/>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Особенности прохождения государственной службы в таможенных органах</w:t>
      </w:r>
    </w:p>
    <w:p w14:paraId="383A2F1A">
      <w:pPr>
        <w:tabs>
          <w:tab w:val="left" w:pos="851"/>
        </w:tabs>
        <w:spacing w:after="0" w:line="240" w:lineRule="auto"/>
        <w:ind w:left="567"/>
        <w:jc w:val="both"/>
        <w:rPr>
          <w:rFonts w:ascii="Times New Roman" w:hAnsi="Times New Roman" w:cs="Times New Roman"/>
          <w:color w:val="auto"/>
          <w:sz w:val="26"/>
          <w:szCs w:val="26"/>
        </w:rPr>
      </w:pPr>
      <w:r>
        <w:rPr>
          <w:rFonts w:ascii="Times New Roman" w:hAnsi="Times New Roman" w:cs="Times New Roman"/>
          <w:b/>
          <w:color w:val="auto"/>
          <w:sz w:val="26"/>
          <w:szCs w:val="26"/>
        </w:rPr>
        <w:t>Т. 7. Кадровое обеспечение органов государственной власти</w:t>
      </w:r>
      <w:r>
        <w:rPr>
          <w:rFonts w:ascii="Times New Roman" w:hAnsi="Times New Roman" w:cs="Times New Roman"/>
          <w:color w:val="auto"/>
          <w:sz w:val="26"/>
          <w:szCs w:val="26"/>
        </w:rPr>
        <w:t xml:space="preserve"> </w:t>
      </w:r>
    </w:p>
    <w:p w14:paraId="46B23DFE">
      <w:pPr>
        <w:numPr>
          <w:ilvl w:val="0"/>
          <w:numId w:val="26"/>
        </w:numPr>
        <w:tabs>
          <w:tab w:val="left" w:pos="851"/>
        </w:tabs>
        <w:spacing w:after="0" w:line="240" w:lineRule="auto"/>
        <w:ind w:left="567" w:firstLine="0"/>
        <w:contextualSpacing/>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Кадровое обеспечение</w:t>
      </w:r>
    </w:p>
    <w:p w14:paraId="02A5C2A7">
      <w:pPr>
        <w:numPr>
          <w:ilvl w:val="0"/>
          <w:numId w:val="26"/>
        </w:numPr>
        <w:tabs>
          <w:tab w:val="left" w:pos="851"/>
        </w:tabs>
        <w:spacing w:after="0" w:line="240" w:lineRule="auto"/>
        <w:ind w:left="567" w:firstLine="0"/>
        <w:contextualSpacing/>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xml:space="preserve">Кадровый состав и кадровый потенциал </w:t>
      </w:r>
    </w:p>
    <w:p w14:paraId="1AE2F493">
      <w:pPr>
        <w:numPr>
          <w:ilvl w:val="0"/>
          <w:numId w:val="26"/>
        </w:numPr>
        <w:tabs>
          <w:tab w:val="left" w:pos="851"/>
        </w:tabs>
        <w:spacing w:after="0" w:line="240" w:lineRule="auto"/>
        <w:ind w:left="567" w:firstLine="0"/>
        <w:contextualSpacing/>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Кадровая политика</w:t>
      </w:r>
    </w:p>
    <w:p w14:paraId="333612CB">
      <w:pPr>
        <w:numPr>
          <w:ilvl w:val="0"/>
          <w:numId w:val="26"/>
        </w:numPr>
        <w:tabs>
          <w:tab w:val="left" w:pos="851"/>
        </w:tabs>
        <w:spacing w:after="0" w:line="240" w:lineRule="auto"/>
        <w:ind w:left="567" w:firstLine="0"/>
        <w:contextualSpacing/>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Кадровые технологии</w:t>
      </w:r>
    </w:p>
    <w:p w14:paraId="0EC614DB">
      <w:pPr>
        <w:numPr>
          <w:ilvl w:val="0"/>
          <w:numId w:val="26"/>
        </w:numPr>
        <w:tabs>
          <w:tab w:val="left" w:pos="851"/>
        </w:tabs>
        <w:spacing w:after="0" w:line="240" w:lineRule="auto"/>
        <w:ind w:left="567" w:firstLine="0"/>
        <w:contextualSpacing/>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Кадровая работа</w:t>
      </w:r>
    </w:p>
    <w:p w14:paraId="3FFBB460">
      <w:pPr>
        <w:numPr>
          <w:ilvl w:val="0"/>
          <w:numId w:val="26"/>
        </w:numPr>
        <w:tabs>
          <w:tab w:val="left" w:pos="851"/>
        </w:tabs>
        <w:spacing w:after="0" w:line="240" w:lineRule="auto"/>
        <w:ind w:left="567" w:firstLine="0"/>
        <w:contextualSpacing/>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xml:space="preserve">Подготовка (переподготовка) личного состава </w:t>
      </w:r>
    </w:p>
    <w:p w14:paraId="5529191C">
      <w:pPr>
        <w:tabs>
          <w:tab w:val="left" w:pos="851"/>
        </w:tabs>
        <w:spacing w:after="0" w:line="240" w:lineRule="auto"/>
        <w:ind w:left="567"/>
        <w:jc w:val="both"/>
        <w:rPr>
          <w:rFonts w:ascii="Times New Roman" w:hAnsi="Times New Roman" w:cs="Times New Roman"/>
          <w:b/>
          <w:color w:val="auto"/>
          <w:sz w:val="26"/>
          <w:szCs w:val="26"/>
        </w:rPr>
      </w:pPr>
      <w:r>
        <w:rPr>
          <w:rFonts w:ascii="Times New Roman" w:hAnsi="Times New Roman" w:cs="Times New Roman"/>
          <w:b/>
          <w:color w:val="auto"/>
          <w:sz w:val="26"/>
          <w:szCs w:val="26"/>
        </w:rPr>
        <w:t xml:space="preserve">Т. 8. Муниципальная служба в Российской Федерации: теоретико-правовая основа и история развития </w:t>
      </w:r>
    </w:p>
    <w:p w14:paraId="7EA54D39">
      <w:pPr>
        <w:numPr>
          <w:ilvl w:val="0"/>
          <w:numId w:val="27"/>
        </w:numPr>
        <w:tabs>
          <w:tab w:val="left" w:pos="851"/>
        </w:tabs>
        <w:spacing w:after="0" w:line="240" w:lineRule="auto"/>
        <w:ind w:left="567" w:firstLine="0"/>
        <w:contextualSpacing/>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Понятие, функции и принципы муниципальной службы в Российской Федерации</w:t>
      </w:r>
    </w:p>
    <w:p w14:paraId="4253C8A0">
      <w:pPr>
        <w:numPr>
          <w:ilvl w:val="0"/>
          <w:numId w:val="27"/>
        </w:numPr>
        <w:tabs>
          <w:tab w:val="left" w:pos="851"/>
        </w:tabs>
        <w:spacing w:after="0" w:line="240" w:lineRule="auto"/>
        <w:ind w:left="567" w:firstLine="0"/>
        <w:contextualSpacing/>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Взаимосвязь муниципальной и государственной гражданской службы Российской Федерации</w:t>
      </w:r>
    </w:p>
    <w:p w14:paraId="083E5058">
      <w:pPr>
        <w:numPr>
          <w:ilvl w:val="0"/>
          <w:numId w:val="27"/>
        </w:numPr>
        <w:tabs>
          <w:tab w:val="left" w:pos="851"/>
        </w:tabs>
        <w:spacing w:after="0" w:line="240" w:lineRule="auto"/>
        <w:ind w:left="567" w:firstLine="0"/>
        <w:contextualSpacing/>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Правовое регулирование муниципальной службы</w:t>
      </w:r>
    </w:p>
    <w:p w14:paraId="31EBEC94">
      <w:pPr>
        <w:numPr>
          <w:ilvl w:val="0"/>
          <w:numId w:val="27"/>
        </w:numPr>
        <w:tabs>
          <w:tab w:val="left" w:pos="851"/>
        </w:tabs>
        <w:spacing w:after="0" w:line="240" w:lineRule="auto"/>
        <w:ind w:left="567" w:firstLine="0"/>
        <w:contextualSpacing/>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Должности муниципальной службы</w:t>
      </w:r>
    </w:p>
    <w:p w14:paraId="6286BCEF">
      <w:pPr>
        <w:numPr>
          <w:ilvl w:val="0"/>
          <w:numId w:val="27"/>
        </w:numPr>
        <w:tabs>
          <w:tab w:val="left" w:pos="851"/>
        </w:tabs>
        <w:spacing w:after="0" w:line="240" w:lineRule="auto"/>
        <w:ind w:left="567" w:firstLine="0"/>
        <w:contextualSpacing/>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История становления и развития муниципальной службы в России</w:t>
      </w:r>
    </w:p>
    <w:p w14:paraId="0969E0CD">
      <w:pPr>
        <w:tabs>
          <w:tab w:val="left" w:pos="851"/>
        </w:tabs>
        <w:spacing w:after="0" w:line="240" w:lineRule="auto"/>
        <w:ind w:left="567"/>
        <w:jc w:val="both"/>
        <w:rPr>
          <w:rFonts w:ascii="Times New Roman" w:hAnsi="Times New Roman" w:cs="Times New Roman"/>
          <w:b/>
          <w:color w:val="auto"/>
          <w:sz w:val="26"/>
          <w:szCs w:val="26"/>
        </w:rPr>
      </w:pPr>
      <w:r>
        <w:rPr>
          <w:rFonts w:ascii="Times New Roman" w:hAnsi="Times New Roman" w:cs="Times New Roman"/>
          <w:b/>
          <w:color w:val="auto"/>
          <w:sz w:val="26"/>
          <w:szCs w:val="26"/>
        </w:rPr>
        <w:t xml:space="preserve">Т. 9. Поступление на муниципальную службу и ее прохождение в Российской Федерации </w:t>
      </w:r>
    </w:p>
    <w:p w14:paraId="12B7FC48">
      <w:pPr>
        <w:numPr>
          <w:ilvl w:val="0"/>
          <w:numId w:val="28"/>
        </w:numPr>
        <w:tabs>
          <w:tab w:val="left" w:pos="851"/>
        </w:tabs>
        <w:spacing w:after="0" w:line="240" w:lineRule="auto"/>
        <w:ind w:left="567" w:firstLine="0"/>
        <w:contextualSpacing/>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xml:space="preserve">Порядок поступления на муниципальную службу. </w:t>
      </w:r>
    </w:p>
    <w:p w14:paraId="44598DC2">
      <w:pPr>
        <w:numPr>
          <w:ilvl w:val="0"/>
          <w:numId w:val="28"/>
        </w:numPr>
        <w:tabs>
          <w:tab w:val="left" w:pos="851"/>
        </w:tabs>
        <w:spacing w:after="0" w:line="240" w:lineRule="auto"/>
        <w:ind w:left="567" w:firstLine="0"/>
        <w:contextualSpacing/>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Порядок и условия проведения испытания при поступлении на муниципальную службу</w:t>
      </w:r>
    </w:p>
    <w:p w14:paraId="1DBEDE58">
      <w:pPr>
        <w:numPr>
          <w:ilvl w:val="0"/>
          <w:numId w:val="28"/>
        </w:numPr>
        <w:tabs>
          <w:tab w:val="left" w:pos="851"/>
        </w:tabs>
        <w:spacing w:after="0" w:line="240" w:lineRule="auto"/>
        <w:ind w:left="567" w:firstLine="0"/>
        <w:contextualSpacing/>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Порядок прохождения муниципальной службы</w:t>
      </w:r>
    </w:p>
    <w:p w14:paraId="4D1E3337">
      <w:pPr>
        <w:numPr>
          <w:ilvl w:val="0"/>
          <w:numId w:val="28"/>
        </w:numPr>
        <w:tabs>
          <w:tab w:val="left" w:pos="851"/>
        </w:tabs>
        <w:spacing w:after="0" w:line="240" w:lineRule="auto"/>
        <w:ind w:left="567" w:firstLine="0"/>
        <w:contextualSpacing/>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Ответственность на муниципальной службе</w:t>
      </w:r>
    </w:p>
    <w:p w14:paraId="502E0B5B">
      <w:pPr>
        <w:numPr>
          <w:ilvl w:val="0"/>
          <w:numId w:val="28"/>
        </w:numPr>
        <w:tabs>
          <w:tab w:val="left" w:pos="851"/>
        </w:tabs>
        <w:spacing w:after="0" w:line="240" w:lineRule="auto"/>
        <w:ind w:left="567" w:firstLine="0"/>
        <w:contextualSpacing/>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Основания прекращения муниципальной службы</w:t>
      </w:r>
    </w:p>
    <w:p w14:paraId="5754C349">
      <w:pPr>
        <w:numPr>
          <w:ilvl w:val="0"/>
          <w:numId w:val="28"/>
        </w:numPr>
        <w:tabs>
          <w:tab w:val="left" w:pos="851"/>
        </w:tabs>
        <w:spacing w:after="0" w:line="240" w:lineRule="auto"/>
        <w:ind w:left="567" w:firstLine="0"/>
        <w:contextualSpacing/>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Кадровая работа в муниципальном образовании.</w:t>
      </w:r>
    </w:p>
    <w:p w14:paraId="0D72A82F">
      <w:pPr>
        <w:tabs>
          <w:tab w:val="left" w:pos="851"/>
        </w:tabs>
        <w:spacing w:after="0" w:line="240" w:lineRule="auto"/>
        <w:ind w:left="567"/>
        <w:jc w:val="both"/>
        <w:rPr>
          <w:rFonts w:ascii="Times New Roman" w:hAnsi="Times New Roman" w:cs="Times New Roman"/>
          <w:color w:val="auto"/>
          <w:sz w:val="26"/>
          <w:szCs w:val="26"/>
        </w:rPr>
      </w:pPr>
      <w:r>
        <w:rPr>
          <w:rFonts w:ascii="Times New Roman" w:hAnsi="Times New Roman" w:cs="Times New Roman"/>
          <w:b/>
          <w:color w:val="auto"/>
          <w:sz w:val="26"/>
          <w:szCs w:val="26"/>
        </w:rPr>
        <w:t>Т. 10. Организационно-правовые основы профилактики коррупции на государственной и муниципальной службе</w:t>
      </w:r>
      <w:r>
        <w:rPr>
          <w:rFonts w:ascii="Times New Roman" w:hAnsi="Times New Roman" w:cs="Times New Roman"/>
          <w:color w:val="auto"/>
          <w:sz w:val="26"/>
          <w:szCs w:val="26"/>
        </w:rPr>
        <w:t xml:space="preserve"> </w:t>
      </w:r>
    </w:p>
    <w:p w14:paraId="7221BD2A">
      <w:pPr>
        <w:numPr>
          <w:ilvl w:val="0"/>
          <w:numId w:val="29"/>
        </w:numPr>
        <w:tabs>
          <w:tab w:val="left" w:pos="851"/>
        </w:tabs>
        <w:spacing w:after="0" w:line="240" w:lineRule="auto"/>
        <w:ind w:left="567" w:firstLine="0"/>
        <w:contextualSpacing/>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xml:space="preserve">Понятие коррупции и коррупционных рисков.  </w:t>
      </w:r>
    </w:p>
    <w:p w14:paraId="445BBA51">
      <w:pPr>
        <w:numPr>
          <w:ilvl w:val="0"/>
          <w:numId w:val="29"/>
        </w:numPr>
        <w:tabs>
          <w:tab w:val="left" w:pos="851"/>
        </w:tabs>
        <w:spacing w:after="0" w:line="240" w:lineRule="auto"/>
        <w:ind w:left="567" w:firstLine="0"/>
        <w:contextualSpacing/>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xml:space="preserve">Система профилактики коррупции при прохождении публичной службы. </w:t>
      </w:r>
    </w:p>
    <w:p w14:paraId="65C2A5F5">
      <w:pPr>
        <w:numPr>
          <w:ilvl w:val="0"/>
          <w:numId w:val="29"/>
        </w:numPr>
        <w:tabs>
          <w:tab w:val="left" w:pos="851"/>
        </w:tabs>
        <w:spacing w:after="0" w:line="240" w:lineRule="auto"/>
        <w:ind w:left="567" w:firstLine="0"/>
        <w:contextualSpacing/>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xml:space="preserve">Соотношение понятий «противодействие коррупции» и «профилактика коррупции» </w:t>
      </w:r>
    </w:p>
    <w:p w14:paraId="40D87224">
      <w:pPr>
        <w:numPr>
          <w:ilvl w:val="0"/>
          <w:numId w:val="29"/>
        </w:numPr>
        <w:tabs>
          <w:tab w:val="left" w:pos="851"/>
        </w:tabs>
        <w:spacing w:after="0" w:line="240" w:lineRule="auto"/>
        <w:ind w:left="567" w:firstLine="0"/>
        <w:contextualSpacing/>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xml:space="preserve">Конфликт интересов на государственной и муниципальной службе. </w:t>
      </w:r>
    </w:p>
    <w:p w14:paraId="2A64B975">
      <w:pPr>
        <w:numPr>
          <w:ilvl w:val="0"/>
          <w:numId w:val="29"/>
        </w:numPr>
        <w:tabs>
          <w:tab w:val="left" w:pos="851"/>
        </w:tabs>
        <w:spacing w:after="0" w:line="240" w:lineRule="auto"/>
        <w:ind w:left="567" w:firstLine="0"/>
        <w:contextualSpacing/>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Меры по предотвращению и урегулированию конфликта интересов</w:t>
      </w:r>
    </w:p>
    <w:p w14:paraId="2B14369B">
      <w:pPr>
        <w:numPr>
          <w:ilvl w:val="0"/>
          <w:numId w:val="29"/>
        </w:numPr>
        <w:tabs>
          <w:tab w:val="left" w:pos="851"/>
        </w:tabs>
        <w:spacing w:after="0" w:line="240" w:lineRule="auto"/>
        <w:ind w:left="567" w:firstLine="0"/>
        <w:contextualSpacing/>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Механизм привлечения государственных и муниципальных служащих к дисциплинарной ответственности за совершение коррупционных правонарушений</w:t>
      </w:r>
    </w:p>
    <w:p w14:paraId="6C489E2A">
      <w:pPr>
        <w:tabs>
          <w:tab w:val="left" w:pos="851"/>
        </w:tabs>
        <w:spacing w:after="0" w:line="240" w:lineRule="auto"/>
        <w:ind w:left="851" w:hanging="425"/>
        <w:jc w:val="both"/>
        <w:rPr>
          <w:rFonts w:ascii="Times New Roman" w:hAnsi="Times New Roman" w:cs="Times New Roman"/>
          <w:b/>
          <w:color w:val="auto"/>
          <w:sz w:val="26"/>
          <w:szCs w:val="26"/>
        </w:rPr>
      </w:pPr>
      <w:r>
        <w:rPr>
          <w:rFonts w:ascii="Times New Roman" w:hAnsi="Times New Roman" w:cs="Times New Roman"/>
          <w:b/>
          <w:color w:val="auto"/>
          <w:sz w:val="26"/>
          <w:szCs w:val="26"/>
        </w:rPr>
        <w:t>Т. 11. Организация государственной и муниципальной службы в зарубежных странах</w:t>
      </w:r>
    </w:p>
    <w:p w14:paraId="6337BA80">
      <w:pPr>
        <w:numPr>
          <w:ilvl w:val="0"/>
          <w:numId w:val="30"/>
        </w:numPr>
        <w:tabs>
          <w:tab w:val="left" w:pos="851"/>
        </w:tabs>
        <w:spacing w:after="0" w:line="240" w:lineRule="auto"/>
        <w:ind w:left="851" w:hanging="425"/>
        <w:contextualSpacing/>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Системы распределения должностей на государственной службе «</w:t>
      </w:r>
      <w:r>
        <w:rPr>
          <w:rFonts w:ascii="Times New Roman" w:hAnsi="Times New Roman" w:eastAsia="Times New Roman" w:cs="Times New Roman"/>
          <w:color w:val="auto"/>
          <w:sz w:val="26"/>
          <w:szCs w:val="26"/>
          <w:lang w:val="en-US" w:eastAsia="ru-RU"/>
        </w:rPr>
        <w:t>spoil</w:t>
      </w:r>
      <w:r>
        <w:rPr>
          <w:rFonts w:ascii="Times New Roman" w:hAnsi="Times New Roman" w:eastAsia="Times New Roman" w:cs="Times New Roman"/>
          <w:color w:val="auto"/>
          <w:sz w:val="26"/>
          <w:szCs w:val="26"/>
          <w:lang w:eastAsia="ru-RU"/>
        </w:rPr>
        <w:t xml:space="preserve"> </w:t>
      </w:r>
      <w:r>
        <w:rPr>
          <w:rFonts w:ascii="Times New Roman" w:hAnsi="Times New Roman" w:eastAsia="Times New Roman" w:cs="Times New Roman"/>
          <w:color w:val="auto"/>
          <w:sz w:val="26"/>
          <w:szCs w:val="26"/>
          <w:lang w:val="en-US" w:eastAsia="ru-RU"/>
        </w:rPr>
        <w:t>system</w:t>
      </w:r>
      <w:r>
        <w:rPr>
          <w:rFonts w:ascii="Times New Roman" w:hAnsi="Times New Roman" w:eastAsia="Times New Roman" w:cs="Times New Roman"/>
          <w:color w:val="auto"/>
          <w:sz w:val="26"/>
          <w:szCs w:val="26"/>
          <w:lang w:eastAsia="ru-RU"/>
        </w:rPr>
        <w:t>» и «</w:t>
      </w:r>
      <w:r>
        <w:rPr>
          <w:rFonts w:ascii="Times New Roman" w:hAnsi="Times New Roman" w:eastAsia="Times New Roman" w:cs="Times New Roman"/>
          <w:color w:val="auto"/>
          <w:sz w:val="26"/>
          <w:szCs w:val="26"/>
          <w:lang w:val="en-US" w:eastAsia="ru-RU"/>
        </w:rPr>
        <w:t>merit</w:t>
      </w:r>
      <w:r>
        <w:rPr>
          <w:rFonts w:ascii="Times New Roman" w:hAnsi="Times New Roman" w:eastAsia="Times New Roman" w:cs="Times New Roman"/>
          <w:color w:val="auto"/>
          <w:sz w:val="26"/>
          <w:szCs w:val="26"/>
          <w:lang w:eastAsia="ru-RU"/>
        </w:rPr>
        <w:t xml:space="preserve"> </w:t>
      </w:r>
      <w:r>
        <w:rPr>
          <w:rFonts w:ascii="Times New Roman" w:hAnsi="Times New Roman" w:eastAsia="Times New Roman" w:cs="Times New Roman"/>
          <w:color w:val="auto"/>
          <w:sz w:val="26"/>
          <w:szCs w:val="26"/>
          <w:lang w:val="en-US" w:eastAsia="ru-RU"/>
        </w:rPr>
        <w:t>system</w:t>
      </w:r>
      <w:r>
        <w:rPr>
          <w:rFonts w:ascii="Times New Roman" w:hAnsi="Times New Roman" w:eastAsia="Times New Roman" w:cs="Times New Roman"/>
          <w:color w:val="auto"/>
          <w:sz w:val="26"/>
          <w:szCs w:val="26"/>
          <w:lang w:eastAsia="ru-RU"/>
        </w:rPr>
        <w:t>»</w:t>
      </w:r>
    </w:p>
    <w:p w14:paraId="1ED36CF7">
      <w:pPr>
        <w:numPr>
          <w:ilvl w:val="0"/>
          <w:numId w:val="30"/>
        </w:numPr>
        <w:tabs>
          <w:tab w:val="left" w:pos="851"/>
        </w:tabs>
        <w:spacing w:after="0" w:line="240" w:lineRule="auto"/>
        <w:ind w:left="851" w:hanging="425"/>
        <w:contextualSpacing/>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Организация муниципальной службы в США</w:t>
      </w:r>
    </w:p>
    <w:p w14:paraId="3EB6D4DE">
      <w:pPr>
        <w:numPr>
          <w:ilvl w:val="0"/>
          <w:numId w:val="30"/>
        </w:numPr>
        <w:tabs>
          <w:tab w:val="left" w:pos="851"/>
        </w:tabs>
        <w:spacing w:after="0" w:line="240" w:lineRule="auto"/>
        <w:ind w:left="851" w:hanging="425"/>
        <w:contextualSpacing/>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Организация муниципальной службы в Великобритании</w:t>
      </w:r>
    </w:p>
    <w:p w14:paraId="0F141654">
      <w:pPr>
        <w:numPr>
          <w:ilvl w:val="0"/>
          <w:numId w:val="30"/>
        </w:numPr>
        <w:tabs>
          <w:tab w:val="left" w:pos="851"/>
        </w:tabs>
        <w:spacing w:after="0" w:line="240" w:lineRule="auto"/>
        <w:ind w:left="851" w:hanging="425"/>
        <w:contextualSpacing/>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Организация муниципальной службы во Франции</w:t>
      </w:r>
    </w:p>
    <w:p w14:paraId="4B46C9CD">
      <w:pPr>
        <w:numPr>
          <w:ilvl w:val="0"/>
          <w:numId w:val="30"/>
        </w:numPr>
        <w:tabs>
          <w:tab w:val="left" w:pos="851"/>
        </w:tabs>
        <w:spacing w:after="0" w:line="240" w:lineRule="auto"/>
        <w:ind w:left="851" w:hanging="425"/>
        <w:contextualSpacing/>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Организация муниципальной службы в Китае</w:t>
      </w:r>
    </w:p>
    <w:p w14:paraId="4287FB02">
      <w:pPr>
        <w:numPr>
          <w:ilvl w:val="0"/>
          <w:numId w:val="30"/>
        </w:numPr>
        <w:tabs>
          <w:tab w:val="left" w:pos="851"/>
        </w:tabs>
        <w:spacing w:after="0" w:line="240" w:lineRule="auto"/>
        <w:ind w:left="851" w:hanging="425"/>
        <w:contextualSpacing/>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Организация муниципальной службы в Японии</w:t>
      </w:r>
    </w:p>
    <w:p w14:paraId="2ADCBD95">
      <w:pPr>
        <w:numPr>
          <w:ilvl w:val="0"/>
          <w:numId w:val="30"/>
        </w:numPr>
        <w:tabs>
          <w:tab w:val="left" w:pos="851"/>
        </w:tabs>
        <w:spacing w:after="0" w:line="240" w:lineRule="auto"/>
        <w:ind w:left="851" w:hanging="425"/>
        <w:contextualSpacing/>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Организация муниципальной службы в Армении</w:t>
      </w:r>
    </w:p>
    <w:p w14:paraId="483CF1BB">
      <w:pPr>
        <w:numPr>
          <w:ilvl w:val="0"/>
          <w:numId w:val="30"/>
        </w:numPr>
        <w:tabs>
          <w:tab w:val="left" w:pos="851"/>
        </w:tabs>
        <w:spacing w:after="0" w:line="240" w:lineRule="auto"/>
        <w:ind w:left="851" w:hanging="425"/>
        <w:contextualSpacing/>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Организация муниципальной службы в Литве</w:t>
      </w:r>
    </w:p>
    <w:p w14:paraId="7C432504">
      <w:pPr>
        <w:numPr>
          <w:ilvl w:val="0"/>
          <w:numId w:val="30"/>
        </w:numPr>
        <w:tabs>
          <w:tab w:val="left" w:pos="851"/>
        </w:tabs>
        <w:spacing w:after="0" w:line="240" w:lineRule="auto"/>
        <w:ind w:left="851" w:hanging="425"/>
        <w:contextualSpacing/>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Организация муниципальной службы в Беларуси</w:t>
      </w:r>
    </w:p>
    <w:p w14:paraId="131D4B27">
      <w:pPr>
        <w:numPr>
          <w:ilvl w:val="0"/>
          <w:numId w:val="30"/>
        </w:numPr>
        <w:tabs>
          <w:tab w:val="left" w:pos="851"/>
        </w:tabs>
        <w:spacing w:after="0" w:line="240" w:lineRule="auto"/>
        <w:ind w:left="851" w:hanging="425"/>
        <w:contextualSpacing/>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Организация муниципальной службы в Казахстане</w:t>
      </w:r>
    </w:p>
    <w:p w14:paraId="00F642F7">
      <w:pPr>
        <w:spacing w:after="0" w:line="240" w:lineRule="auto"/>
        <w:ind w:left="851" w:hanging="425"/>
        <w:jc w:val="center"/>
        <w:rPr>
          <w:rFonts w:ascii="Times New Roman" w:hAnsi="Times New Roman" w:cs="Times New Roman"/>
          <w:b/>
          <w:i/>
          <w:color w:val="auto"/>
          <w:sz w:val="26"/>
          <w:szCs w:val="26"/>
        </w:rPr>
      </w:pPr>
    </w:p>
    <w:p w14:paraId="634932FE">
      <w:pPr>
        <w:widowControl w:val="0"/>
        <w:spacing w:after="0" w:line="240" w:lineRule="auto"/>
        <w:ind w:left="851" w:hanging="425"/>
        <w:jc w:val="center"/>
        <w:rPr>
          <w:rFonts w:ascii="Times New Roman" w:hAnsi="Times New Roman" w:eastAsia="Calibri" w:cs="Times New Roman"/>
          <w:b/>
          <w:color w:val="auto"/>
          <w:sz w:val="26"/>
          <w:szCs w:val="26"/>
        </w:rPr>
      </w:pPr>
    </w:p>
    <w:p w14:paraId="125CF494">
      <w:pPr>
        <w:widowControl w:val="0"/>
        <w:spacing w:after="0" w:line="240" w:lineRule="auto"/>
        <w:ind w:left="851" w:hanging="425"/>
        <w:jc w:val="center"/>
        <w:rPr>
          <w:rFonts w:ascii="Times New Roman" w:hAnsi="Times New Roman" w:eastAsia="Calibri" w:cs="Times New Roman"/>
          <w:b/>
          <w:i/>
          <w:color w:val="auto"/>
          <w:sz w:val="26"/>
          <w:szCs w:val="26"/>
        </w:rPr>
      </w:pPr>
      <w:r>
        <w:rPr>
          <w:rFonts w:ascii="Times New Roman" w:hAnsi="Times New Roman" w:eastAsia="Calibri" w:cs="Times New Roman"/>
          <w:b/>
          <w:i/>
          <w:color w:val="auto"/>
          <w:sz w:val="26"/>
          <w:szCs w:val="26"/>
        </w:rPr>
        <w:t>10.5 Задания для решения задач</w:t>
      </w:r>
    </w:p>
    <w:p w14:paraId="46AC9CE1">
      <w:pPr>
        <w:widowControl w:val="0"/>
        <w:spacing w:after="0" w:line="240" w:lineRule="auto"/>
        <w:ind w:left="851" w:hanging="425"/>
        <w:jc w:val="center"/>
        <w:rPr>
          <w:rFonts w:ascii="Times New Roman" w:hAnsi="Times New Roman" w:eastAsia="Calibri" w:cs="Times New Roman"/>
          <w:b/>
          <w:color w:val="auto"/>
          <w:sz w:val="26"/>
          <w:szCs w:val="26"/>
        </w:rPr>
      </w:pPr>
    </w:p>
    <w:p w14:paraId="6D89226A">
      <w:pPr>
        <w:widowControl w:val="0"/>
        <w:tabs>
          <w:tab w:val="left" w:pos="708"/>
        </w:tabs>
        <w:spacing w:after="0" w:line="240" w:lineRule="auto"/>
        <w:ind w:left="851" w:hanging="425"/>
        <w:jc w:val="center"/>
        <w:rPr>
          <w:rFonts w:ascii="Times New Roman" w:hAnsi="Times New Roman" w:cs="Times New Roman"/>
          <w:b/>
          <w:color w:val="auto"/>
          <w:sz w:val="26"/>
          <w:szCs w:val="26"/>
        </w:rPr>
      </w:pPr>
      <w:r>
        <w:rPr>
          <w:rFonts w:ascii="Times New Roman" w:hAnsi="Times New Roman" w:eastAsia="Times New Roman" w:cs="Times New Roman"/>
          <w:b/>
          <w:iCs/>
          <w:color w:val="auto"/>
          <w:spacing w:val="-4"/>
          <w:sz w:val="26"/>
          <w:szCs w:val="26"/>
          <w:lang w:eastAsia="ru-RU"/>
        </w:rPr>
        <w:t>Тема 1. Государственная служба в Российской Федерации: теоретико-правовая основа и история развития</w:t>
      </w:r>
    </w:p>
    <w:p w14:paraId="3FD151AD">
      <w:pPr>
        <w:numPr>
          <w:ilvl w:val="0"/>
          <w:numId w:val="31"/>
        </w:numPr>
        <w:spacing w:after="0" w:line="240" w:lineRule="auto"/>
        <w:ind w:left="851" w:hanging="425"/>
        <w:contextualSpacing/>
        <w:jc w:val="both"/>
        <w:rPr>
          <w:rFonts w:ascii="Times New Roman" w:hAnsi="Times New Roman" w:cs="Times New Roman"/>
          <w:color w:val="auto"/>
          <w:sz w:val="26"/>
          <w:szCs w:val="26"/>
        </w:rPr>
      </w:pPr>
      <w:r>
        <w:rPr>
          <w:rFonts w:ascii="Times New Roman" w:hAnsi="Times New Roman" w:cs="Times New Roman"/>
          <w:color w:val="auto"/>
          <w:sz w:val="26"/>
          <w:szCs w:val="26"/>
        </w:rPr>
        <w:t>Составьте перечень и сделайте краткую аннотацию правовых актов, регулирующих порядок прохождения государственной службы.</w:t>
      </w:r>
    </w:p>
    <w:p w14:paraId="7316ADE4">
      <w:pPr>
        <w:numPr>
          <w:ilvl w:val="0"/>
          <w:numId w:val="31"/>
        </w:numPr>
        <w:spacing w:after="0" w:line="240" w:lineRule="auto"/>
        <w:ind w:left="851" w:hanging="425"/>
        <w:contextualSpacing/>
        <w:jc w:val="both"/>
        <w:rPr>
          <w:rFonts w:ascii="Times New Roman" w:hAnsi="Times New Roman" w:cs="Times New Roman"/>
          <w:color w:val="auto"/>
          <w:sz w:val="26"/>
          <w:szCs w:val="26"/>
        </w:rPr>
      </w:pPr>
      <w:r>
        <w:rPr>
          <w:rFonts w:ascii="Times New Roman" w:hAnsi="Times New Roman" w:cs="Times New Roman"/>
          <w:color w:val="auto"/>
          <w:sz w:val="26"/>
          <w:szCs w:val="26"/>
        </w:rPr>
        <w:t xml:space="preserve">Определите, кто из названных лиц признаются лицами, замещающими государственную должность: </w:t>
      </w:r>
    </w:p>
    <w:p w14:paraId="20D7CD4F">
      <w:pPr>
        <w:spacing w:after="0" w:line="240" w:lineRule="auto"/>
        <w:ind w:left="851" w:hanging="425"/>
        <w:contextualSpacing/>
        <w:jc w:val="both"/>
        <w:rPr>
          <w:rFonts w:ascii="Times New Roman" w:hAnsi="Times New Roman" w:cs="Times New Roman"/>
          <w:color w:val="auto"/>
          <w:sz w:val="26"/>
          <w:szCs w:val="26"/>
        </w:rPr>
      </w:pPr>
      <w:r>
        <w:rPr>
          <w:rFonts w:ascii="Times New Roman" w:hAnsi="Times New Roman" w:cs="Times New Roman"/>
          <w:color w:val="auto"/>
          <w:sz w:val="26"/>
          <w:szCs w:val="26"/>
        </w:rPr>
        <w:t xml:space="preserve"> а) руководители структурных подразделений федеральных министерств и ведомств, начальники департаментов (управлений, отделов); </w:t>
      </w:r>
    </w:p>
    <w:p w14:paraId="77A87242">
      <w:pPr>
        <w:spacing w:after="0" w:line="240" w:lineRule="auto"/>
        <w:ind w:left="851" w:hanging="425"/>
        <w:contextualSpacing/>
        <w:jc w:val="both"/>
        <w:rPr>
          <w:rFonts w:ascii="Times New Roman" w:hAnsi="Times New Roman" w:cs="Times New Roman"/>
          <w:color w:val="auto"/>
          <w:sz w:val="26"/>
          <w:szCs w:val="26"/>
        </w:rPr>
      </w:pPr>
      <w:r>
        <w:rPr>
          <w:rFonts w:ascii="Times New Roman" w:hAnsi="Times New Roman" w:cs="Times New Roman"/>
          <w:color w:val="auto"/>
          <w:sz w:val="26"/>
          <w:szCs w:val="26"/>
        </w:rPr>
        <w:t xml:space="preserve">б) руководители государственных учреждений (директора театров, музеев, образовательных учреждений); </w:t>
      </w:r>
    </w:p>
    <w:p w14:paraId="1C04A8E5">
      <w:pPr>
        <w:spacing w:after="0" w:line="240" w:lineRule="auto"/>
        <w:ind w:left="851" w:hanging="425"/>
        <w:contextualSpacing/>
        <w:jc w:val="both"/>
        <w:rPr>
          <w:rFonts w:ascii="Times New Roman" w:hAnsi="Times New Roman" w:cs="Times New Roman"/>
          <w:color w:val="auto"/>
          <w:sz w:val="26"/>
          <w:szCs w:val="26"/>
        </w:rPr>
      </w:pPr>
      <w:r>
        <w:rPr>
          <w:rFonts w:ascii="Times New Roman" w:hAnsi="Times New Roman" w:cs="Times New Roman"/>
          <w:color w:val="auto"/>
          <w:sz w:val="26"/>
          <w:szCs w:val="26"/>
        </w:rPr>
        <w:t>в) специалисты государственных предприятий и учреждений (главный инженер, главный бухгалтер, агроном, врач)?</w:t>
      </w:r>
    </w:p>
    <w:p w14:paraId="1304D736">
      <w:pPr>
        <w:spacing w:after="0" w:line="240" w:lineRule="auto"/>
        <w:ind w:left="851" w:hanging="425"/>
        <w:contextualSpacing/>
        <w:jc w:val="both"/>
        <w:rPr>
          <w:rFonts w:ascii="Times New Roman" w:hAnsi="Times New Roman" w:cs="Times New Roman"/>
          <w:color w:val="auto"/>
          <w:sz w:val="26"/>
          <w:szCs w:val="26"/>
        </w:rPr>
      </w:pPr>
      <w:r>
        <w:rPr>
          <w:rFonts w:ascii="Times New Roman" w:hAnsi="Times New Roman" w:cs="Times New Roman"/>
          <w:color w:val="auto"/>
          <w:sz w:val="26"/>
          <w:szCs w:val="26"/>
        </w:rPr>
        <w:t>Ответ аргументируйте.</w:t>
      </w:r>
    </w:p>
    <w:p w14:paraId="60E75851">
      <w:pPr>
        <w:numPr>
          <w:ilvl w:val="0"/>
          <w:numId w:val="31"/>
        </w:numPr>
        <w:spacing w:after="0" w:line="240" w:lineRule="auto"/>
        <w:ind w:left="851" w:hanging="425"/>
        <w:contextualSpacing/>
        <w:jc w:val="both"/>
        <w:rPr>
          <w:rFonts w:ascii="Times New Roman" w:hAnsi="Times New Roman" w:cs="Times New Roman"/>
          <w:color w:val="auto"/>
          <w:sz w:val="26"/>
          <w:szCs w:val="26"/>
        </w:rPr>
      </w:pPr>
      <w:r>
        <w:rPr>
          <w:rFonts w:ascii="Times New Roman" w:hAnsi="Times New Roman" w:cs="Times New Roman"/>
          <w:color w:val="auto"/>
          <w:sz w:val="26"/>
          <w:szCs w:val="26"/>
        </w:rPr>
        <w:t>В чем особенность статуса лица, замещающего государственную должность? Как он соотносится с понятием «лицо, замещающее должность государственной службы»?</w:t>
      </w:r>
    </w:p>
    <w:p w14:paraId="1A6836D4">
      <w:pPr>
        <w:pStyle w:val="12"/>
        <w:numPr>
          <w:ilvl w:val="0"/>
          <w:numId w:val="31"/>
        </w:numPr>
        <w:ind w:left="851" w:hanging="425"/>
        <w:jc w:val="both"/>
        <w:rPr>
          <w:rFonts w:eastAsiaTheme="minorHAnsi"/>
          <w:color w:val="auto"/>
          <w:sz w:val="26"/>
          <w:szCs w:val="26"/>
          <w:lang w:eastAsia="en-US"/>
        </w:rPr>
      </w:pPr>
      <w:r>
        <w:rPr>
          <w:rFonts w:eastAsiaTheme="minorHAnsi"/>
          <w:color w:val="auto"/>
          <w:sz w:val="26"/>
          <w:szCs w:val="26"/>
          <w:lang w:eastAsia="en-US"/>
        </w:rPr>
        <w:t>Определите, какие из перечисленных лиц являются государственными служащими: главный специалист Межрайонной налоговой инспекции Камчатского края, Министр внутренних дел РФ, специалист отдела по образованию Администрации г.  Елизово, ведущий специалист Главного управления имущественных отношений Приморского края, военнослужащий по призыву, судья Мильковского районного суда, Председатель Правительства Российской Федерации, Заместитель руководителя Управления МЧС России по Камчатскому краю, депутат Городской Думы Петропавловск-Камчатского городского округа.</w:t>
      </w:r>
    </w:p>
    <w:p w14:paraId="10F5C885">
      <w:pPr>
        <w:spacing w:after="0" w:line="240" w:lineRule="auto"/>
        <w:ind w:left="851" w:hanging="425"/>
        <w:contextualSpacing/>
        <w:jc w:val="both"/>
        <w:rPr>
          <w:rFonts w:ascii="Times New Roman" w:hAnsi="Times New Roman" w:cs="Times New Roman"/>
          <w:b/>
          <w:color w:val="auto"/>
          <w:sz w:val="26"/>
          <w:szCs w:val="26"/>
        </w:rPr>
      </w:pPr>
      <w:r>
        <w:rPr>
          <w:rFonts w:ascii="Times New Roman" w:hAnsi="Times New Roman" w:cs="Times New Roman"/>
          <w:b/>
          <w:color w:val="auto"/>
          <w:sz w:val="26"/>
          <w:szCs w:val="26"/>
        </w:rPr>
        <w:t>Тема 2. Государственная гражданская служба Российской Федерации</w:t>
      </w:r>
    </w:p>
    <w:p w14:paraId="36FCD7D5">
      <w:pPr>
        <w:numPr>
          <w:ilvl w:val="0"/>
          <w:numId w:val="32"/>
        </w:numPr>
        <w:spacing w:after="0" w:line="240" w:lineRule="auto"/>
        <w:ind w:left="851" w:hanging="425"/>
        <w:contextualSpacing/>
        <w:jc w:val="both"/>
        <w:rPr>
          <w:rFonts w:ascii="Times New Roman" w:hAnsi="Times New Roman" w:cs="Times New Roman"/>
          <w:color w:val="auto"/>
          <w:sz w:val="26"/>
          <w:szCs w:val="26"/>
        </w:rPr>
      </w:pPr>
      <w:r>
        <w:rPr>
          <w:rFonts w:ascii="Times New Roman" w:hAnsi="Times New Roman" w:cs="Times New Roman"/>
          <w:color w:val="auto"/>
          <w:sz w:val="26"/>
          <w:szCs w:val="26"/>
        </w:rPr>
        <w:t>Каким образом разграничиваются предметы ведения и полномочия между Российской Федерацией и ее субъектами по вопросам государственной гражданской службы?</w:t>
      </w:r>
    </w:p>
    <w:p w14:paraId="39971FE6">
      <w:pPr>
        <w:numPr>
          <w:ilvl w:val="0"/>
          <w:numId w:val="32"/>
        </w:numPr>
        <w:spacing w:after="0" w:line="240" w:lineRule="auto"/>
        <w:ind w:left="851" w:hanging="425"/>
        <w:contextualSpacing/>
        <w:jc w:val="both"/>
        <w:rPr>
          <w:rFonts w:ascii="Times New Roman" w:hAnsi="Times New Roman" w:cs="Times New Roman"/>
          <w:color w:val="auto"/>
          <w:sz w:val="26"/>
          <w:szCs w:val="26"/>
        </w:rPr>
      </w:pPr>
      <w:r>
        <w:rPr>
          <w:rFonts w:ascii="Times New Roman" w:hAnsi="Times New Roman" w:cs="Times New Roman"/>
          <w:color w:val="auto"/>
          <w:sz w:val="26"/>
          <w:szCs w:val="26"/>
        </w:rPr>
        <w:t>Как соотносятся между собой группы и категории должностей государственной гражданской службы и классные чины? Каков порядок присвоения классных чинов государственной гражданской службы?</w:t>
      </w:r>
    </w:p>
    <w:p w14:paraId="2A24A004">
      <w:pPr>
        <w:pStyle w:val="12"/>
        <w:numPr>
          <w:ilvl w:val="0"/>
          <w:numId w:val="32"/>
        </w:numPr>
        <w:ind w:left="851" w:hanging="425"/>
        <w:jc w:val="both"/>
        <w:rPr>
          <w:rFonts w:eastAsiaTheme="minorHAnsi"/>
          <w:color w:val="auto"/>
          <w:sz w:val="26"/>
          <w:szCs w:val="26"/>
          <w:lang w:eastAsia="en-US"/>
        </w:rPr>
      </w:pPr>
      <w:r>
        <w:rPr>
          <w:rFonts w:eastAsiaTheme="minorHAnsi"/>
          <w:color w:val="auto"/>
          <w:sz w:val="26"/>
          <w:szCs w:val="26"/>
          <w:lang w:eastAsia="en-US"/>
        </w:rPr>
        <w:t>Расположите группы должностей гражданской в установленной законом последовательности: старшие должности гражданской службы; главные должности гражданской службы; младшие должности гражданской службы; высшие должности гражданской службы; ведущие должности гражданской службы.  Какие категории должностей каким группам должностей соответствуют?</w:t>
      </w:r>
    </w:p>
    <w:p w14:paraId="5077A151">
      <w:pPr>
        <w:spacing w:after="0" w:line="240" w:lineRule="auto"/>
        <w:ind w:left="851" w:hanging="425"/>
        <w:contextualSpacing/>
        <w:jc w:val="both"/>
        <w:rPr>
          <w:rFonts w:ascii="Times New Roman" w:hAnsi="Times New Roman" w:cs="Times New Roman"/>
          <w:b/>
          <w:color w:val="auto"/>
          <w:sz w:val="26"/>
          <w:szCs w:val="26"/>
        </w:rPr>
      </w:pPr>
      <w:r>
        <w:rPr>
          <w:rFonts w:ascii="Times New Roman" w:hAnsi="Times New Roman" w:cs="Times New Roman"/>
          <w:b/>
          <w:color w:val="auto"/>
          <w:sz w:val="26"/>
          <w:szCs w:val="26"/>
        </w:rPr>
        <w:t>Тема 3. Правовой статус государственных гражданских служащих</w:t>
      </w:r>
    </w:p>
    <w:p w14:paraId="6E93D737">
      <w:pPr>
        <w:numPr>
          <w:ilvl w:val="0"/>
          <w:numId w:val="33"/>
        </w:numPr>
        <w:spacing w:after="0" w:line="240" w:lineRule="auto"/>
        <w:ind w:left="851" w:hanging="425"/>
        <w:contextualSpacing/>
        <w:jc w:val="both"/>
        <w:rPr>
          <w:rFonts w:ascii="Times New Roman" w:hAnsi="Times New Roman" w:cs="Times New Roman"/>
          <w:color w:val="auto"/>
          <w:sz w:val="26"/>
          <w:szCs w:val="26"/>
        </w:rPr>
      </w:pPr>
      <w:r>
        <w:rPr>
          <w:rFonts w:ascii="Times New Roman" w:hAnsi="Times New Roman" w:cs="Times New Roman"/>
          <w:color w:val="auto"/>
          <w:sz w:val="26"/>
          <w:szCs w:val="26"/>
        </w:rPr>
        <w:t xml:space="preserve">Трое государственных гражданских служащих Федеральной налоговой службы получают дополнительный доход по совместительству: </w:t>
      </w:r>
    </w:p>
    <w:p w14:paraId="2FF3A2AB">
      <w:pPr>
        <w:spacing w:after="0" w:line="240" w:lineRule="auto"/>
        <w:ind w:left="851" w:hanging="425"/>
        <w:contextualSpacing/>
        <w:jc w:val="both"/>
        <w:rPr>
          <w:rFonts w:ascii="Times New Roman" w:hAnsi="Times New Roman" w:cs="Times New Roman"/>
          <w:color w:val="auto"/>
          <w:sz w:val="26"/>
          <w:szCs w:val="26"/>
        </w:rPr>
      </w:pPr>
      <w:r>
        <w:rPr>
          <w:rFonts w:ascii="Times New Roman" w:hAnsi="Times New Roman" w:cs="Times New Roman"/>
          <w:color w:val="auto"/>
          <w:sz w:val="26"/>
          <w:szCs w:val="26"/>
        </w:rPr>
        <w:t xml:space="preserve">один – преподавателем в вузе, второй – вошел в Совет директоров крупной коммерческой фирмы, а третий получил дополнительный доход от реализации книги, которую он написал в свободное от службы время. </w:t>
      </w:r>
    </w:p>
    <w:p w14:paraId="04531070">
      <w:pPr>
        <w:spacing w:after="0" w:line="240" w:lineRule="auto"/>
        <w:ind w:left="851" w:hanging="425"/>
        <w:contextualSpacing/>
        <w:jc w:val="both"/>
        <w:rPr>
          <w:rFonts w:ascii="Times New Roman" w:hAnsi="Times New Roman" w:cs="Times New Roman"/>
          <w:color w:val="auto"/>
          <w:sz w:val="26"/>
          <w:szCs w:val="26"/>
        </w:rPr>
      </w:pPr>
      <w:r>
        <w:rPr>
          <w:rFonts w:ascii="Times New Roman" w:hAnsi="Times New Roman" w:cs="Times New Roman"/>
          <w:color w:val="auto"/>
          <w:sz w:val="26"/>
          <w:szCs w:val="26"/>
        </w:rPr>
        <w:t>Какой из указанных видов деятельности является для госслужащих недозволенным?</w:t>
      </w:r>
    </w:p>
    <w:p w14:paraId="08806587">
      <w:pPr>
        <w:pStyle w:val="12"/>
        <w:numPr>
          <w:ilvl w:val="0"/>
          <w:numId w:val="33"/>
        </w:numPr>
        <w:ind w:left="851" w:hanging="425"/>
        <w:jc w:val="both"/>
        <w:rPr>
          <w:color w:val="auto"/>
          <w:sz w:val="26"/>
          <w:szCs w:val="26"/>
        </w:rPr>
      </w:pPr>
      <w:r>
        <w:rPr>
          <w:color w:val="auto"/>
          <w:sz w:val="26"/>
          <w:szCs w:val="26"/>
        </w:rPr>
        <w:t>Определите, что  из  перечисленного  является  правом,  а  что  обязанностью государственного гражданского служащего: уведомление об обращениях в целях склонения к совершению коррупционных  правонарушений, предоставление сведений о доходах, имуществе и  обязательствах имущественного характера, прохождение    профессиональной переподготовки,  повышение  квалификации, получение  в  установленном порядке информации необходимой для исполнения  должностных обязанностей, уведомление нанимателя о намерении  заниматься  иной оплачиваемой деятельностью?</w:t>
      </w:r>
    </w:p>
    <w:p w14:paraId="5E520AF4">
      <w:pPr>
        <w:pStyle w:val="12"/>
        <w:numPr>
          <w:ilvl w:val="0"/>
          <w:numId w:val="33"/>
        </w:numPr>
        <w:ind w:left="851" w:hanging="425"/>
        <w:jc w:val="both"/>
        <w:rPr>
          <w:color w:val="auto"/>
          <w:sz w:val="26"/>
          <w:szCs w:val="26"/>
        </w:rPr>
      </w:pPr>
      <w:r>
        <w:rPr>
          <w:color w:val="auto"/>
          <w:sz w:val="26"/>
          <w:szCs w:val="26"/>
        </w:rPr>
        <w:t>Гражданин В. подал заявление на регистрацию его в качестве кандидата в представительный орган муниципального уровня, был зарегистрирован в качестве кандидата, начал избирательную компанию, был выбран в качестве депутата представительного органа. С какого момента возникает запрет на прохождение государственной гражданской службы? Какие еще запреты, связаны с избранием или назначением в какие органы и организации?</w:t>
      </w:r>
    </w:p>
    <w:p w14:paraId="5D983978">
      <w:pPr>
        <w:spacing w:after="0" w:line="240" w:lineRule="auto"/>
        <w:ind w:left="851" w:hanging="425"/>
        <w:contextualSpacing/>
        <w:jc w:val="both"/>
        <w:rPr>
          <w:rFonts w:ascii="Times New Roman" w:hAnsi="Times New Roman" w:cs="Times New Roman"/>
          <w:b/>
          <w:color w:val="auto"/>
          <w:sz w:val="26"/>
          <w:szCs w:val="26"/>
        </w:rPr>
      </w:pPr>
      <w:r>
        <w:rPr>
          <w:rFonts w:ascii="Times New Roman" w:hAnsi="Times New Roman" w:cs="Times New Roman"/>
          <w:b/>
          <w:color w:val="auto"/>
          <w:sz w:val="26"/>
          <w:szCs w:val="26"/>
        </w:rPr>
        <w:t>Тема 4. Поступление на государственную гражданскую службу и ее прохождение</w:t>
      </w:r>
    </w:p>
    <w:p w14:paraId="1C4DCC72">
      <w:pPr>
        <w:pStyle w:val="12"/>
        <w:numPr>
          <w:ilvl w:val="0"/>
          <w:numId w:val="34"/>
        </w:numPr>
        <w:ind w:left="851" w:hanging="425"/>
        <w:jc w:val="both"/>
        <w:rPr>
          <w:rFonts w:eastAsiaTheme="minorHAnsi"/>
          <w:color w:val="auto"/>
          <w:sz w:val="26"/>
          <w:szCs w:val="26"/>
          <w:lang w:eastAsia="en-US"/>
        </w:rPr>
      </w:pPr>
      <w:r>
        <w:rPr>
          <w:rFonts w:eastAsiaTheme="minorHAnsi"/>
          <w:color w:val="auto"/>
          <w:sz w:val="26"/>
          <w:szCs w:val="26"/>
          <w:lang w:eastAsia="en-US"/>
        </w:rPr>
        <w:t>Гражданскому служащему Д.  при замещении должности гражданской службы категории «руководители», который был назначен на замещение должности на неопределенный срок, был назначен испытательный срок шесть месяцев. Правомерно ли назначение испытательного срока? В каких случаях испытательный срок не назначается?  Как вправе поступить наниматель при неудовлетворительном результате испытательного срока?</w:t>
      </w:r>
    </w:p>
    <w:p w14:paraId="574A18EB">
      <w:pPr>
        <w:numPr>
          <w:ilvl w:val="0"/>
          <w:numId w:val="34"/>
        </w:numPr>
        <w:spacing w:after="0" w:line="240" w:lineRule="auto"/>
        <w:ind w:left="851" w:hanging="425"/>
        <w:contextualSpacing/>
        <w:jc w:val="both"/>
        <w:rPr>
          <w:rFonts w:ascii="Times New Roman" w:hAnsi="Times New Roman" w:cs="Times New Roman"/>
          <w:color w:val="auto"/>
          <w:sz w:val="26"/>
          <w:szCs w:val="26"/>
        </w:rPr>
      </w:pPr>
      <w:r>
        <w:rPr>
          <w:rFonts w:ascii="Times New Roman" w:hAnsi="Times New Roman" w:cs="Times New Roman"/>
          <w:color w:val="auto"/>
          <w:sz w:val="26"/>
          <w:szCs w:val="26"/>
        </w:rPr>
        <w:t>Соотнесите классные чины федеральной государственной гражданской службы с воинскими и специальными званиями и классными чинами юстиции: референт государственной гражданской службы Российской Федерации 3-го класса; советник государственной гражданской службы Российской Федерации 3-го класса; государственный советник государственной гражданской службы Российской Федерации 3-го класса; действительный государственный советник государственной гражданской службы Российской Федерации 1-го класса.</w:t>
      </w:r>
    </w:p>
    <w:p w14:paraId="71DD8F58">
      <w:pPr>
        <w:pStyle w:val="12"/>
        <w:numPr>
          <w:ilvl w:val="0"/>
          <w:numId w:val="34"/>
        </w:numPr>
        <w:ind w:left="851" w:hanging="425"/>
        <w:jc w:val="both"/>
        <w:rPr>
          <w:rFonts w:eastAsiaTheme="minorHAnsi"/>
          <w:color w:val="auto"/>
          <w:sz w:val="26"/>
          <w:szCs w:val="26"/>
          <w:lang w:eastAsia="en-US"/>
        </w:rPr>
      </w:pPr>
      <w:r>
        <w:rPr>
          <w:rFonts w:eastAsiaTheme="minorHAnsi"/>
          <w:color w:val="auto"/>
          <w:sz w:val="26"/>
          <w:szCs w:val="26"/>
          <w:lang w:eastAsia="en-US"/>
        </w:rPr>
        <w:t>При переходе из подразделения Министерства юстиции России на государственную гражданскую службу в Правительство субъекта Российской Федерации служащий автоматически утратил ранее присвоенный ему классный чин советника юстиции 2 класса и по новому месту службы в соответствии с занимаемой должностью ему был присвоен классный чин референта государственной гражданской службы Российской Федерации 3-го класса. Исключите несоответствие, если оно есть.</w:t>
      </w:r>
    </w:p>
    <w:p w14:paraId="395E3F42">
      <w:pPr>
        <w:spacing w:after="0" w:line="240" w:lineRule="auto"/>
        <w:ind w:left="851" w:hanging="425"/>
        <w:contextualSpacing/>
        <w:jc w:val="both"/>
        <w:rPr>
          <w:rFonts w:ascii="Times New Roman" w:hAnsi="Times New Roman" w:cs="Times New Roman"/>
          <w:b/>
          <w:color w:val="auto"/>
          <w:sz w:val="26"/>
          <w:szCs w:val="26"/>
        </w:rPr>
      </w:pPr>
      <w:r>
        <w:rPr>
          <w:rFonts w:ascii="Times New Roman" w:hAnsi="Times New Roman" w:cs="Times New Roman"/>
          <w:b/>
          <w:color w:val="auto"/>
          <w:sz w:val="26"/>
          <w:szCs w:val="26"/>
        </w:rPr>
        <w:t>Тема 6. Федеральная государственная служба иных видов</w:t>
      </w:r>
    </w:p>
    <w:p w14:paraId="34789EEA">
      <w:pPr>
        <w:numPr>
          <w:ilvl w:val="0"/>
          <w:numId w:val="35"/>
        </w:numPr>
        <w:spacing w:after="0" w:line="240" w:lineRule="auto"/>
        <w:ind w:left="851" w:hanging="425"/>
        <w:contextualSpacing/>
        <w:jc w:val="both"/>
        <w:rPr>
          <w:rFonts w:ascii="Times New Roman" w:hAnsi="Times New Roman" w:cs="Times New Roman"/>
          <w:color w:val="auto"/>
          <w:sz w:val="26"/>
          <w:szCs w:val="26"/>
        </w:rPr>
      </w:pPr>
      <w:r>
        <w:rPr>
          <w:rFonts w:ascii="Times New Roman" w:hAnsi="Times New Roman" w:cs="Times New Roman"/>
          <w:color w:val="auto"/>
          <w:sz w:val="26"/>
          <w:szCs w:val="26"/>
        </w:rPr>
        <w:t xml:space="preserve">Молодые лейтенанты таможенной службы Иванов Г.О. и Петров A.A., знакомясь с городом, куда были направлены на службу после окончания таможенной академии, увидели проходивший на городской площади возле порта митинг, где представители различных политических партий критиковали деятельность Президента Российской Федерации, Правительства и Государственной Думы Российской Федерации за решения, принятые по ограничения импорта японских автомашин. Иванов Г.О., соглашаясь с критикой в адрес указанных органов, тут же выступил с критикой в адрес директора Федеральной таможенной службы Российской Федерации за допущенные, по его мнению, грубые ошибки в осуществлении государственной таможенной политики. </w:t>
      </w:r>
    </w:p>
    <w:p w14:paraId="69262BDF">
      <w:pPr>
        <w:spacing w:after="0" w:line="240" w:lineRule="auto"/>
        <w:ind w:left="851" w:hanging="425"/>
        <w:contextualSpacing/>
        <w:jc w:val="both"/>
        <w:rPr>
          <w:rFonts w:ascii="Times New Roman" w:hAnsi="Times New Roman" w:cs="Times New Roman"/>
          <w:color w:val="auto"/>
          <w:sz w:val="26"/>
          <w:szCs w:val="26"/>
        </w:rPr>
      </w:pPr>
      <w:r>
        <w:rPr>
          <w:rFonts w:ascii="Times New Roman" w:hAnsi="Times New Roman" w:cs="Times New Roman"/>
          <w:color w:val="auto"/>
          <w:sz w:val="26"/>
          <w:szCs w:val="26"/>
        </w:rPr>
        <w:t xml:space="preserve">Петров A.A. вошел в избранный оргкомитет забастовки работников порта, проведение которой было намечено митингующими на площади через 2 недели. </w:t>
      </w:r>
    </w:p>
    <w:p w14:paraId="27F50C36">
      <w:pPr>
        <w:spacing w:after="0" w:line="240" w:lineRule="auto"/>
        <w:ind w:left="851" w:hanging="425"/>
        <w:jc w:val="both"/>
        <w:rPr>
          <w:rFonts w:ascii="Times New Roman" w:hAnsi="Times New Roman" w:cs="Times New Roman"/>
          <w:color w:val="auto"/>
          <w:sz w:val="26"/>
          <w:szCs w:val="26"/>
        </w:rPr>
      </w:pPr>
      <w:r>
        <w:rPr>
          <w:rFonts w:ascii="Times New Roman" w:hAnsi="Times New Roman" w:cs="Times New Roman"/>
          <w:color w:val="auto"/>
          <w:sz w:val="26"/>
          <w:szCs w:val="26"/>
        </w:rPr>
        <w:t xml:space="preserve">Проанализируйте данную ситуацию на основании законов и иных нормативных актов о государственной службе. </w:t>
      </w:r>
    </w:p>
    <w:p w14:paraId="5F3B6CEB">
      <w:pPr>
        <w:numPr>
          <w:ilvl w:val="0"/>
          <w:numId w:val="35"/>
        </w:numPr>
        <w:spacing w:after="0" w:line="240" w:lineRule="auto"/>
        <w:ind w:left="851" w:hanging="425"/>
        <w:contextualSpacing/>
        <w:jc w:val="both"/>
        <w:rPr>
          <w:rFonts w:ascii="Times New Roman" w:hAnsi="Times New Roman" w:cs="Times New Roman"/>
          <w:color w:val="auto"/>
          <w:sz w:val="26"/>
          <w:szCs w:val="26"/>
        </w:rPr>
      </w:pPr>
      <w:r>
        <w:rPr>
          <w:rFonts w:ascii="Times New Roman" w:hAnsi="Times New Roman" w:cs="Times New Roman"/>
          <w:color w:val="auto"/>
          <w:sz w:val="26"/>
          <w:szCs w:val="26"/>
        </w:rPr>
        <w:t xml:space="preserve">Два государственных служащих из аппарата Таможенного управления организовали совместно с тремя предпринимателями общество с ограниченной ответственностью по оформлению различных документов граждан в таможне. </w:t>
      </w:r>
    </w:p>
    <w:p w14:paraId="0D6E6CC7">
      <w:pPr>
        <w:spacing w:after="0" w:line="240" w:lineRule="auto"/>
        <w:ind w:left="851" w:hanging="425"/>
        <w:jc w:val="both"/>
        <w:rPr>
          <w:rFonts w:ascii="Times New Roman" w:hAnsi="Times New Roman" w:cs="Times New Roman"/>
          <w:color w:val="auto"/>
          <w:sz w:val="26"/>
          <w:szCs w:val="26"/>
        </w:rPr>
      </w:pPr>
      <w:r>
        <w:rPr>
          <w:rFonts w:ascii="Times New Roman" w:hAnsi="Times New Roman" w:cs="Times New Roman"/>
          <w:color w:val="auto"/>
          <w:sz w:val="26"/>
          <w:szCs w:val="26"/>
        </w:rPr>
        <w:t>Соответствуют ли эти действия этих государственных служащих законодательству? Проанализируйте необходимые нормативные акты.</w:t>
      </w:r>
    </w:p>
    <w:p w14:paraId="41432F43">
      <w:pPr>
        <w:widowControl w:val="0"/>
        <w:tabs>
          <w:tab w:val="left" w:pos="708"/>
        </w:tabs>
        <w:spacing w:after="0" w:line="240" w:lineRule="auto"/>
        <w:ind w:left="851" w:hanging="425"/>
        <w:jc w:val="both"/>
        <w:rPr>
          <w:rFonts w:ascii="Times New Roman" w:hAnsi="Times New Roman" w:eastAsia="Times New Roman" w:cs="Times New Roman"/>
          <w:b/>
          <w:iCs/>
          <w:color w:val="auto"/>
          <w:spacing w:val="-4"/>
          <w:sz w:val="26"/>
          <w:szCs w:val="26"/>
          <w:lang w:eastAsia="ru-RU"/>
        </w:rPr>
      </w:pPr>
      <w:r>
        <w:rPr>
          <w:rFonts w:ascii="Times New Roman" w:hAnsi="Times New Roman" w:eastAsia="Times New Roman" w:cs="Times New Roman"/>
          <w:b/>
          <w:iCs/>
          <w:color w:val="auto"/>
          <w:spacing w:val="-4"/>
          <w:sz w:val="26"/>
          <w:szCs w:val="26"/>
          <w:lang w:eastAsia="ru-RU"/>
        </w:rPr>
        <w:t>Тема 8. Муниципальная служба в Российской Федерации: теоретико-правовая основа и история развития</w:t>
      </w:r>
    </w:p>
    <w:p w14:paraId="6D221CEB">
      <w:pPr>
        <w:widowControl w:val="0"/>
        <w:numPr>
          <w:ilvl w:val="0"/>
          <w:numId w:val="36"/>
        </w:numPr>
        <w:tabs>
          <w:tab w:val="left" w:pos="708"/>
        </w:tabs>
        <w:spacing w:after="0" w:line="240" w:lineRule="auto"/>
        <w:ind w:left="851" w:hanging="425"/>
        <w:contextualSpacing/>
        <w:jc w:val="both"/>
        <w:rPr>
          <w:rFonts w:ascii="Times New Roman" w:hAnsi="Times New Roman" w:cs="Times New Roman"/>
          <w:color w:val="auto"/>
          <w:sz w:val="26"/>
          <w:szCs w:val="26"/>
        </w:rPr>
      </w:pPr>
      <w:r>
        <w:rPr>
          <w:rFonts w:ascii="Times New Roman" w:hAnsi="Times New Roman" w:cs="Times New Roman"/>
          <w:color w:val="auto"/>
          <w:sz w:val="26"/>
          <w:szCs w:val="26"/>
        </w:rPr>
        <w:t xml:space="preserve">На основе Федерального закона от 2 марта 2007 г. № 25-ФЗ «О </w:t>
      </w:r>
    </w:p>
    <w:p w14:paraId="6A380F9F">
      <w:pPr>
        <w:widowControl w:val="0"/>
        <w:tabs>
          <w:tab w:val="left" w:pos="708"/>
        </w:tabs>
        <w:spacing w:after="0" w:line="240" w:lineRule="auto"/>
        <w:ind w:left="851" w:hanging="425"/>
        <w:jc w:val="both"/>
        <w:rPr>
          <w:rFonts w:ascii="Times New Roman" w:hAnsi="Times New Roman" w:cs="Times New Roman"/>
          <w:color w:val="auto"/>
          <w:sz w:val="26"/>
          <w:szCs w:val="26"/>
        </w:rPr>
      </w:pPr>
      <w:r>
        <w:rPr>
          <w:rFonts w:ascii="Times New Roman" w:hAnsi="Times New Roman" w:cs="Times New Roman"/>
          <w:color w:val="auto"/>
          <w:sz w:val="26"/>
          <w:szCs w:val="26"/>
        </w:rPr>
        <w:t>муниципальной службе в Российской Федерации» составьте сравнительную таблицу отличий государственной службы от муниципальной службы.</w:t>
      </w:r>
    </w:p>
    <w:p w14:paraId="6E6ECC34">
      <w:pPr>
        <w:widowControl w:val="0"/>
        <w:numPr>
          <w:ilvl w:val="0"/>
          <w:numId w:val="36"/>
        </w:numPr>
        <w:tabs>
          <w:tab w:val="left" w:pos="360"/>
        </w:tabs>
        <w:spacing w:after="0" w:line="240" w:lineRule="auto"/>
        <w:ind w:left="851" w:hanging="425"/>
        <w:contextualSpacing/>
        <w:jc w:val="both"/>
        <w:rPr>
          <w:rFonts w:ascii="Times New Roman" w:hAnsi="Times New Roman" w:cs="Times New Roman"/>
          <w:color w:val="auto"/>
          <w:sz w:val="26"/>
          <w:szCs w:val="26"/>
        </w:rPr>
      </w:pPr>
      <w:r>
        <w:rPr>
          <w:rFonts w:ascii="Times New Roman" w:hAnsi="Times New Roman" w:cs="Times New Roman"/>
          <w:color w:val="auto"/>
          <w:sz w:val="26"/>
          <w:szCs w:val="26"/>
        </w:rPr>
        <w:t xml:space="preserve">В связи с сокращением штатов в аппарате Правительства Московской области Сидоров Е.И. перешел на руководящую работу в администрацию города Люберцы. </w:t>
      </w:r>
    </w:p>
    <w:p w14:paraId="0CB1FEC8">
      <w:pPr>
        <w:widowControl w:val="0"/>
        <w:tabs>
          <w:tab w:val="left" w:pos="720"/>
        </w:tabs>
        <w:spacing w:after="0" w:line="240" w:lineRule="auto"/>
        <w:ind w:left="851" w:hanging="425"/>
        <w:contextualSpacing/>
        <w:jc w:val="both"/>
        <w:rPr>
          <w:rFonts w:ascii="Times New Roman" w:hAnsi="Times New Roman" w:cs="Times New Roman"/>
          <w:color w:val="auto"/>
          <w:sz w:val="26"/>
          <w:szCs w:val="26"/>
        </w:rPr>
      </w:pPr>
      <w:r>
        <w:rPr>
          <w:rFonts w:ascii="Times New Roman" w:hAnsi="Times New Roman" w:cs="Times New Roman"/>
          <w:color w:val="auto"/>
          <w:sz w:val="26"/>
          <w:szCs w:val="26"/>
        </w:rPr>
        <w:t>Определите, как изменился его специальный правовой статус?</w:t>
      </w:r>
    </w:p>
    <w:p w14:paraId="4CD49EAC">
      <w:pPr>
        <w:widowControl w:val="0"/>
        <w:tabs>
          <w:tab w:val="left" w:pos="0"/>
        </w:tabs>
        <w:spacing w:after="0" w:line="240" w:lineRule="auto"/>
        <w:ind w:left="851" w:hanging="425"/>
        <w:contextualSpacing/>
        <w:jc w:val="both"/>
        <w:rPr>
          <w:rFonts w:ascii="Times New Roman" w:hAnsi="Times New Roman" w:cs="Times New Roman"/>
          <w:b/>
          <w:color w:val="auto"/>
          <w:sz w:val="26"/>
          <w:szCs w:val="26"/>
        </w:rPr>
      </w:pPr>
      <w:r>
        <w:rPr>
          <w:rFonts w:ascii="Times New Roman" w:hAnsi="Times New Roman" w:cs="Times New Roman"/>
          <w:b/>
          <w:color w:val="auto"/>
          <w:sz w:val="26"/>
          <w:szCs w:val="26"/>
        </w:rPr>
        <w:t>Тема 9. Поступление на муниципальную службу и ее прохождение в Российской Федерации</w:t>
      </w:r>
    </w:p>
    <w:p w14:paraId="30D46C90">
      <w:pPr>
        <w:widowControl w:val="0"/>
        <w:numPr>
          <w:ilvl w:val="0"/>
          <w:numId w:val="37"/>
        </w:numPr>
        <w:tabs>
          <w:tab w:val="left" w:pos="720"/>
        </w:tabs>
        <w:spacing w:after="0" w:line="240" w:lineRule="auto"/>
        <w:ind w:left="851" w:hanging="425"/>
        <w:contextualSpacing/>
        <w:jc w:val="both"/>
        <w:rPr>
          <w:rFonts w:ascii="Times New Roman" w:hAnsi="Times New Roman" w:cs="Times New Roman"/>
          <w:color w:val="auto"/>
          <w:sz w:val="26"/>
          <w:szCs w:val="26"/>
        </w:rPr>
      </w:pPr>
      <w:r>
        <w:rPr>
          <w:rFonts w:ascii="Times New Roman" w:hAnsi="Times New Roman" w:cs="Times New Roman"/>
          <w:color w:val="auto"/>
          <w:sz w:val="26"/>
          <w:szCs w:val="26"/>
        </w:rPr>
        <w:t>Каким образом можно оценивать эффективность и результативность работы государственных служащих?</w:t>
      </w:r>
    </w:p>
    <w:p w14:paraId="06A0041E">
      <w:pPr>
        <w:spacing w:after="0" w:line="240" w:lineRule="auto"/>
        <w:ind w:left="851" w:hanging="425"/>
        <w:contextualSpacing/>
        <w:jc w:val="both"/>
        <w:rPr>
          <w:rFonts w:ascii="Times New Roman" w:hAnsi="Times New Roman" w:cs="Times New Roman"/>
          <w:b/>
          <w:color w:val="auto"/>
          <w:sz w:val="26"/>
          <w:szCs w:val="26"/>
        </w:rPr>
      </w:pPr>
      <w:r>
        <w:rPr>
          <w:rFonts w:ascii="Times New Roman" w:hAnsi="Times New Roman" w:cs="Times New Roman"/>
          <w:b/>
          <w:color w:val="auto"/>
          <w:sz w:val="26"/>
          <w:szCs w:val="26"/>
        </w:rPr>
        <w:t>Тема 10. Организационно-правовые основы профилактики коррупции на государственной и муниципальной службе</w:t>
      </w:r>
    </w:p>
    <w:p w14:paraId="01EE07C2">
      <w:pPr>
        <w:numPr>
          <w:ilvl w:val="0"/>
          <w:numId w:val="38"/>
        </w:numPr>
        <w:spacing w:after="0" w:line="240" w:lineRule="auto"/>
        <w:ind w:left="851" w:hanging="425"/>
        <w:contextualSpacing/>
        <w:jc w:val="both"/>
        <w:rPr>
          <w:rFonts w:ascii="Times New Roman" w:hAnsi="Times New Roman" w:cs="Times New Roman"/>
          <w:color w:val="auto"/>
          <w:sz w:val="26"/>
          <w:szCs w:val="26"/>
        </w:rPr>
      </w:pPr>
      <w:r>
        <w:rPr>
          <w:rFonts w:ascii="Times New Roman" w:hAnsi="Times New Roman" w:cs="Times New Roman"/>
          <w:color w:val="auto"/>
          <w:sz w:val="26"/>
          <w:szCs w:val="26"/>
        </w:rPr>
        <w:t>Что из себя представляет конфликт интересов на государственной гражданской службе и каковы методы его урегулирования?</w:t>
      </w:r>
    </w:p>
    <w:p w14:paraId="265B17F7">
      <w:pPr>
        <w:numPr>
          <w:ilvl w:val="0"/>
          <w:numId w:val="38"/>
        </w:numPr>
        <w:spacing w:after="0" w:line="240" w:lineRule="auto"/>
        <w:ind w:left="851" w:hanging="425"/>
        <w:contextualSpacing/>
        <w:jc w:val="both"/>
        <w:rPr>
          <w:rFonts w:ascii="Times New Roman" w:hAnsi="Times New Roman" w:cs="Times New Roman"/>
          <w:color w:val="auto"/>
          <w:sz w:val="26"/>
          <w:szCs w:val="26"/>
        </w:rPr>
      </w:pPr>
      <w:r>
        <w:rPr>
          <w:rFonts w:ascii="Times New Roman" w:hAnsi="Times New Roman" w:cs="Times New Roman"/>
          <w:color w:val="auto"/>
          <w:sz w:val="26"/>
          <w:szCs w:val="26"/>
        </w:rPr>
        <w:t>Государственный служащий является членом комиссии по государственным закупкам. Его родственник принимает участие в соответствующем конкурсе. В случае оказания ему содействия, материальную выгоду получит не государственный служащий, а его родственник.</w:t>
      </w:r>
    </w:p>
    <w:p w14:paraId="68055187">
      <w:pPr>
        <w:spacing w:after="0" w:line="240" w:lineRule="auto"/>
        <w:ind w:left="851" w:hanging="425"/>
        <w:contextualSpacing/>
        <w:jc w:val="both"/>
        <w:rPr>
          <w:rFonts w:ascii="Times New Roman" w:hAnsi="Times New Roman" w:cs="Times New Roman"/>
          <w:color w:val="auto"/>
          <w:sz w:val="26"/>
          <w:szCs w:val="26"/>
        </w:rPr>
      </w:pPr>
      <w:r>
        <w:rPr>
          <w:rFonts w:ascii="Times New Roman" w:hAnsi="Times New Roman" w:cs="Times New Roman"/>
          <w:color w:val="auto"/>
          <w:sz w:val="26"/>
          <w:szCs w:val="26"/>
        </w:rPr>
        <w:t>Можно ли квалифицировать ситуацию как конфликт интересов? Почему? В каком случае ситуация перейдет в уголовно-правовую плоскость?</w:t>
      </w:r>
    </w:p>
    <w:p w14:paraId="1CFF0086">
      <w:pPr>
        <w:pStyle w:val="12"/>
        <w:numPr>
          <w:ilvl w:val="0"/>
          <w:numId w:val="38"/>
        </w:numPr>
        <w:ind w:left="851" w:hanging="425"/>
        <w:jc w:val="both"/>
        <w:rPr>
          <w:color w:val="auto"/>
          <w:sz w:val="26"/>
          <w:szCs w:val="26"/>
        </w:rPr>
      </w:pPr>
      <w:r>
        <w:rPr>
          <w:color w:val="auto"/>
          <w:sz w:val="26"/>
          <w:szCs w:val="26"/>
        </w:rPr>
        <w:t>Гражданским служащим не было направлено уведомление нанимателю о предложении ему денежных средств за ускорение исполнения его должностных обязанностей. Возникли в этом случае конфликт интересов? Какие взыскания предусмотрены за несоблюдение ограничений и запретов, требований о предотвращении или об урегулировании конфликта интересов и неисполнение обязанностей, установленных в целях противодействия коррупции? В каких случаях гражданский служащий подлежит увольнению в связи с утратой доверия?</w:t>
      </w:r>
    </w:p>
    <w:p w14:paraId="6C6216EC">
      <w:pPr>
        <w:pStyle w:val="12"/>
        <w:numPr>
          <w:ilvl w:val="0"/>
          <w:numId w:val="38"/>
        </w:numPr>
        <w:ind w:left="851" w:hanging="425"/>
        <w:jc w:val="both"/>
        <w:rPr>
          <w:color w:val="auto"/>
          <w:sz w:val="26"/>
          <w:szCs w:val="26"/>
        </w:rPr>
      </w:pPr>
      <w:r>
        <w:rPr>
          <w:color w:val="auto"/>
          <w:sz w:val="26"/>
          <w:szCs w:val="26"/>
        </w:rPr>
        <w:t>Муниципальная служащая Д. осуществляет иную оплачиваемую работу – пишет на продажу картины. Иногда дирекция музея, с которой у нее заключен годовой контракт, организует встречи с автором в целях популяризации этих картин. Встречи устраиваются в рабочее время по графику основной работы. Как следует поступить Д. в целях соблюдения законодательства?  Что такое конфликт интересов?  Как формируется и какими полномочиями обладает комиссия по урегулированию конфликтов интересов?</w:t>
      </w:r>
    </w:p>
    <w:p w14:paraId="14C02C3B">
      <w:pPr>
        <w:pStyle w:val="12"/>
        <w:numPr>
          <w:ilvl w:val="0"/>
          <w:numId w:val="38"/>
        </w:numPr>
        <w:ind w:left="851" w:hanging="425"/>
        <w:jc w:val="both"/>
        <w:rPr>
          <w:color w:val="auto"/>
          <w:sz w:val="26"/>
          <w:szCs w:val="26"/>
        </w:rPr>
      </w:pPr>
      <w:r>
        <w:rPr>
          <w:color w:val="auto"/>
          <w:sz w:val="26"/>
          <w:szCs w:val="26"/>
        </w:rPr>
        <w:t>Для заключения с зарубежными партнерами договора о сотрудничестве в сфере развития сельскохозяйственного производства района в заграничную командировку были направлены заместитель главы и начальник управления сельского хозяйства районной администрации.  Вместе с ними поехал директор частной фирмы «Колос», который оплатил все командировочные расходы работников администрации, а также выдал им средства в иностранной валюте на представительские расходы.  Проанализируйте ситуацию на предмет соответствия действующему законодательству.</w:t>
      </w:r>
    </w:p>
    <w:p w14:paraId="47EB3144">
      <w:pPr>
        <w:spacing w:after="0" w:line="240" w:lineRule="auto"/>
        <w:jc w:val="center"/>
        <w:rPr>
          <w:rFonts w:ascii="Times New Roman" w:hAnsi="Times New Roman" w:cs="Times New Roman"/>
          <w:b/>
          <w:i/>
          <w:color w:val="auto"/>
          <w:sz w:val="26"/>
          <w:szCs w:val="26"/>
        </w:rPr>
      </w:pPr>
    </w:p>
    <w:p w14:paraId="11A17C89">
      <w:pPr>
        <w:pStyle w:val="12"/>
        <w:numPr>
          <w:ilvl w:val="1"/>
          <w:numId w:val="30"/>
        </w:numPr>
        <w:ind w:left="0"/>
        <w:jc w:val="center"/>
        <w:rPr>
          <w:b/>
          <w:i/>
          <w:color w:val="auto"/>
          <w:sz w:val="26"/>
          <w:szCs w:val="26"/>
        </w:rPr>
      </w:pPr>
      <w:r>
        <w:rPr>
          <w:b/>
          <w:i/>
          <w:color w:val="auto"/>
          <w:sz w:val="26"/>
          <w:szCs w:val="26"/>
        </w:rPr>
        <w:t>Тестовые задания</w:t>
      </w:r>
    </w:p>
    <w:p w14:paraId="7BCD1ACB">
      <w:pPr>
        <w:pStyle w:val="12"/>
        <w:tabs>
          <w:tab w:val="clear" w:pos="720"/>
        </w:tabs>
        <w:ind w:left="0"/>
        <w:rPr>
          <w:b/>
          <w:i/>
          <w:color w:val="auto"/>
          <w:sz w:val="26"/>
          <w:szCs w:val="26"/>
        </w:rPr>
      </w:pPr>
      <w:r>
        <w:rPr>
          <w:b/>
          <w:i/>
          <w:color w:val="auto"/>
          <w:sz w:val="26"/>
          <w:szCs w:val="26"/>
        </w:rPr>
        <w:t>Тест № 1</w:t>
      </w:r>
    </w:p>
    <w:p w14:paraId="3C9E7129">
      <w:pPr>
        <w:numPr>
          <w:ilvl w:val="0"/>
          <w:numId w:val="39"/>
        </w:numPr>
        <w:spacing w:after="0" w:line="240" w:lineRule="auto"/>
        <w:ind w:left="0"/>
        <w:contextualSpacing/>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b/>
          <w:color w:val="auto"/>
          <w:sz w:val="26"/>
          <w:szCs w:val="26"/>
          <w:lang w:eastAsia="ru-RU"/>
        </w:rPr>
        <w:t xml:space="preserve">Государственная служба </w:t>
      </w:r>
      <w:r>
        <w:rPr>
          <w:rFonts w:ascii="Times New Roman" w:hAnsi="Times New Roman" w:eastAsia="Times New Roman" w:cs="Times New Roman"/>
          <w:color w:val="auto"/>
          <w:sz w:val="26"/>
          <w:szCs w:val="26"/>
          <w:lang w:eastAsia="ru-RU"/>
        </w:rPr>
        <w:t xml:space="preserve">– профессиональная служебная деятельность граждан Российской Федерации по обеспечению полномочий </w:t>
      </w:r>
    </w:p>
    <w:p w14:paraId="4BF34F40">
      <w:pPr>
        <w:tabs>
          <w:tab w:val="left" w:pos="720"/>
        </w:tabs>
        <w:spacing w:after="0" w:line="240" w:lineRule="auto"/>
        <w:contextualSpacing/>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а) Российской Федерации</w:t>
      </w:r>
    </w:p>
    <w:p w14:paraId="59AC0A10">
      <w:pPr>
        <w:tabs>
          <w:tab w:val="left" w:pos="720"/>
        </w:tabs>
        <w:spacing w:after="0" w:line="240" w:lineRule="auto"/>
        <w:contextualSpacing/>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xml:space="preserve">б) должностных лиц субъектов Российской Федерации </w:t>
      </w:r>
    </w:p>
    <w:p w14:paraId="056A163E">
      <w:pPr>
        <w:tabs>
          <w:tab w:val="left" w:pos="720"/>
        </w:tabs>
        <w:spacing w:after="0" w:line="240" w:lineRule="auto"/>
        <w:contextualSpacing/>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в) органов местного самоуправления</w:t>
      </w:r>
    </w:p>
    <w:p w14:paraId="1C36F487">
      <w:pPr>
        <w:numPr>
          <w:ilvl w:val="0"/>
          <w:numId w:val="39"/>
        </w:numPr>
        <w:spacing w:after="0" w:line="240" w:lineRule="auto"/>
        <w:ind w:left="0"/>
        <w:contextualSpacing/>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b/>
          <w:color w:val="auto"/>
          <w:sz w:val="26"/>
          <w:szCs w:val="26"/>
          <w:lang w:eastAsia="ru-RU"/>
        </w:rPr>
        <w:t>Правовое регулирование государственной службы осуществляет</w:t>
      </w:r>
    </w:p>
    <w:p w14:paraId="401BDCEA">
      <w:pPr>
        <w:tabs>
          <w:tab w:val="left" w:pos="720"/>
        </w:tabs>
        <w:spacing w:after="0" w:line="240" w:lineRule="auto"/>
        <w:contextualSpacing/>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b/>
          <w:color w:val="auto"/>
          <w:sz w:val="26"/>
          <w:szCs w:val="26"/>
          <w:lang w:eastAsia="ru-RU"/>
        </w:rPr>
        <w:t>а</w:t>
      </w:r>
      <w:r>
        <w:rPr>
          <w:rFonts w:ascii="Times New Roman" w:hAnsi="Times New Roman" w:eastAsia="Times New Roman" w:cs="Times New Roman"/>
          <w:color w:val="auto"/>
          <w:sz w:val="26"/>
          <w:szCs w:val="26"/>
          <w:lang w:eastAsia="ru-RU"/>
        </w:rPr>
        <w:t>) федеральный закон «О системе государственной службы Российской Федерации»</w:t>
      </w:r>
    </w:p>
    <w:p w14:paraId="27C4A7B0">
      <w:pPr>
        <w:tabs>
          <w:tab w:val="left" w:pos="720"/>
        </w:tabs>
        <w:spacing w:after="0" w:line="240" w:lineRule="auto"/>
        <w:contextualSpacing/>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б) федеральный закон «О системе государственной службы в субъектах Российской Федерации»</w:t>
      </w:r>
    </w:p>
    <w:p w14:paraId="6982C900">
      <w:pPr>
        <w:tabs>
          <w:tab w:val="left" w:pos="720"/>
        </w:tabs>
        <w:spacing w:after="0" w:line="240" w:lineRule="auto"/>
        <w:contextualSpacing/>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в) федеральный закон «О государственной гражданской службе Российской Федерации»</w:t>
      </w:r>
    </w:p>
    <w:p w14:paraId="617B7D5C">
      <w:pPr>
        <w:numPr>
          <w:ilvl w:val="0"/>
          <w:numId w:val="39"/>
        </w:numPr>
        <w:spacing w:after="0" w:line="240" w:lineRule="auto"/>
        <w:ind w:left="0"/>
        <w:contextualSpacing/>
        <w:jc w:val="both"/>
        <w:rPr>
          <w:rFonts w:ascii="Times New Roman" w:hAnsi="Times New Roman" w:eastAsia="Times New Roman" w:cs="Times New Roman"/>
          <w:b/>
          <w:color w:val="auto"/>
          <w:sz w:val="26"/>
          <w:szCs w:val="26"/>
          <w:lang w:eastAsia="ru-RU"/>
        </w:rPr>
      </w:pPr>
      <w:r>
        <w:rPr>
          <w:rFonts w:ascii="Times New Roman" w:hAnsi="Times New Roman" w:eastAsia="Times New Roman" w:cs="Times New Roman"/>
          <w:b/>
          <w:color w:val="auto"/>
          <w:sz w:val="26"/>
          <w:szCs w:val="26"/>
          <w:lang w:eastAsia="ru-RU"/>
        </w:rPr>
        <w:t>К нормативным правовым актам, которыми учреждаются должности гражданской службы относятся:</w:t>
      </w:r>
    </w:p>
    <w:p w14:paraId="1292E3F1">
      <w:pPr>
        <w:tabs>
          <w:tab w:val="left" w:pos="720"/>
        </w:tabs>
        <w:spacing w:after="0" w:line="240" w:lineRule="auto"/>
        <w:contextualSpacing/>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а) указ Президента Российской Федерации</w:t>
      </w:r>
    </w:p>
    <w:p w14:paraId="5B4ACF31">
      <w:pPr>
        <w:tabs>
          <w:tab w:val="left" w:pos="720"/>
        </w:tabs>
        <w:spacing w:after="0" w:line="240" w:lineRule="auto"/>
        <w:contextualSpacing/>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б) Конституция Российской Федерации</w:t>
      </w:r>
    </w:p>
    <w:p w14:paraId="35329839">
      <w:pPr>
        <w:tabs>
          <w:tab w:val="left" w:pos="720"/>
        </w:tabs>
        <w:spacing w:after="0" w:line="240" w:lineRule="auto"/>
        <w:contextualSpacing/>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в) Закон субъекта Российской Федерации</w:t>
      </w:r>
    </w:p>
    <w:p w14:paraId="1FBD7894">
      <w:pPr>
        <w:numPr>
          <w:ilvl w:val="0"/>
          <w:numId w:val="39"/>
        </w:numPr>
        <w:spacing w:after="0" w:line="240" w:lineRule="auto"/>
        <w:ind w:left="0"/>
        <w:contextualSpacing/>
        <w:jc w:val="both"/>
        <w:rPr>
          <w:rFonts w:ascii="Times New Roman" w:hAnsi="Times New Roman" w:eastAsia="Times New Roman" w:cs="Times New Roman"/>
          <w:b/>
          <w:color w:val="auto"/>
          <w:sz w:val="26"/>
          <w:szCs w:val="26"/>
          <w:lang w:eastAsia="ru-RU"/>
        </w:rPr>
      </w:pPr>
      <w:r>
        <w:rPr>
          <w:rFonts w:ascii="Times New Roman" w:hAnsi="Times New Roman" w:eastAsia="Times New Roman" w:cs="Times New Roman"/>
          <w:b/>
          <w:color w:val="auto"/>
          <w:sz w:val="26"/>
          <w:szCs w:val="26"/>
          <w:lang w:eastAsia="ru-RU"/>
        </w:rPr>
        <w:t>Считаются федеральными государственными служащими:</w:t>
      </w:r>
    </w:p>
    <w:p w14:paraId="096502F5">
      <w:pPr>
        <w:tabs>
          <w:tab w:val="left" w:pos="720"/>
        </w:tabs>
        <w:spacing w:after="0" w:line="240" w:lineRule="auto"/>
        <w:contextualSpacing/>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а) судьи федеральных судов</w:t>
      </w:r>
    </w:p>
    <w:p w14:paraId="1D45EE28">
      <w:pPr>
        <w:tabs>
          <w:tab w:val="left" w:pos="720"/>
        </w:tabs>
        <w:spacing w:after="0" w:line="240" w:lineRule="auto"/>
        <w:contextualSpacing/>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б) аудиторы Счетной палаты Российской Федерации</w:t>
      </w:r>
    </w:p>
    <w:p w14:paraId="6BA9BE8D">
      <w:pPr>
        <w:tabs>
          <w:tab w:val="left" w:pos="720"/>
        </w:tabs>
        <w:spacing w:after="0" w:line="240" w:lineRule="auto"/>
        <w:contextualSpacing/>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в) прокурор района</w:t>
      </w:r>
    </w:p>
    <w:p w14:paraId="22E2CBF1">
      <w:pPr>
        <w:numPr>
          <w:ilvl w:val="0"/>
          <w:numId w:val="39"/>
        </w:numPr>
        <w:spacing w:after="0" w:line="240" w:lineRule="auto"/>
        <w:ind w:left="0"/>
        <w:contextualSpacing/>
        <w:jc w:val="both"/>
        <w:rPr>
          <w:rFonts w:ascii="Times New Roman" w:hAnsi="Times New Roman" w:eastAsia="Times New Roman" w:cs="Times New Roman"/>
          <w:b/>
          <w:color w:val="auto"/>
          <w:sz w:val="26"/>
          <w:szCs w:val="26"/>
          <w:lang w:eastAsia="ru-RU"/>
        </w:rPr>
      </w:pPr>
      <w:r>
        <w:rPr>
          <w:rFonts w:ascii="Times New Roman" w:hAnsi="Times New Roman" w:eastAsia="Times New Roman" w:cs="Times New Roman"/>
          <w:b/>
          <w:color w:val="auto"/>
          <w:sz w:val="26"/>
          <w:szCs w:val="26"/>
          <w:lang w:eastAsia="ru-RU"/>
        </w:rPr>
        <w:t>Признаком государственной службы является:</w:t>
      </w:r>
    </w:p>
    <w:p w14:paraId="6ADC6EA0">
      <w:pPr>
        <w:tabs>
          <w:tab w:val="left" w:pos="720"/>
        </w:tabs>
        <w:spacing w:after="0" w:line="240" w:lineRule="auto"/>
        <w:contextualSpacing/>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а) профессиональная деятельность</w:t>
      </w:r>
    </w:p>
    <w:p w14:paraId="7EBBDAB1">
      <w:pPr>
        <w:tabs>
          <w:tab w:val="left" w:pos="720"/>
        </w:tabs>
        <w:spacing w:after="0" w:line="240" w:lineRule="auto"/>
        <w:contextualSpacing/>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б) государственная деятельность</w:t>
      </w:r>
    </w:p>
    <w:p w14:paraId="42AA42FB">
      <w:pPr>
        <w:tabs>
          <w:tab w:val="left" w:pos="720"/>
        </w:tabs>
        <w:spacing w:after="0" w:line="240" w:lineRule="auto"/>
        <w:contextualSpacing/>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в) ответственная деятельность</w:t>
      </w:r>
    </w:p>
    <w:p w14:paraId="3D9D0D33">
      <w:pPr>
        <w:numPr>
          <w:ilvl w:val="0"/>
          <w:numId w:val="39"/>
        </w:numPr>
        <w:spacing w:after="0" w:line="240" w:lineRule="auto"/>
        <w:ind w:left="0"/>
        <w:contextualSpacing/>
        <w:jc w:val="both"/>
        <w:rPr>
          <w:rFonts w:ascii="Times New Roman" w:hAnsi="Times New Roman" w:eastAsia="Times New Roman" w:cs="Times New Roman"/>
          <w:b/>
          <w:color w:val="auto"/>
          <w:sz w:val="26"/>
          <w:szCs w:val="26"/>
          <w:lang w:eastAsia="ru-RU"/>
        </w:rPr>
      </w:pPr>
      <w:r>
        <w:rPr>
          <w:rFonts w:ascii="Times New Roman" w:hAnsi="Times New Roman" w:eastAsia="Times New Roman" w:cs="Times New Roman"/>
          <w:b/>
          <w:color w:val="auto"/>
          <w:sz w:val="26"/>
          <w:szCs w:val="26"/>
          <w:lang w:eastAsia="ru-RU"/>
        </w:rPr>
        <w:t>В виды публичной службы относится:</w:t>
      </w:r>
    </w:p>
    <w:p w14:paraId="2317AE3F">
      <w:pPr>
        <w:tabs>
          <w:tab w:val="left" w:pos="720"/>
        </w:tabs>
        <w:spacing w:after="0" w:line="240" w:lineRule="auto"/>
        <w:contextualSpacing/>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а) муниципальная служба</w:t>
      </w:r>
    </w:p>
    <w:p w14:paraId="5766973C">
      <w:pPr>
        <w:tabs>
          <w:tab w:val="left" w:pos="720"/>
        </w:tabs>
        <w:spacing w:after="0" w:line="240" w:lineRule="auto"/>
        <w:contextualSpacing/>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б) государственная служба</w:t>
      </w:r>
    </w:p>
    <w:p w14:paraId="3451BA14">
      <w:pPr>
        <w:tabs>
          <w:tab w:val="left" w:pos="720"/>
        </w:tabs>
        <w:spacing w:after="0" w:line="240" w:lineRule="auto"/>
        <w:contextualSpacing/>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в) религиозная служба</w:t>
      </w:r>
    </w:p>
    <w:p w14:paraId="13F53F94">
      <w:pPr>
        <w:numPr>
          <w:ilvl w:val="0"/>
          <w:numId w:val="39"/>
        </w:numPr>
        <w:spacing w:after="0" w:line="240" w:lineRule="auto"/>
        <w:ind w:left="0"/>
        <w:contextualSpacing/>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b/>
          <w:color w:val="auto"/>
          <w:sz w:val="26"/>
          <w:szCs w:val="26"/>
          <w:lang w:eastAsia="ru-RU"/>
        </w:rPr>
        <w:t>Портал государственной службы содержит информацию о кадровом</w:t>
      </w:r>
    </w:p>
    <w:p w14:paraId="7C85321A">
      <w:pPr>
        <w:tabs>
          <w:tab w:val="left" w:pos="720"/>
        </w:tabs>
        <w:spacing w:after="0" w:line="240" w:lineRule="auto"/>
        <w:contextualSpacing/>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а) составе и вакансиях во всех муниципальных образованиях</w:t>
      </w:r>
    </w:p>
    <w:p w14:paraId="11AC5A27">
      <w:pPr>
        <w:tabs>
          <w:tab w:val="left" w:pos="720"/>
        </w:tabs>
        <w:spacing w:after="0" w:line="240" w:lineRule="auto"/>
        <w:contextualSpacing/>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б) резерве главы государства</w:t>
      </w:r>
    </w:p>
    <w:p w14:paraId="0A3DB21F">
      <w:pPr>
        <w:tabs>
          <w:tab w:val="left" w:pos="720"/>
        </w:tabs>
        <w:spacing w:after="0" w:line="240" w:lineRule="auto"/>
        <w:contextualSpacing/>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в) составе и базе вакансий по всей стране</w:t>
      </w:r>
    </w:p>
    <w:p w14:paraId="61FB472C">
      <w:pPr>
        <w:numPr>
          <w:ilvl w:val="0"/>
          <w:numId w:val="39"/>
        </w:numPr>
        <w:spacing w:after="0" w:line="240" w:lineRule="auto"/>
        <w:ind w:left="0"/>
        <w:contextualSpacing/>
        <w:jc w:val="both"/>
        <w:rPr>
          <w:rFonts w:ascii="Times New Roman" w:hAnsi="Times New Roman" w:eastAsia="Times New Roman" w:cs="Times New Roman"/>
          <w:b/>
          <w:color w:val="auto"/>
          <w:sz w:val="26"/>
          <w:szCs w:val="26"/>
          <w:lang w:eastAsia="ru-RU"/>
        </w:rPr>
      </w:pPr>
      <w:r>
        <w:rPr>
          <w:rFonts w:ascii="Times New Roman" w:hAnsi="Times New Roman" w:eastAsia="Times New Roman" w:cs="Times New Roman"/>
          <w:b/>
          <w:color w:val="auto"/>
          <w:sz w:val="26"/>
          <w:szCs w:val="26"/>
          <w:lang w:eastAsia="ru-RU"/>
        </w:rPr>
        <w:t>Цель учреждения должностей государственной гражданской службы</w:t>
      </w:r>
    </w:p>
    <w:p w14:paraId="1DEF67E6">
      <w:pPr>
        <w:tabs>
          <w:tab w:val="left" w:pos="720"/>
        </w:tabs>
        <w:spacing w:after="0" w:line="240" w:lineRule="auto"/>
        <w:contextualSpacing/>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а) исполнения полномочий государственного органа</w:t>
      </w:r>
    </w:p>
    <w:p w14:paraId="6EE06D23">
      <w:pPr>
        <w:tabs>
          <w:tab w:val="left" w:pos="720"/>
        </w:tabs>
        <w:spacing w:after="0" w:line="240" w:lineRule="auto"/>
        <w:contextualSpacing/>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б) обеспечение исполнения полномочий лица, замещающего государственную должность субъекта Российской Федерации</w:t>
      </w:r>
    </w:p>
    <w:p w14:paraId="7160C22B">
      <w:pPr>
        <w:tabs>
          <w:tab w:val="left" w:pos="720"/>
        </w:tabs>
        <w:spacing w:after="0" w:line="240" w:lineRule="auto"/>
        <w:contextualSpacing/>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в) обеспечение исполнения полномочий органа государственной власти</w:t>
      </w:r>
    </w:p>
    <w:p w14:paraId="64CDF1B1">
      <w:pPr>
        <w:numPr>
          <w:ilvl w:val="0"/>
          <w:numId w:val="39"/>
        </w:numPr>
        <w:spacing w:after="0" w:line="240" w:lineRule="auto"/>
        <w:ind w:left="0"/>
        <w:contextualSpacing/>
        <w:jc w:val="both"/>
        <w:rPr>
          <w:rFonts w:ascii="Times New Roman" w:hAnsi="Times New Roman" w:eastAsia="Times New Roman" w:cs="Times New Roman"/>
          <w:b/>
          <w:color w:val="auto"/>
          <w:sz w:val="26"/>
          <w:szCs w:val="26"/>
          <w:lang w:eastAsia="ru-RU"/>
        </w:rPr>
      </w:pPr>
      <w:r>
        <w:rPr>
          <w:rFonts w:ascii="Times New Roman" w:hAnsi="Times New Roman" w:eastAsia="Times New Roman" w:cs="Times New Roman"/>
          <w:b/>
          <w:color w:val="auto"/>
          <w:sz w:val="26"/>
          <w:szCs w:val="26"/>
          <w:lang w:eastAsia="ru-RU"/>
        </w:rPr>
        <w:t>Можно утверждать, что государственная служба</w:t>
      </w:r>
    </w:p>
    <w:p w14:paraId="0675F9CF">
      <w:pPr>
        <w:tabs>
          <w:tab w:val="left" w:pos="720"/>
        </w:tabs>
        <w:spacing w:after="0" w:line="240" w:lineRule="auto"/>
        <w:contextualSpacing/>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а) профессия для госслужащих</w:t>
      </w:r>
    </w:p>
    <w:p w14:paraId="432DB7D4">
      <w:pPr>
        <w:tabs>
          <w:tab w:val="left" w:pos="720"/>
        </w:tabs>
        <w:spacing w:after="0" w:line="240" w:lineRule="auto"/>
        <w:contextualSpacing/>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б) предназначена для обеспечения полномочий органов государственной власти</w:t>
      </w:r>
    </w:p>
    <w:p w14:paraId="50C4FC9C">
      <w:pPr>
        <w:tabs>
          <w:tab w:val="left" w:pos="720"/>
        </w:tabs>
        <w:spacing w:after="0" w:line="240" w:lineRule="auto"/>
        <w:contextualSpacing/>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в) не распространяется на должностных лиц</w:t>
      </w:r>
    </w:p>
    <w:p w14:paraId="388A71EB">
      <w:pPr>
        <w:numPr>
          <w:ilvl w:val="0"/>
          <w:numId w:val="39"/>
        </w:numPr>
        <w:spacing w:after="0" w:line="240" w:lineRule="auto"/>
        <w:ind w:left="0"/>
        <w:contextualSpacing/>
        <w:jc w:val="both"/>
        <w:rPr>
          <w:rFonts w:ascii="Times New Roman" w:hAnsi="Times New Roman" w:eastAsia="Times New Roman" w:cs="Times New Roman"/>
          <w:b/>
          <w:color w:val="auto"/>
          <w:sz w:val="26"/>
          <w:szCs w:val="26"/>
          <w:lang w:eastAsia="ru-RU"/>
        </w:rPr>
      </w:pPr>
      <w:r>
        <w:rPr>
          <w:rFonts w:ascii="Times New Roman" w:hAnsi="Times New Roman" w:eastAsia="Times New Roman" w:cs="Times New Roman"/>
          <w:b/>
          <w:color w:val="auto"/>
          <w:sz w:val="26"/>
          <w:szCs w:val="26"/>
          <w:lang w:eastAsia="ru-RU"/>
        </w:rPr>
        <w:t>Систему государственной службы с 2015 года образуют:</w:t>
      </w:r>
    </w:p>
    <w:p w14:paraId="6D6EA475">
      <w:pPr>
        <w:tabs>
          <w:tab w:val="left" w:pos="720"/>
        </w:tabs>
        <w:spacing w:after="0" w:line="240" w:lineRule="auto"/>
        <w:contextualSpacing/>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а) государственная гражданская служба</w:t>
      </w:r>
    </w:p>
    <w:p w14:paraId="3D2DE7C2">
      <w:pPr>
        <w:tabs>
          <w:tab w:val="left" w:pos="720"/>
        </w:tabs>
        <w:spacing w:after="0" w:line="240" w:lineRule="auto"/>
        <w:contextualSpacing/>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б) военная служба</w:t>
      </w:r>
    </w:p>
    <w:p w14:paraId="55A3B513">
      <w:pPr>
        <w:tabs>
          <w:tab w:val="left" w:pos="720"/>
        </w:tabs>
        <w:spacing w:after="0" w:line="240" w:lineRule="auto"/>
        <w:contextualSpacing/>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в) правоохранительная служба</w:t>
      </w:r>
    </w:p>
    <w:p w14:paraId="2BDEE9BE">
      <w:pPr>
        <w:numPr>
          <w:ilvl w:val="0"/>
          <w:numId w:val="39"/>
        </w:numPr>
        <w:spacing w:after="0" w:line="240" w:lineRule="auto"/>
        <w:ind w:left="0"/>
        <w:contextualSpacing/>
        <w:jc w:val="both"/>
        <w:rPr>
          <w:rFonts w:ascii="Times New Roman" w:hAnsi="Times New Roman" w:eastAsia="Times New Roman" w:cs="Times New Roman"/>
          <w:b/>
          <w:color w:val="auto"/>
          <w:sz w:val="26"/>
          <w:szCs w:val="26"/>
          <w:lang w:eastAsia="ru-RU"/>
        </w:rPr>
      </w:pPr>
      <w:r>
        <w:rPr>
          <w:rFonts w:ascii="Times New Roman" w:hAnsi="Times New Roman" w:eastAsia="Times New Roman" w:cs="Times New Roman"/>
          <w:b/>
          <w:color w:val="auto"/>
          <w:sz w:val="26"/>
          <w:szCs w:val="26"/>
          <w:lang w:eastAsia="ru-RU"/>
        </w:rPr>
        <w:t>Государственная служба как комплексный правовой институт включает институты:</w:t>
      </w:r>
    </w:p>
    <w:p w14:paraId="216ED582">
      <w:pPr>
        <w:tabs>
          <w:tab w:val="left" w:pos="720"/>
        </w:tabs>
        <w:spacing w:after="0" w:line="240" w:lineRule="auto"/>
        <w:contextualSpacing/>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b/>
          <w:color w:val="auto"/>
          <w:sz w:val="26"/>
          <w:szCs w:val="26"/>
          <w:lang w:eastAsia="ru-RU"/>
        </w:rPr>
        <w:t>а</w:t>
      </w:r>
      <w:r>
        <w:rPr>
          <w:rFonts w:ascii="Times New Roman" w:hAnsi="Times New Roman" w:eastAsia="Times New Roman" w:cs="Times New Roman"/>
          <w:color w:val="auto"/>
          <w:sz w:val="26"/>
          <w:szCs w:val="26"/>
          <w:lang w:eastAsia="ru-RU"/>
        </w:rPr>
        <w:t>) кадровой политики</w:t>
      </w:r>
    </w:p>
    <w:p w14:paraId="26009D9B">
      <w:pPr>
        <w:tabs>
          <w:tab w:val="left" w:pos="720"/>
        </w:tabs>
        <w:spacing w:after="0" w:line="240" w:lineRule="auto"/>
        <w:contextualSpacing/>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xml:space="preserve">б) юридической ответственности на государственной службе </w:t>
      </w:r>
    </w:p>
    <w:p w14:paraId="7509C234">
      <w:pPr>
        <w:tabs>
          <w:tab w:val="left" w:pos="720"/>
        </w:tabs>
        <w:spacing w:after="0" w:line="240" w:lineRule="auto"/>
        <w:contextualSpacing/>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в) урегулирования конфликта интересов</w:t>
      </w:r>
    </w:p>
    <w:p w14:paraId="3423ABF1">
      <w:pPr>
        <w:numPr>
          <w:ilvl w:val="0"/>
          <w:numId w:val="39"/>
        </w:numPr>
        <w:spacing w:after="0" w:line="240" w:lineRule="auto"/>
        <w:ind w:left="0"/>
        <w:contextualSpacing/>
        <w:jc w:val="both"/>
        <w:rPr>
          <w:rFonts w:ascii="Times New Roman" w:hAnsi="Times New Roman" w:eastAsia="Times New Roman" w:cs="Times New Roman"/>
          <w:b/>
          <w:color w:val="auto"/>
          <w:sz w:val="26"/>
          <w:szCs w:val="26"/>
          <w:lang w:eastAsia="ru-RU"/>
        </w:rPr>
      </w:pPr>
      <w:r>
        <w:rPr>
          <w:rFonts w:ascii="Times New Roman" w:hAnsi="Times New Roman" w:eastAsia="Times New Roman" w:cs="Times New Roman"/>
          <w:b/>
          <w:color w:val="auto"/>
          <w:sz w:val="26"/>
          <w:szCs w:val="26"/>
          <w:lang w:eastAsia="ru-RU"/>
        </w:rPr>
        <w:t>К принципам формирования государственной службы относится:</w:t>
      </w:r>
    </w:p>
    <w:p w14:paraId="0652A738">
      <w:pPr>
        <w:tabs>
          <w:tab w:val="left" w:pos="720"/>
        </w:tabs>
        <w:spacing w:after="0" w:line="240" w:lineRule="auto"/>
        <w:contextualSpacing/>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b/>
          <w:color w:val="auto"/>
          <w:sz w:val="26"/>
          <w:szCs w:val="26"/>
          <w:lang w:eastAsia="ru-RU"/>
        </w:rPr>
        <w:t>а</w:t>
      </w:r>
      <w:r>
        <w:rPr>
          <w:rFonts w:ascii="Times New Roman" w:hAnsi="Times New Roman" w:eastAsia="Times New Roman" w:cs="Times New Roman"/>
          <w:color w:val="auto"/>
          <w:sz w:val="26"/>
          <w:szCs w:val="26"/>
          <w:lang w:eastAsia="ru-RU"/>
        </w:rPr>
        <w:t>) федерализм</w:t>
      </w:r>
    </w:p>
    <w:p w14:paraId="4D1E7BA2">
      <w:pPr>
        <w:tabs>
          <w:tab w:val="left" w:pos="720"/>
        </w:tabs>
        <w:spacing w:after="0" w:line="240" w:lineRule="auto"/>
        <w:contextualSpacing/>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б) профессионализм и компетентность</w:t>
      </w:r>
    </w:p>
    <w:p w14:paraId="3563A18B">
      <w:pPr>
        <w:tabs>
          <w:tab w:val="left" w:pos="720"/>
        </w:tabs>
        <w:spacing w:after="0" w:line="240" w:lineRule="auto"/>
        <w:contextualSpacing/>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в) законность</w:t>
      </w:r>
    </w:p>
    <w:p w14:paraId="5C5BBFBE">
      <w:pPr>
        <w:numPr>
          <w:ilvl w:val="0"/>
          <w:numId w:val="39"/>
        </w:numPr>
        <w:spacing w:after="0" w:line="240" w:lineRule="auto"/>
        <w:ind w:left="0"/>
        <w:contextualSpacing/>
        <w:rPr>
          <w:rFonts w:ascii="Times New Roman" w:hAnsi="Times New Roman" w:eastAsia="Times New Roman" w:cs="Times New Roman"/>
          <w:b/>
          <w:color w:val="auto"/>
          <w:sz w:val="26"/>
          <w:szCs w:val="26"/>
          <w:lang w:eastAsia="ru-RU"/>
        </w:rPr>
      </w:pPr>
      <w:r>
        <w:rPr>
          <w:rFonts w:ascii="Times New Roman" w:hAnsi="Times New Roman" w:eastAsia="Times New Roman" w:cs="Times New Roman"/>
          <w:b/>
          <w:color w:val="auto"/>
          <w:sz w:val="26"/>
          <w:szCs w:val="26"/>
          <w:lang w:eastAsia="ru-RU"/>
        </w:rPr>
        <w:t xml:space="preserve"> К принципам функционирования государственной службы относится: </w:t>
      </w:r>
    </w:p>
    <w:p w14:paraId="729E4F7F">
      <w:pPr>
        <w:tabs>
          <w:tab w:val="left" w:pos="720"/>
        </w:tabs>
        <w:spacing w:after="0" w:line="240" w:lineRule="auto"/>
        <w:contextualSpacing/>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а) федерализм</w:t>
      </w:r>
    </w:p>
    <w:p w14:paraId="6B1EEB53">
      <w:pPr>
        <w:tabs>
          <w:tab w:val="left" w:pos="720"/>
        </w:tabs>
        <w:spacing w:after="0" w:line="240" w:lineRule="auto"/>
        <w:contextualSpacing/>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б) равный доступ к государственной службе</w:t>
      </w:r>
    </w:p>
    <w:p w14:paraId="5CEACFBD">
      <w:pPr>
        <w:tabs>
          <w:tab w:val="left" w:pos="720"/>
        </w:tabs>
        <w:spacing w:after="0" w:line="240" w:lineRule="auto"/>
        <w:contextualSpacing/>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b/>
          <w:color w:val="auto"/>
          <w:sz w:val="26"/>
          <w:szCs w:val="26"/>
          <w:lang w:eastAsia="ru-RU"/>
        </w:rPr>
        <w:t>в</w:t>
      </w:r>
      <w:r>
        <w:rPr>
          <w:rFonts w:ascii="Times New Roman" w:hAnsi="Times New Roman" w:eastAsia="Times New Roman" w:cs="Times New Roman"/>
          <w:color w:val="auto"/>
          <w:sz w:val="26"/>
          <w:szCs w:val="26"/>
          <w:lang w:eastAsia="ru-RU"/>
        </w:rPr>
        <w:t>) открытость и гласность</w:t>
      </w:r>
    </w:p>
    <w:p w14:paraId="7D575F89">
      <w:pPr>
        <w:numPr>
          <w:ilvl w:val="0"/>
          <w:numId w:val="39"/>
        </w:numPr>
        <w:spacing w:after="0" w:line="240" w:lineRule="auto"/>
        <w:ind w:left="0"/>
        <w:contextualSpacing/>
        <w:jc w:val="both"/>
        <w:rPr>
          <w:rFonts w:ascii="Times New Roman" w:hAnsi="Times New Roman" w:eastAsia="Times New Roman" w:cs="Times New Roman"/>
          <w:b/>
          <w:color w:val="auto"/>
          <w:sz w:val="26"/>
          <w:szCs w:val="26"/>
          <w:lang w:eastAsia="ru-RU"/>
        </w:rPr>
      </w:pPr>
      <w:r>
        <w:rPr>
          <w:rFonts w:ascii="Times New Roman" w:hAnsi="Times New Roman" w:eastAsia="Times New Roman" w:cs="Times New Roman"/>
          <w:b/>
          <w:color w:val="auto"/>
          <w:sz w:val="26"/>
          <w:szCs w:val="26"/>
          <w:lang w:eastAsia="ru-RU"/>
        </w:rPr>
        <w:t xml:space="preserve"> Государственная гражданская служба включает:</w:t>
      </w:r>
    </w:p>
    <w:p w14:paraId="1ACBC715">
      <w:pPr>
        <w:tabs>
          <w:tab w:val="left" w:pos="720"/>
        </w:tabs>
        <w:spacing w:after="0" w:line="240" w:lineRule="auto"/>
        <w:contextualSpacing/>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а) федеральную государственную гражданскую службу</w:t>
      </w:r>
    </w:p>
    <w:p w14:paraId="3BE8B145">
      <w:pPr>
        <w:tabs>
          <w:tab w:val="left" w:pos="720"/>
        </w:tabs>
        <w:spacing w:after="0" w:line="240" w:lineRule="auto"/>
        <w:contextualSpacing/>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б) государственную гражданскую службу субъекта Российской Федерации</w:t>
      </w:r>
    </w:p>
    <w:p w14:paraId="7AF1827F">
      <w:pPr>
        <w:tabs>
          <w:tab w:val="left" w:pos="720"/>
        </w:tabs>
        <w:spacing w:after="0" w:line="240" w:lineRule="auto"/>
        <w:contextualSpacing/>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в) службу в органах полиции</w:t>
      </w:r>
    </w:p>
    <w:p w14:paraId="16D52589">
      <w:pPr>
        <w:numPr>
          <w:ilvl w:val="0"/>
          <w:numId w:val="39"/>
        </w:numPr>
        <w:spacing w:after="0" w:line="240" w:lineRule="auto"/>
        <w:ind w:left="0"/>
        <w:contextualSpacing/>
        <w:jc w:val="both"/>
        <w:rPr>
          <w:rFonts w:ascii="Times New Roman" w:hAnsi="Times New Roman" w:eastAsia="Times New Roman" w:cs="Times New Roman"/>
          <w:b/>
          <w:color w:val="auto"/>
          <w:sz w:val="26"/>
          <w:szCs w:val="26"/>
          <w:lang w:eastAsia="ru-RU"/>
        </w:rPr>
      </w:pPr>
      <w:r>
        <w:rPr>
          <w:rFonts w:ascii="Times New Roman" w:hAnsi="Times New Roman" w:eastAsia="Times New Roman" w:cs="Times New Roman"/>
          <w:b/>
          <w:color w:val="auto"/>
          <w:sz w:val="26"/>
          <w:szCs w:val="26"/>
          <w:lang w:eastAsia="ru-RU"/>
        </w:rPr>
        <w:t xml:space="preserve"> Федеральная государственная служба устанавливается</w:t>
      </w:r>
    </w:p>
    <w:p w14:paraId="6D272D29">
      <w:pPr>
        <w:tabs>
          <w:tab w:val="left" w:pos="720"/>
        </w:tabs>
        <w:spacing w:after="0" w:line="240" w:lineRule="auto"/>
        <w:contextualSpacing/>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а) Конституцией Российской Федерации</w:t>
      </w:r>
    </w:p>
    <w:p w14:paraId="5C56BDEF">
      <w:pPr>
        <w:tabs>
          <w:tab w:val="left" w:pos="720"/>
        </w:tabs>
        <w:spacing w:after="0" w:line="240" w:lineRule="auto"/>
        <w:contextualSpacing/>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б) федеральным законом</w:t>
      </w:r>
    </w:p>
    <w:p w14:paraId="4D97C596">
      <w:pPr>
        <w:tabs>
          <w:tab w:val="left" w:pos="720"/>
        </w:tabs>
        <w:spacing w:after="0" w:line="240" w:lineRule="auto"/>
        <w:contextualSpacing/>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б) федеральным конституционным законом</w:t>
      </w:r>
    </w:p>
    <w:p w14:paraId="26E42D41">
      <w:pPr>
        <w:numPr>
          <w:ilvl w:val="0"/>
          <w:numId w:val="39"/>
        </w:numPr>
        <w:spacing w:after="0" w:line="240" w:lineRule="auto"/>
        <w:ind w:left="0"/>
        <w:contextualSpacing/>
        <w:rPr>
          <w:rFonts w:ascii="Times New Roman" w:hAnsi="Times New Roman" w:eastAsia="Times New Roman" w:cs="Times New Roman"/>
          <w:b/>
          <w:color w:val="auto"/>
          <w:sz w:val="26"/>
          <w:szCs w:val="26"/>
          <w:lang w:eastAsia="ru-RU"/>
        </w:rPr>
      </w:pPr>
      <w:r>
        <w:rPr>
          <w:rFonts w:ascii="Times New Roman" w:hAnsi="Times New Roman" w:eastAsia="Times New Roman" w:cs="Times New Roman"/>
          <w:color w:val="auto"/>
          <w:sz w:val="26"/>
          <w:szCs w:val="26"/>
          <w:lang w:eastAsia="ru-RU"/>
        </w:rPr>
        <w:t xml:space="preserve"> </w:t>
      </w:r>
      <w:r>
        <w:rPr>
          <w:rFonts w:ascii="Times New Roman" w:hAnsi="Times New Roman" w:eastAsia="Times New Roman" w:cs="Times New Roman"/>
          <w:b/>
          <w:color w:val="auto"/>
          <w:sz w:val="26"/>
          <w:szCs w:val="26"/>
          <w:lang w:eastAsia="ru-RU"/>
        </w:rPr>
        <w:t>Нормативные правовые акты, регулирующие отношения, связанные с гражданской службой</w:t>
      </w:r>
      <w:r>
        <w:rPr>
          <w:rFonts w:ascii="Times New Roman" w:hAnsi="Times New Roman" w:eastAsia="Times New Roman" w:cs="Times New Roman"/>
          <w:color w:val="auto"/>
          <w:sz w:val="26"/>
          <w:szCs w:val="26"/>
          <w:lang w:eastAsia="ru-RU"/>
        </w:rPr>
        <w:t>:</w:t>
      </w:r>
      <w:r>
        <w:rPr>
          <w:rFonts w:ascii="Times New Roman" w:hAnsi="Times New Roman" w:eastAsia="Times New Roman" w:cs="Times New Roman"/>
          <w:color w:val="auto"/>
          <w:sz w:val="26"/>
          <w:szCs w:val="26"/>
          <w:lang w:eastAsia="ru-RU"/>
        </w:rPr>
        <w:br w:type="textWrapping"/>
      </w:r>
      <w:r>
        <w:rPr>
          <w:rFonts w:ascii="Times New Roman" w:hAnsi="Times New Roman" w:eastAsia="Times New Roman" w:cs="Times New Roman"/>
          <w:bCs/>
          <w:color w:val="auto"/>
          <w:sz w:val="26"/>
          <w:szCs w:val="26"/>
          <w:lang w:eastAsia="ru-RU"/>
        </w:rPr>
        <w:t>а) Уставы субъектов Российской Федерации</w:t>
      </w:r>
      <w:r>
        <w:rPr>
          <w:rFonts w:ascii="Times New Roman" w:hAnsi="Times New Roman" w:eastAsia="Times New Roman" w:cs="Times New Roman"/>
          <w:b/>
          <w:color w:val="auto"/>
          <w:sz w:val="26"/>
          <w:szCs w:val="26"/>
          <w:lang w:eastAsia="ru-RU"/>
        </w:rPr>
        <w:br w:type="textWrapping"/>
      </w:r>
      <w:r>
        <w:rPr>
          <w:rFonts w:ascii="Times New Roman" w:hAnsi="Times New Roman" w:eastAsia="Times New Roman" w:cs="Times New Roman"/>
          <w:b/>
          <w:color w:val="auto"/>
          <w:sz w:val="26"/>
          <w:szCs w:val="26"/>
          <w:lang w:eastAsia="ru-RU"/>
        </w:rPr>
        <w:t>б) Муниципальные правовые акты</w:t>
      </w:r>
      <w:r>
        <w:rPr>
          <w:rFonts w:ascii="Times New Roman" w:hAnsi="Times New Roman" w:eastAsia="Times New Roman" w:cs="Times New Roman"/>
          <w:b/>
          <w:color w:val="auto"/>
          <w:sz w:val="26"/>
          <w:szCs w:val="26"/>
          <w:lang w:eastAsia="ru-RU"/>
        </w:rPr>
        <w:br w:type="textWrapping"/>
      </w:r>
      <w:r>
        <w:rPr>
          <w:rFonts w:ascii="Times New Roman" w:hAnsi="Times New Roman" w:eastAsia="Times New Roman" w:cs="Times New Roman"/>
          <w:bCs/>
          <w:color w:val="auto"/>
          <w:sz w:val="26"/>
          <w:szCs w:val="26"/>
          <w:lang w:eastAsia="ru-RU"/>
        </w:rPr>
        <w:t>в) Федеральный закон «О системе государственной службы Российской Федерации» от 27 мая 2003 года № 58</w:t>
      </w:r>
    </w:p>
    <w:p w14:paraId="7C997D58">
      <w:pPr>
        <w:numPr>
          <w:ilvl w:val="0"/>
          <w:numId w:val="39"/>
        </w:numPr>
        <w:spacing w:after="0" w:line="240" w:lineRule="auto"/>
        <w:ind w:left="0"/>
        <w:contextualSpacing/>
        <w:rPr>
          <w:rFonts w:ascii="Times New Roman" w:hAnsi="Times New Roman" w:eastAsia="Times New Roman" w:cs="Times New Roman"/>
          <w:b/>
          <w:color w:val="auto"/>
          <w:sz w:val="26"/>
          <w:szCs w:val="26"/>
          <w:lang w:eastAsia="ru-RU"/>
        </w:rPr>
      </w:pPr>
      <w:r>
        <w:rPr>
          <w:rFonts w:ascii="Times New Roman" w:hAnsi="Times New Roman" w:eastAsia="Times New Roman" w:cs="Times New Roman"/>
          <w:b/>
          <w:color w:val="auto"/>
          <w:sz w:val="26"/>
          <w:szCs w:val="26"/>
          <w:lang w:eastAsia="ru-RU"/>
        </w:rPr>
        <w:t xml:space="preserve"> Государственная гражданская служба субъектов Российской Федерации ориентирована на …</w:t>
      </w:r>
    </w:p>
    <w:p w14:paraId="7B47AB4E">
      <w:pPr>
        <w:tabs>
          <w:tab w:val="left" w:pos="720"/>
        </w:tabs>
        <w:spacing w:after="0" w:line="240" w:lineRule="auto"/>
        <w:contextualSpacing/>
        <w:rPr>
          <w:rFonts w:ascii="Times New Roman" w:hAnsi="Times New Roman" w:eastAsia="Times New Roman" w:cs="Times New Roman"/>
          <w:b/>
          <w:bCs/>
          <w:color w:val="auto"/>
          <w:sz w:val="26"/>
          <w:szCs w:val="26"/>
          <w:lang w:eastAsia="ru-RU"/>
        </w:rPr>
      </w:pPr>
      <w:r>
        <w:rPr>
          <w:rFonts w:ascii="Times New Roman" w:hAnsi="Times New Roman" w:eastAsia="Times New Roman" w:cs="Times New Roman"/>
          <w:color w:val="auto"/>
          <w:sz w:val="26"/>
          <w:szCs w:val="26"/>
          <w:lang w:eastAsia="ru-RU"/>
        </w:rPr>
        <w:t xml:space="preserve">а) обеспечение полномочий государственных учреждений и организаций субъектов </w:t>
      </w:r>
      <w:r>
        <w:rPr>
          <w:rFonts w:ascii="Times New Roman" w:hAnsi="Times New Roman" w:eastAsia="Times New Roman" w:cs="Times New Roman"/>
          <w:bCs/>
          <w:color w:val="auto"/>
          <w:sz w:val="26"/>
          <w:szCs w:val="26"/>
          <w:lang w:eastAsia="ru-RU"/>
        </w:rPr>
        <w:t>Российской Федерации</w:t>
      </w:r>
      <w:r>
        <w:rPr>
          <w:rFonts w:ascii="Times New Roman" w:hAnsi="Times New Roman" w:eastAsia="Times New Roman" w:cs="Times New Roman"/>
          <w:color w:val="auto"/>
          <w:sz w:val="26"/>
          <w:szCs w:val="26"/>
          <w:lang w:eastAsia="ru-RU"/>
        </w:rPr>
        <w:br w:type="textWrapping"/>
      </w:r>
      <w:r>
        <w:rPr>
          <w:rFonts w:ascii="Times New Roman" w:hAnsi="Times New Roman" w:eastAsia="Times New Roman" w:cs="Times New Roman"/>
          <w:color w:val="auto"/>
          <w:sz w:val="26"/>
          <w:szCs w:val="26"/>
          <w:lang w:eastAsia="ru-RU"/>
        </w:rPr>
        <w:t>б) содействие органам государственной власти субъектов Российской Федерации</w:t>
      </w:r>
      <w:r>
        <w:rPr>
          <w:rFonts w:ascii="Times New Roman" w:hAnsi="Times New Roman" w:eastAsia="Times New Roman" w:cs="Times New Roman"/>
          <w:color w:val="auto"/>
          <w:sz w:val="26"/>
          <w:szCs w:val="26"/>
          <w:lang w:eastAsia="ru-RU"/>
        </w:rPr>
        <w:br w:type="textWrapping"/>
      </w:r>
      <w:r>
        <w:rPr>
          <w:rFonts w:ascii="Times New Roman" w:hAnsi="Times New Roman" w:eastAsia="Times New Roman" w:cs="Times New Roman"/>
          <w:bCs/>
          <w:color w:val="auto"/>
          <w:sz w:val="26"/>
          <w:szCs w:val="26"/>
          <w:lang w:eastAsia="ru-RU"/>
        </w:rPr>
        <w:t>в) обеспечение исполнения полномочий лиц, замещающих государственные должности субъектов Российской Федерации</w:t>
      </w:r>
    </w:p>
    <w:p w14:paraId="70AD3B9C">
      <w:pPr>
        <w:numPr>
          <w:ilvl w:val="0"/>
          <w:numId w:val="39"/>
        </w:numPr>
        <w:spacing w:after="0" w:line="240" w:lineRule="auto"/>
        <w:ind w:left="0"/>
        <w:rPr>
          <w:rFonts w:ascii="Times New Roman" w:hAnsi="Times New Roman" w:eastAsia="Times New Roman" w:cs="Times New Roman"/>
          <w:color w:val="auto"/>
          <w:sz w:val="26"/>
          <w:szCs w:val="26"/>
          <w:lang w:eastAsia="ru-RU"/>
        </w:rPr>
      </w:pPr>
      <w:r>
        <w:rPr>
          <w:rFonts w:ascii="Times New Roman" w:hAnsi="Times New Roman" w:eastAsia="Times New Roman" w:cs="Times New Roman"/>
          <w:b/>
          <w:color w:val="auto"/>
          <w:sz w:val="26"/>
          <w:szCs w:val="26"/>
          <w:lang w:eastAsia="ru-RU"/>
        </w:rPr>
        <w:t xml:space="preserve">Должности, относящиеся к государственным должностям Российской Федерации </w:t>
      </w:r>
    </w:p>
    <w:p w14:paraId="1A7E29BD">
      <w:pPr>
        <w:spacing w:after="0" w:line="240" w:lineRule="auto"/>
        <w:rPr>
          <w:rFonts w:ascii="Times New Roman" w:hAnsi="Times New Roman" w:eastAsia="Times New Roman" w:cs="Times New Roman"/>
          <w:b/>
          <w:bCs/>
          <w:color w:val="auto"/>
          <w:sz w:val="26"/>
          <w:szCs w:val="26"/>
          <w:lang w:eastAsia="ru-RU"/>
        </w:rPr>
      </w:pPr>
      <w:r>
        <w:rPr>
          <w:rFonts w:ascii="Times New Roman" w:hAnsi="Times New Roman" w:eastAsia="Times New Roman" w:cs="Times New Roman"/>
          <w:color w:val="auto"/>
          <w:sz w:val="26"/>
          <w:szCs w:val="26"/>
          <w:lang w:eastAsia="ru-RU"/>
        </w:rPr>
        <w:t xml:space="preserve">а) </w:t>
      </w:r>
      <w:r>
        <w:rPr>
          <w:rFonts w:ascii="Times New Roman" w:hAnsi="Times New Roman" w:eastAsia="Times New Roman" w:cs="Times New Roman"/>
          <w:b/>
          <w:bCs/>
          <w:color w:val="auto"/>
          <w:sz w:val="26"/>
          <w:szCs w:val="26"/>
          <w:lang w:eastAsia="ru-RU"/>
        </w:rPr>
        <w:t>Президента Российской Федерации</w:t>
      </w:r>
      <w:r>
        <w:rPr>
          <w:rFonts w:ascii="Times New Roman" w:hAnsi="Times New Roman" w:eastAsia="Times New Roman" w:cs="Times New Roman"/>
          <w:color w:val="auto"/>
          <w:sz w:val="26"/>
          <w:szCs w:val="26"/>
          <w:lang w:eastAsia="ru-RU"/>
        </w:rPr>
        <w:br w:type="textWrapping"/>
      </w:r>
      <w:r>
        <w:rPr>
          <w:rFonts w:ascii="Times New Roman" w:hAnsi="Times New Roman" w:eastAsia="Times New Roman" w:cs="Times New Roman"/>
          <w:color w:val="auto"/>
          <w:sz w:val="26"/>
          <w:szCs w:val="26"/>
          <w:lang w:eastAsia="ru-RU"/>
        </w:rPr>
        <w:t>б) Главы Администрации Президента Российской Федерации</w:t>
      </w:r>
      <w:r>
        <w:rPr>
          <w:rFonts w:ascii="Times New Roman" w:hAnsi="Times New Roman" w:eastAsia="Times New Roman" w:cs="Times New Roman"/>
          <w:color w:val="auto"/>
          <w:sz w:val="26"/>
          <w:szCs w:val="26"/>
          <w:lang w:eastAsia="ru-RU"/>
        </w:rPr>
        <w:br w:type="textWrapping"/>
      </w:r>
      <w:r>
        <w:rPr>
          <w:rFonts w:ascii="Times New Roman" w:hAnsi="Times New Roman" w:eastAsia="Times New Roman" w:cs="Times New Roman"/>
          <w:b/>
          <w:bCs/>
          <w:color w:val="auto"/>
          <w:sz w:val="26"/>
          <w:szCs w:val="26"/>
          <w:lang w:eastAsia="ru-RU"/>
        </w:rPr>
        <w:t xml:space="preserve">в) Депутата Государственной Думы Федерального Собрания Российской Федерации </w:t>
      </w:r>
    </w:p>
    <w:p w14:paraId="58949279">
      <w:pPr>
        <w:numPr>
          <w:ilvl w:val="0"/>
          <w:numId w:val="39"/>
        </w:numPr>
        <w:spacing w:after="0" w:line="240" w:lineRule="auto"/>
        <w:ind w:left="0"/>
        <w:contextualSpacing/>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xml:space="preserve"> </w:t>
      </w:r>
      <w:r>
        <w:rPr>
          <w:rFonts w:ascii="Times New Roman" w:hAnsi="Times New Roman" w:eastAsia="Times New Roman" w:cs="Times New Roman"/>
          <w:b/>
          <w:color w:val="auto"/>
          <w:sz w:val="26"/>
          <w:szCs w:val="26"/>
          <w:lang w:eastAsia="ru-RU"/>
        </w:rPr>
        <w:t xml:space="preserve">Государственный гражданский служащий может замещать </w:t>
      </w:r>
      <w:r>
        <w:rPr>
          <w:rFonts w:ascii="Times New Roman" w:hAnsi="Times New Roman" w:eastAsia="Times New Roman" w:cs="Times New Roman"/>
          <w:color w:val="auto"/>
          <w:sz w:val="26"/>
          <w:szCs w:val="26"/>
          <w:lang w:eastAsia="ru-RU"/>
        </w:rPr>
        <w:t>государственную должность</w:t>
      </w:r>
    </w:p>
    <w:p w14:paraId="772070F3">
      <w:pPr>
        <w:tabs>
          <w:tab w:val="left" w:pos="720"/>
        </w:tabs>
        <w:spacing w:after="0" w:line="240" w:lineRule="auto"/>
        <w:contextualSpacing/>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а) да</w:t>
      </w:r>
    </w:p>
    <w:p w14:paraId="3DE92052">
      <w:pPr>
        <w:tabs>
          <w:tab w:val="left" w:pos="720"/>
        </w:tabs>
        <w:spacing w:after="0" w:line="240" w:lineRule="auto"/>
        <w:contextualSpacing/>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б) нет</w:t>
      </w:r>
    </w:p>
    <w:p w14:paraId="1E2F3251">
      <w:pPr>
        <w:numPr>
          <w:ilvl w:val="0"/>
          <w:numId w:val="39"/>
        </w:numPr>
        <w:spacing w:after="0" w:line="240" w:lineRule="auto"/>
        <w:ind w:left="0"/>
        <w:contextualSpacing/>
        <w:rPr>
          <w:rFonts w:ascii="Times New Roman" w:hAnsi="Times New Roman" w:eastAsia="Times New Roman" w:cs="Times New Roman"/>
          <w:b/>
          <w:color w:val="auto"/>
          <w:sz w:val="26"/>
          <w:szCs w:val="26"/>
          <w:lang w:eastAsia="ru-RU"/>
        </w:rPr>
      </w:pPr>
      <w:r>
        <w:rPr>
          <w:rFonts w:ascii="Times New Roman" w:hAnsi="Times New Roman" w:eastAsia="Times New Roman" w:cs="Times New Roman"/>
          <w:color w:val="auto"/>
          <w:sz w:val="26"/>
          <w:szCs w:val="26"/>
          <w:lang w:eastAsia="ru-RU"/>
        </w:rPr>
        <w:t xml:space="preserve"> </w:t>
      </w:r>
      <w:r>
        <w:rPr>
          <w:rFonts w:ascii="Times New Roman" w:hAnsi="Times New Roman" w:eastAsia="Times New Roman" w:cs="Times New Roman"/>
          <w:b/>
          <w:color w:val="auto"/>
          <w:sz w:val="26"/>
          <w:szCs w:val="26"/>
          <w:lang w:eastAsia="ru-RU"/>
        </w:rPr>
        <w:t xml:space="preserve">Государственная служба осуществляется в </w:t>
      </w:r>
    </w:p>
    <w:p w14:paraId="2DD96BBF">
      <w:pPr>
        <w:tabs>
          <w:tab w:val="left" w:pos="720"/>
        </w:tabs>
        <w:spacing w:after="0" w:line="240" w:lineRule="auto"/>
        <w:contextualSpacing/>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а) аппарате законодательной(представительной) и судебной власти</w:t>
      </w:r>
    </w:p>
    <w:p w14:paraId="54A81CF3">
      <w:pPr>
        <w:tabs>
          <w:tab w:val="left" w:pos="720"/>
        </w:tabs>
        <w:spacing w:after="0" w:line="240" w:lineRule="auto"/>
        <w:contextualSpacing/>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б) органах исполнительной власти</w:t>
      </w:r>
    </w:p>
    <w:p w14:paraId="20103CAC">
      <w:pPr>
        <w:tabs>
          <w:tab w:val="left" w:pos="720"/>
        </w:tabs>
        <w:spacing w:after="0" w:line="240" w:lineRule="auto"/>
        <w:contextualSpacing/>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xml:space="preserve">в) государственных органах, правовой статус которых определен Конституцией Российской Федерации и законами                       </w:t>
      </w:r>
      <w:r>
        <w:rPr>
          <w:rFonts w:ascii="Times New Roman" w:hAnsi="Times New Roman" w:eastAsia="Times New Roman" w:cs="Times New Roman"/>
          <w:color w:val="auto"/>
          <w:sz w:val="26"/>
          <w:szCs w:val="26"/>
          <w:lang w:eastAsia="ru-RU"/>
        </w:rPr>
        <w:br w:type="textWrapping"/>
      </w:r>
    </w:p>
    <w:p w14:paraId="41773B25">
      <w:pPr>
        <w:tabs>
          <w:tab w:val="left" w:pos="720"/>
        </w:tabs>
        <w:spacing w:after="0" w:line="240" w:lineRule="auto"/>
        <w:contextualSpacing/>
        <w:rPr>
          <w:rFonts w:ascii="Times New Roman" w:hAnsi="Times New Roman" w:eastAsia="Times New Roman" w:cs="Times New Roman"/>
          <w:b/>
          <w:color w:val="auto"/>
          <w:sz w:val="26"/>
          <w:szCs w:val="26"/>
          <w:lang w:eastAsia="ru-RU"/>
        </w:rPr>
      </w:pPr>
      <w:r>
        <w:rPr>
          <w:rFonts w:ascii="Times New Roman" w:hAnsi="Times New Roman" w:eastAsia="Times New Roman" w:cs="Times New Roman"/>
          <w:b/>
          <w:color w:val="auto"/>
          <w:sz w:val="26"/>
          <w:szCs w:val="26"/>
          <w:lang w:eastAsia="ru-RU"/>
        </w:rPr>
        <w:t>Тест № 2</w:t>
      </w:r>
    </w:p>
    <w:p w14:paraId="5744B72F">
      <w:pPr>
        <w:numPr>
          <w:ilvl w:val="0"/>
          <w:numId w:val="40"/>
        </w:numPr>
        <w:spacing w:after="0" w:line="240" w:lineRule="auto"/>
        <w:ind w:left="0"/>
        <w:contextualSpacing/>
        <w:jc w:val="both"/>
        <w:rPr>
          <w:rFonts w:ascii="Times New Roman" w:hAnsi="Times New Roman" w:eastAsia="Times New Roman" w:cs="Times New Roman"/>
          <w:b/>
          <w:color w:val="auto"/>
          <w:sz w:val="26"/>
          <w:szCs w:val="26"/>
          <w:lang w:eastAsia="ru-RU"/>
        </w:rPr>
      </w:pPr>
      <w:r>
        <w:rPr>
          <w:rFonts w:ascii="Times New Roman" w:hAnsi="Times New Roman" w:eastAsia="Times New Roman" w:cs="Times New Roman"/>
          <w:b/>
          <w:color w:val="auto"/>
          <w:sz w:val="26"/>
          <w:szCs w:val="26"/>
          <w:lang w:eastAsia="ru-RU"/>
        </w:rPr>
        <w:t>Система назначения на должность «</w:t>
      </w:r>
      <w:r>
        <w:rPr>
          <w:rFonts w:ascii="Times New Roman" w:hAnsi="Times New Roman" w:eastAsia="Times New Roman" w:cs="Times New Roman"/>
          <w:b/>
          <w:color w:val="auto"/>
          <w:sz w:val="26"/>
          <w:szCs w:val="26"/>
          <w:lang w:val="en-US" w:eastAsia="ru-RU"/>
        </w:rPr>
        <w:t>spoil</w:t>
      </w:r>
      <w:r>
        <w:rPr>
          <w:rFonts w:ascii="Times New Roman" w:hAnsi="Times New Roman" w:eastAsia="Times New Roman" w:cs="Times New Roman"/>
          <w:b/>
          <w:color w:val="auto"/>
          <w:sz w:val="26"/>
          <w:szCs w:val="26"/>
          <w:lang w:eastAsia="ru-RU"/>
        </w:rPr>
        <w:t xml:space="preserve"> </w:t>
      </w:r>
      <w:r>
        <w:rPr>
          <w:rFonts w:ascii="Times New Roman" w:hAnsi="Times New Roman" w:eastAsia="Times New Roman" w:cs="Times New Roman"/>
          <w:b/>
          <w:color w:val="auto"/>
          <w:sz w:val="26"/>
          <w:szCs w:val="26"/>
          <w:lang w:val="en-US" w:eastAsia="ru-RU"/>
        </w:rPr>
        <w:t>system</w:t>
      </w:r>
      <w:r>
        <w:rPr>
          <w:rFonts w:ascii="Times New Roman" w:hAnsi="Times New Roman" w:eastAsia="Times New Roman" w:cs="Times New Roman"/>
          <w:b/>
          <w:color w:val="auto"/>
          <w:sz w:val="26"/>
          <w:szCs w:val="26"/>
          <w:lang w:eastAsia="ru-RU"/>
        </w:rPr>
        <w:t xml:space="preserve">» предполагает, что государственные должности </w:t>
      </w:r>
    </w:p>
    <w:p w14:paraId="35C7AC63">
      <w:pPr>
        <w:tabs>
          <w:tab w:val="left" w:pos="720"/>
        </w:tabs>
        <w:spacing w:after="0" w:line="240" w:lineRule="auto"/>
        <w:contextualSpacing/>
        <w:jc w:val="both"/>
        <w:rPr>
          <w:rFonts w:ascii="Times New Roman" w:hAnsi="Times New Roman" w:eastAsia="Times New Roman" w:cs="Times New Roman"/>
          <w:b/>
          <w:color w:val="auto"/>
          <w:sz w:val="26"/>
          <w:szCs w:val="26"/>
          <w:lang w:eastAsia="ru-RU"/>
        </w:rPr>
      </w:pPr>
      <w:r>
        <w:rPr>
          <w:rFonts w:ascii="Times New Roman" w:hAnsi="Times New Roman" w:eastAsia="Times New Roman" w:cs="Times New Roman"/>
          <w:color w:val="auto"/>
          <w:sz w:val="26"/>
          <w:szCs w:val="26"/>
          <w:lang w:eastAsia="ru-RU"/>
        </w:rPr>
        <w:t>а)</w:t>
      </w:r>
      <w:r>
        <w:rPr>
          <w:rFonts w:ascii="Times New Roman" w:hAnsi="Times New Roman" w:eastAsia="Times New Roman" w:cs="Times New Roman"/>
          <w:b/>
          <w:color w:val="auto"/>
          <w:sz w:val="26"/>
          <w:szCs w:val="26"/>
          <w:lang w:eastAsia="ru-RU"/>
        </w:rPr>
        <w:t xml:space="preserve"> </w:t>
      </w:r>
      <w:r>
        <w:rPr>
          <w:rFonts w:ascii="Times New Roman" w:hAnsi="Times New Roman" w:eastAsia="Times New Roman" w:cs="Times New Roman"/>
          <w:color w:val="auto"/>
          <w:sz w:val="26"/>
          <w:szCs w:val="26"/>
          <w:lang w:eastAsia="ru-RU"/>
        </w:rPr>
        <w:t>распределяются в зависимости от личных заслуг, уровня профессионализма</w:t>
      </w:r>
      <w:r>
        <w:rPr>
          <w:rFonts w:ascii="Times New Roman" w:hAnsi="Times New Roman" w:eastAsia="Times New Roman" w:cs="Times New Roman"/>
          <w:b/>
          <w:color w:val="auto"/>
          <w:sz w:val="26"/>
          <w:szCs w:val="26"/>
          <w:lang w:eastAsia="ru-RU"/>
        </w:rPr>
        <w:t xml:space="preserve"> </w:t>
      </w:r>
    </w:p>
    <w:p w14:paraId="1922E8B3">
      <w:pPr>
        <w:tabs>
          <w:tab w:val="left" w:pos="720"/>
        </w:tabs>
        <w:spacing w:after="0" w:line="240" w:lineRule="auto"/>
        <w:contextualSpacing/>
        <w:jc w:val="both"/>
        <w:rPr>
          <w:rFonts w:ascii="Times New Roman" w:hAnsi="Times New Roman" w:eastAsia="Times New Roman" w:cs="Times New Roman"/>
          <w:b/>
          <w:color w:val="auto"/>
          <w:sz w:val="26"/>
          <w:szCs w:val="26"/>
          <w:lang w:eastAsia="ru-RU"/>
        </w:rPr>
      </w:pPr>
      <w:r>
        <w:rPr>
          <w:rFonts w:ascii="Times New Roman" w:hAnsi="Times New Roman" w:eastAsia="Times New Roman" w:cs="Times New Roman"/>
          <w:color w:val="auto"/>
          <w:sz w:val="26"/>
          <w:szCs w:val="26"/>
          <w:lang w:eastAsia="ru-RU"/>
        </w:rPr>
        <w:t>б</w:t>
      </w:r>
      <w:r>
        <w:rPr>
          <w:rFonts w:ascii="Times New Roman" w:hAnsi="Times New Roman" w:eastAsia="Times New Roman" w:cs="Times New Roman"/>
          <w:b/>
          <w:color w:val="auto"/>
          <w:sz w:val="26"/>
          <w:szCs w:val="26"/>
          <w:lang w:eastAsia="ru-RU"/>
        </w:rPr>
        <w:t>) распределяются среди сторонников победившей партии</w:t>
      </w:r>
    </w:p>
    <w:p w14:paraId="4E79073D">
      <w:pPr>
        <w:tabs>
          <w:tab w:val="left" w:pos="720"/>
        </w:tabs>
        <w:spacing w:after="0" w:line="240" w:lineRule="auto"/>
        <w:contextualSpacing/>
        <w:jc w:val="both"/>
        <w:rPr>
          <w:rFonts w:ascii="Times New Roman" w:hAnsi="Times New Roman" w:eastAsia="Times New Roman" w:cs="Times New Roman"/>
          <w:b/>
          <w:color w:val="auto"/>
          <w:sz w:val="26"/>
          <w:szCs w:val="26"/>
          <w:lang w:eastAsia="ru-RU"/>
        </w:rPr>
      </w:pPr>
      <w:r>
        <w:rPr>
          <w:rFonts w:ascii="Times New Roman" w:hAnsi="Times New Roman" w:eastAsia="Times New Roman" w:cs="Times New Roman"/>
          <w:b/>
          <w:color w:val="auto"/>
          <w:sz w:val="26"/>
          <w:szCs w:val="26"/>
          <w:lang w:eastAsia="ru-RU"/>
        </w:rPr>
        <w:t>в) передаются по наследству</w:t>
      </w:r>
    </w:p>
    <w:p w14:paraId="7F0C5616">
      <w:pPr>
        <w:numPr>
          <w:ilvl w:val="0"/>
          <w:numId w:val="40"/>
        </w:numPr>
        <w:spacing w:after="0" w:line="240" w:lineRule="auto"/>
        <w:ind w:left="0"/>
        <w:contextualSpacing/>
        <w:jc w:val="both"/>
        <w:rPr>
          <w:rFonts w:ascii="Times New Roman" w:hAnsi="Times New Roman" w:eastAsia="Times New Roman" w:cs="Times New Roman"/>
          <w:b/>
          <w:color w:val="auto"/>
          <w:sz w:val="26"/>
          <w:szCs w:val="26"/>
          <w:lang w:eastAsia="ru-RU"/>
        </w:rPr>
      </w:pPr>
      <w:r>
        <w:rPr>
          <w:rFonts w:ascii="Times New Roman" w:hAnsi="Times New Roman" w:eastAsia="Times New Roman" w:cs="Times New Roman"/>
          <w:b/>
          <w:color w:val="auto"/>
          <w:sz w:val="26"/>
          <w:szCs w:val="26"/>
          <w:lang w:eastAsia="ru-RU"/>
        </w:rPr>
        <w:t>Система назначения на должность «</w:t>
      </w:r>
      <w:r>
        <w:rPr>
          <w:rFonts w:ascii="Times New Roman" w:hAnsi="Times New Roman" w:eastAsia="Times New Roman" w:cs="Times New Roman"/>
          <w:b/>
          <w:color w:val="auto"/>
          <w:sz w:val="26"/>
          <w:szCs w:val="26"/>
          <w:lang w:val="en-US" w:eastAsia="ru-RU"/>
        </w:rPr>
        <w:t>merit</w:t>
      </w:r>
      <w:r>
        <w:rPr>
          <w:rFonts w:ascii="Times New Roman" w:hAnsi="Times New Roman" w:eastAsia="Times New Roman" w:cs="Times New Roman"/>
          <w:b/>
          <w:color w:val="auto"/>
          <w:sz w:val="26"/>
          <w:szCs w:val="26"/>
          <w:lang w:eastAsia="ru-RU"/>
        </w:rPr>
        <w:t xml:space="preserve"> </w:t>
      </w:r>
      <w:r>
        <w:rPr>
          <w:rFonts w:ascii="Times New Roman" w:hAnsi="Times New Roman" w:eastAsia="Times New Roman" w:cs="Times New Roman"/>
          <w:b/>
          <w:color w:val="auto"/>
          <w:sz w:val="26"/>
          <w:szCs w:val="26"/>
          <w:lang w:val="en-US" w:eastAsia="ru-RU"/>
        </w:rPr>
        <w:t>system</w:t>
      </w:r>
      <w:r>
        <w:rPr>
          <w:rFonts w:ascii="Times New Roman" w:hAnsi="Times New Roman" w:eastAsia="Times New Roman" w:cs="Times New Roman"/>
          <w:b/>
          <w:color w:val="auto"/>
          <w:sz w:val="26"/>
          <w:szCs w:val="26"/>
          <w:lang w:eastAsia="ru-RU"/>
        </w:rPr>
        <w:t xml:space="preserve">» предполагает, что государственные должности </w:t>
      </w:r>
    </w:p>
    <w:p w14:paraId="4E1C60AF">
      <w:pPr>
        <w:tabs>
          <w:tab w:val="left" w:pos="720"/>
        </w:tabs>
        <w:spacing w:after="0" w:line="240" w:lineRule="auto"/>
        <w:contextualSpacing/>
        <w:jc w:val="both"/>
        <w:rPr>
          <w:rFonts w:ascii="Times New Roman" w:hAnsi="Times New Roman" w:eastAsia="Times New Roman" w:cs="Times New Roman"/>
          <w:b/>
          <w:color w:val="auto"/>
          <w:sz w:val="26"/>
          <w:szCs w:val="26"/>
          <w:lang w:eastAsia="ru-RU"/>
        </w:rPr>
      </w:pPr>
      <w:r>
        <w:rPr>
          <w:rFonts w:ascii="Times New Roman" w:hAnsi="Times New Roman" w:eastAsia="Times New Roman" w:cs="Times New Roman"/>
          <w:b/>
          <w:color w:val="auto"/>
          <w:sz w:val="26"/>
          <w:szCs w:val="26"/>
          <w:lang w:eastAsia="ru-RU"/>
        </w:rPr>
        <w:t xml:space="preserve">а) распределяются в зависимости от личных заслуг, уровня профессионализма </w:t>
      </w:r>
    </w:p>
    <w:p w14:paraId="7B6BF4B1">
      <w:pPr>
        <w:tabs>
          <w:tab w:val="left" w:pos="720"/>
        </w:tabs>
        <w:spacing w:after="0" w:line="240" w:lineRule="auto"/>
        <w:contextualSpacing/>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б) распределяются среди сторонников победившей партии</w:t>
      </w:r>
    </w:p>
    <w:p w14:paraId="746A15CB">
      <w:pPr>
        <w:tabs>
          <w:tab w:val="left" w:pos="720"/>
        </w:tabs>
        <w:spacing w:after="0" w:line="240" w:lineRule="auto"/>
        <w:contextualSpacing/>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в) передаются по наследству</w:t>
      </w:r>
    </w:p>
    <w:p w14:paraId="12B86122">
      <w:pPr>
        <w:numPr>
          <w:ilvl w:val="0"/>
          <w:numId w:val="40"/>
        </w:numPr>
        <w:spacing w:after="0" w:line="240" w:lineRule="auto"/>
        <w:ind w:left="0"/>
        <w:rPr>
          <w:rFonts w:ascii="Times New Roman" w:hAnsi="Times New Roman" w:eastAsia="Times New Roman" w:cs="Times New Roman"/>
          <w:color w:val="auto"/>
          <w:sz w:val="26"/>
          <w:szCs w:val="26"/>
          <w:lang w:eastAsia="ru-RU"/>
        </w:rPr>
      </w:pPr>
      <w:r>
        <w:rPr>
          <w:rFonts w:ascii="Times New Roman" w:hAnsi="Times New Roman" w:eastAsia="Times New Roman" w:cs="Times New Roman"/>
          <w:b/>
          <w:color w:val="auto"/>
          <w:sz w:val="26"/>
          <w:szCs w:val="26"/>
          <w:lang w:eastAsia="ru-RU"/>
        </w:rPr>
        <w:t>Вид государственной службы Российской Федерации, к которому относится профессиональная служебная деятельность в аппарате федеральных судов</w:t>
      </w:r>
      <w:r>
        <w:rPr>
          <w:rFonts w:ascii="Times New Roman" w:hAnsi="Times New Roman" w:eastAsia="Times New Roman" w:cs="Times New Roman"/>
          <w:b/>
          <w:color w:val="auto"/>
          <w:sz w:val="26"/>
          <w:szCs w:val="26"/>
          <w:lang w:eastAsia="ru-RU"/>
        </w:rPr>
        <w:br w:type="textWrapping"/>
      </w:r>
      <w:r>
        <w:rPr>
          <w:rFonts w:ascii="Times New Roman" w:hAnsi="Times New Roman" w:eastAsia="Times New Roman" w:cs="Times New Roman"/>
          <w:bCs/>
          <w:color w:val="auto"/>
          <w:sz w:val="26"/>
          <w:szCs w:val="26"/>
          <w:lang w:eastAsia="ru-RU"/>
        </w:rPr>
        <w:t>а) федеральная государственная гражданская служба</w:t>
      </w:r>
      <w:r>
        <w:rPr>
          <w:rFonts w:ascii="Times New Roman" w:hAnsi="Times New Roman" w:eastAsia="Times New Roman" w:cs="Times New Roman"/>
          <w:b/>
          <w:color w:val="auto"/>
          <w:sz w:val="26"/>
          <w:szCs w:val="26"/>
          <w:lang w:eastAsia="ru-RU"/>
        </w:rPr>
        <w:br w:type="textWrapping"/>
      </w:r>
      <w:r>
        <w:rPr>
          <w:rFonts w:ascii="Times New Roman" w:hAnsi="Times New Roman" w:eastAsia="Times New Roman" w:cs="Times New Roman"/>
          <w:b/>
          <w:color w:val="auto"/>
          <w:sz w:val="26"/>
          <w:szCs w:val="26"/>
          <w:lang w:eastAsia="ru-RU"/>
        </w:rPr>
        <w:t>б) военная служба</w:t>
      </w:r>
      <w:r>
        <w:rPr>
          <w:rFonts w:ascii="Times New Roman" w:hAnsi="Times New Roman" w:eastAsia="Times New Roman" w:cs="Times New Roman"/>
          <w:b/>
          <w:color w:val="auto"/>
          <w:sz w:val="26"/>
          <w:szCs w:val="26"/>
          <w:lang w:eastAsia="ru-RU"/>
        </w:rPr>
        <w:br w:type="textWrapping"/>
      </w:r>
      <w:r>
        <w:rPr>
          <w:rFonts w:ascii="Times New Roman" w:hAnsi="Times New Roman" w:eastAsia="Times New Roman" w:cs="Times New Roman"/>
          <w:color w:val="auto"/>
          <w:sz w:val="26"/>
          <w:szCs w:val="26"/>
          <w:lang w:eastAsia="ru-RU"/>
        </w:rPr>
        <w:t>в) деятельность федеральных судов</w:t>
      </w:r>
    </w:p>
    <w:p w14:paraId="55B6AB15">
      <w:pPr>
        <w:numPr>
          <w:ilvl w:val="0"/>
          <w:numId w:val="40"/>
        </w:numPr>
        <w:spacing w:after="0" w:line="240" w:lineRule="auto"/>
        <w:ind w:left="0"/>
        <w:rPr>
          <w:rFonts w:ascii="Times New Roman" w:hAnsi="Times New Roman" w:eastAsia="Times New Roman" w:cs="Times New Roman"/>
          <w:color w:val="auto"/>
          <w:sz w:val="26"/>
          <w:szCs w:val="26"/>
          <w:lang w:eastAsia="ru-RU"/>
        </w:rPr>
      </w:pPr>
      <w:r>
        <w:rPr>
          <w:rFonts w:ascii="Times New Roman" w:hAnsi="Times New Roman" w:eastAsia="Times New Roman" w:cs="Times New Roman"/>
          <w:b/>
          <w:color w:val="auto"/>
          <w:sz w:val="26"/>
          <w:szCs w:val="26"/>
          <w:lang w:eastAsia="ru-RU"/>
        </w:rPr>
        <w:t xml:space="preserve"> В число квалификационных требований к должностям гражданской службы категории «специалисты» всех групп должностей гражданской службы входит наличие …</w:t>
      </w:r>
      <w:r>
        <w:rPr>
          <w:rFonts w:ascii="Times New Roman" w:hAnsi="Times New Roman" w:eastAsia="Times New Roman" w:cs="Times New Roman"/>
          <w:b/>
          <w:color w:val="auto"/>
          <w:sz w:val="26"/>
          <w:szCs w:val="26"/>
          <w:lang w:eastAsia="ru-RU"/>
        </w:rPr>
        <w:br w:type="textWrapping"/>
      </w:r>
      <w:r>
        <w:rPr>
          <w:rFonts w:ascii="Times New Roman" w:hAnsi="Times New Roman" w:eastAsia="Times New Roman" w:cs="Times New Roman"/>
          <w:b/>
          <w:bCs/>
          <w:color w:val="auto"/>
          <w:sz w:val="26"/>
          <w:szCs w:val="26"/>
          <w:lang w:eastAsia="ru-RU"/>
        </w:rPr>
        <w:t>а</w:t>
      </w:r>
      <w:r>
        <w:rPr>
          <w:rFonts w:ascii="Times New Roman" w:hAnsi="Times New Roman" w:eastAsia="Times New Roman" w:cs="Times New Roman"/>
          <w:bCs/>
          <w:color w:val="auto"/>
          <w:sz w:val="26"/>
          <w:szCs w:val="26"/>
          <w:lang w:eastAsia="ru-RU"/>
        </w:rPr>
        <w:t>) высшего профессионального образования</w:t>
      </w:r>
      <w:r>
        <w:rPr>
          <w:rFonts w:ascii="Times New Roman" w:hAnsi="Times New Roman" w:eastAsia="Times New Roman" w:cs="Times New Roman"/>
          <w:b/>
          <w:color w:val="auto"/>
          <w:sz w:val="26"/>
          <w:szCs w:val="26"/>
          <w:lang w:eastAsia="ru-RU"/>
        </w:rPr>
        <w:br w:type="textWrapping"/>
      </w:r>
      <w:r>
        <w:rPr>
          <w:rFonts w:ascii="Times New Roman" w:hAnsi="Times New Roman" w:eastAsia="Times New Roman" w:cs="Times New Roman"/>
          <w:b/>
          <w:color w:val="auto"/>
          <w:sz w:val="26"/>
          <w:szCs w:val="26"/>
          <w:lang w:eastAsia="ru-RU"/>
        </w:rPr>
        <w:t>б) среднего профессионального образования</w:t>
      </w:r>
      <w:r>
        <w:rPr>
          <w:rFonts w:ascii="Times New Roman" w:hAnsi="Times New Roman" w:eastAsia="Times New Roman" w:cs="Times New Roman"/>
          <w:color w:val="auto"/>
          <w:sz w:val="26"/>
          <w:szCs w:val="26"/>
          <w:lang w:eastAsia="ru-RU"/>
        </w:rPr>
        <w:t xml:space="preserve"> (для отдельных групп)</w:t>
      </w:r>
      <w:r>
        <w:rPr>
          <w:rFonts w:ascii="Times New Roman" w:hAnsi="Times New Roman" w:eastAsia="Times New Roman" w:cs="Times New Roman"/>
          <w:color w:val="auto"/>
          <w:sz w:val="26"/>
          <w:szCs w:val="26"/>
          <w:lang w:eastAsia="ru-RU"/>
        </w:rPr>
        <w:br w:type="textWrapping"/>
      </w:r>
      <w:r>
        <w:rPr>
          <w:rFonts w:ascii="Times New Roman" w:hAnsi="Times New Roman" w:eastAsia="Times New Roman" w:cs="Times New Roman"/>
          <w:color w:val="auto"/>
          <w:sz w:val="26"/>
          <w:szCs w:val="26"/>
          <w:lang w:eastAsia="ru-RU"/>
        </w:rPr>
        <w:t>в) курсов повышения квалификации</w:t>
      </w:r>
    </w:p>
    <w:p w14:paraId="1C80F234">
      <w:pPr>
        <w:numPr>
          <w:ilvl w:val="0"/>
          <w:numId w:val="40"/>
        </w:numPr>
        <w:spacing w:after="0" w:line="240" w:lineRule="auto"/>
        <w:ind w:left="0"/>
        <w:rPr>
          <w:rFonts w:ascii="Times New Roman" w:hAnsi="Times New Roman" w:eastAsia="Times New Roman" w:cs="Times New Roman"/>
          <w:color w:val="auto"/>
          <w:sz w:val="26"/>
          <w:szCs w:val="26"/>
          <w:lang w:eastAsia="ru-RU"/>
        </w:rPr>
      </w:pPr>
      <w:r>
        <w:rPr>
          <w:rFonts w:ascii="Times New Roman" w:hAnsi="Times New Roman" w:eastAsia="Times New Roman" w:cs="Times New Roman"/>
          <w:b/>
          <w:color w:val="auto"/>
          <w:sz w:val="26"/>
          <w:szCs w:val="26"/>
          <w:lang w:eastAsia="ru-RU"/>
        </w:rPr>
        <w:t>Нормативные правовые акты, которыми учреждаются должности гражданской службы</w:t>
      </w:r>
      <w:r>
        <w:rPr>
          <w:rFonts w:ascii="Times New Roman" w:hAnsi="Times New Roman" w:eastAsia="Times New Roman" w:cs="Times New Roman"/>
          <w:b/>
          <w:color w:val="auto"/>
          <w:sz w:val="26"/>
          <w:szCs w:val="26"/>
          <w:lang w:eastAsia="ru-RU"/>
        </w:rPr>
        <w:br w:type="textWrapping"/>
      </w:r>
      <w:r>
        <w:rPr>
          <w:rFonts w:ascii="Times New Roman" w:hAnsi="Times New Roman" w:eastAsia="Times New Roman" w:cs="Times New Roman"/>
          <w:bCs/>
          <w:color w:val="auto"/>
          <w:sz w:val="26"/>
          <w:szCs w:val="26"/>
          <w:lang w:eastAsia="ru-RU"/>
        </w:rPr>
        <w:t>а) Указом Президента Российской Федерации</w:t>
      </w:r>
      <w:r>
        <w:rPr>
          <w:rFonts w:ascii="Times New Roman" w:hAnsi="Times New Roman" w:eastAsia="Times New Roman" w:cs="Times New Roman"/>
          <w:b/>
          <w:color w:val="auto"/>
          <w:sz w:val="26"/>
          <w:szCs w:val="26"/>
          <w:lang w:eastAsia="ru-RU"/>
        </w:rPr>
        <w:br w:type="textWrapping"/>
      </w:r>
      <w:r>
        <w:rPr>
          <w:rFonts w:ascii="Times New Roman" w:hAnsi="Times New Roman" w:eastAsia="Times New Roman" w:cs="Times New Roman"/>
          <w:b/>
          <w:color w:val="auto"/>
          <w:sz w:val="26"/>
          <w:szCs w:val="26"/>
          <w:lang w:eastAsia="ru-RU"/>
        </w:rPr>
        <w:t>б) Конституцией Российской Федерации</w:t>
      </w:r>
      <w:r>
        <w:rPr>
          <w:rFonts w:ascii="Times New Roman" w:hAnsi="Times New Roman" w:eastAsia="Times New Roman" w:cs="Times New Roman"/>
          <w:b/>
          <w:color w:val="auto"/>
          <w:sz w:val="26"/>
          <w:szCs w:val="26"/>
          <w:lang w:eastAsia="ru-RU"/>
        </w:rPr>
        <w:br w:type="textWrapping"/>
      </w:r>
      <w:r>
        <w:rPr>
          <w:rFonts w:ascii="Times New Roman" w:hAnsi="Times New Roman" w:eastAsia="Times New Roman" w:cs="Times New Roman"/>
          <w:bCs/>
          <w:color w:val="auto"/>
          <w:sz w:val="26"/>
          <w:szCs w:val="26"/>
          <w:lang w:eastAsia="ru-RU"/>
        </w:rPr>
        <w:t>в) Законом субъекта Российской Федерации</w:t>
      </w:r>
    </w:p>
    <w:p w14:paraId="2E0E790F">
      <w:pPr>
        <w:numPr>
          <w:ilvl w:val="0"/>
          <w:numId w:val="40"/>
        </w:numPr>
        <w:spacing w:after="0" w:line="240" w:lineRule="auto"/>
        <w:ind w:left="0"/>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Гражданский служащий может замещать государственную должность.</w:t>
      </w:r>
      <w:r>
        <w:rPr>
          <w:rFonts w:ascii="Times New Roman" w:hAnsi="Times New Roman" w:eastAsia="Times New Roman" w:cs="Times New Roman"/>
          <w:color w:val="auto"/>
          <w:sz w:val="26"/>
          <w:szCs w:val="26"/>
          <w:lang w:eastAsia="ru-RU"/>
        </w:rPr>
        <w:br w:type="textWrapping"/>
      </w:r>
      <w:r>
        <w:rPr>
          <w:rFonts w:ascii="Times New Roman" w:hAnsi="Times New Roman" w:eastAsia="Times New Roman" w:cs="Times New Roman"/>
          <w:color w:val="auto"/>
          <w:sz w:val="26"/>
          <w:szCs w:val="26"/>
          <w:lang w:eastAsia="ru-RU"/>
        </w:rPr>
        <w:t>а) Да</w:t>
      </w:r>
      <w:r>
        <w:rPr>
          <w:rFonts w:ascii="Times New Roman" w:hAnsi="Times New Roman" w:eastAsia="Times New Roman" w:cs="Times New Roman"/>
          <w:color w:val="auto"/>
          <w:sz w:val="26"/>
          <w:szCs w:val="26"/>
          <w:lang w:eastAsia="ru-RU"/>
        </w:rPr>
        <w:br w:type="textWrapping"/>
      </w:r>
      <w:r>
        <w:rPr>
          <w:rFonts w:ascii="Times New Roman" w:hAnsi="Times New Roman" w:eastAsia="Times New Roman" w:cs="Times New Roman"/>
          <w:bCs/>
          <w:color w:val="auto"/>
          <w:sz w:val="26"/>
          <w:szCs w:val="26"/>
          <w:lang w:eastAsia="ru-RU"/>
        </w:rPr>
        <w:t>б) Нет</w:t>
      </w:r>
    </w:p>
    <w:p w14:paraId="20DCA322">
      <w:pPr>
        <w:numPr>
          <w:ilvl w:val="0"/>
          <w:numId w:val="40"/>
        </w:numPr>
        <w:spacing w:after="0" w:line="240" w:lineRule="auto"/>
        <w:ind w:left="0"/>
        <w:rPr>
          <w:rFonts w:ascii="Times New Roman" w:hAnsi="Times New Roman" w:eastAsia="Times New Roman" w:cs="Times New Roman"/>
          <w:color w:val="auto"/>
          <w:sz w:val="26"/>
          <w:szCs w:val="26"/>
          <w:lang w:eastAsia="ru-RU"/>
        </w:rPr>
      </w:pPr>
      <w:r>
        <w:rPr>
          <w:rFonts w:ascii="Times New Roman" w:hAnsi="Times New Roman" w:eastAsia="Times New Roman" w:cs="Times New Roman"/>
          <w:b/>
          <w:color w:val="auto"/>
          <w:sz w:val="26"/>
          <w:szCs w:val="26"/>
          <w:lang w:eastAsia="ru-RU"/>
        </w:rPr>
        <w:t>Классные чины гражданским служащим присваиваются по результатам</w:t>
      </w:r>
      <w:r>
        <w:rPr>
          <w:rFonts w:ascii="Times New Roman" w:hAnsi="Times New Roman" w:eastAsia="Times New Roman" w:cs="Times New Roman"/>
          <w:color w:val="auto"/>
          <w:sz w:val="26"/>
          <w:szCs w:val="26"/>
          <w:lang w:eastAsia="ru-RU"/>
        </w:rPr>
        <w:br w:type="textWrapping"/>
      </w:r>
      <w:r>
        <w:rPr>
          <w:rFonts w:ascii="Times New Roman" w:hAnsi="Times New Roman" w:eastAsia="Times New Roman" w:cs="Times New Roman"/>
          <w:color w:val="auto"/>
          <w:sz w:val="26"/>
          <w:szCs w:val="26"/>
          <w:lang w:eastAsia="ru-RU"/>
        </w:rPr>
        <w:t>а) аттестации</w:t>
      </w:r>
      <w:r>
        <w:rPr>
          <w:rFonts w:ascii="Times New Roman" w:hAnsi="Times New Roman" w:eastAsia="Times New Roman" w:cs="Times New Roman"/>
          <w:color w:val="auto"/>
          <w:sz w:val="26"/>
          <w:szCs w:val="26"/>
          <w:lang w:eastAsia="ru-RU"/>
        </w:rPr>
        <w:br w:type="textWrapping"/>
      </w:r>
      <w:r>
        <w:rPr>
          <w:rFonts w:ascii="Times New Roman" w:hAnsi="Times New Roman" w:eastAsia="Times New Roman" w:cs="Times New Roman"/>
          <w:bCs/>
          <w:color w:val="auto"/>
          <w:sz w:val="26"/>
          <w:szCs w:val="26"/>
          <w:lang w:eastAsia="ru-RU"/>
        </w:rPr>
        <w:t>б) квалификационного зачета</w:t>
      </w:r>
      <w:r>
        <w:rPr>
          <w:rFonts w:ascii="Times New Roman" w:hAnsi="Times New Roman" w:eastAsia="Times New Roman" w:cs="Times New Roman"/>
          <w:color w:val="auto"/>
          <w:sz w:val="26"/>
          <w:szCs w:val="26"/>
          <w:lang w:eastAsia="ru-RU"/>
        </w:rPr>
        <w:br w:type="textWrapping"/>
      </w:r>
      <w:r>
        <w:rPr>
          <w:rFonts w:ascii="Times New Roman" w:hAnsi="Times New Roman" w:eastAsia="Times New Roman" w:cs="Times New Roman"/>
          <w:color w:val="auto"/>
          <w:sz w:val="26"/>
          <w:szCs w:val="26"/>
          <w:lang w:eastAsia="ru-RU"/>
        </w:rPr>
        <w:t xml:space="preserve">в) зачета на присвоение классного чина </w:t>
      </w:r>
    </w:p>
    <w:p w14:paraId="44569FC9">
      <w:pPr>
        <w:numPr>
          <w:ilvl w:val="0"/>
          <w:numId w:val="40"/>
        </w:numPr>
        <w:spacing w:after="0" w:line="240" w:lineRule="auto"/>
        <w:ind w:left="0"/>
        <w:rPr>
          <w:rFonts w:ascii="Times New Roman" w:hAnsi="Times New Roman" w:eastAsia="Times New Roman" w:cs="Times New Roman"/>
          <w:b/>
          <w:color w:val="auto"/>
          <w:sz w:val="26"/>
          <w:szCs w:val="26"/>
          <w:lang w:eastAsia="ru-RU"/>
        </w:rPr>
      </w:pPr>
      <w:r>
        <w:rPr>
          <w:rFonts w:ascii="Times New Roman" w:hAnsi="Times New Roman" w:eastAsia="Times New Roman" w:cs="Times New Roman"/>
          <w:color w:val="auto"/>
          <w:sz w:val="26"/>
          <w:szCs w:val="26"/>
          <w:lang w:eastAsia="ru-RU"/>
        </w:rPr>
        <w:t xml:space="preserve"> </w:t>
      </w:r>
      <w:r>
        <w:rPr>
          <w:rFonts w:ascii="Times New Roman" w:hAnsi="Times New Roman" w:eastAsia="Times New Roman" w:cs="Times New Roman"/>
          <w:b/>
          <w:color w:val="auto"/>
          <w:sz w:val="26"/>
          <w:szCs w:val="26"/>
          <w:lang w:eastAsia="ru-RU"/>
        </w:rPr>
        <w:t>К условиям присвоения классных чинов можно отнести:</w:t>
      </w:r>
    </w:p>
    <w:p w14:paraId="06572D2F">
      <w:pPr>
        <w:spacing w:after="0" w:line="240" w:lineRule="auto"/>
        <w:rPr>
          <w:rFonts w:ascii="Times New Roman" w:hAnsi="Times New Roman" w:eastAsia="Times New Roman" w:cs="Times New Roman"/>
          <w:b/>
          <w:color w:val="auto"/>
          <w:sz w:val="26"/>
          <w:szCs w:val="26"/>
          <w:lang w:eastAsia="ru-RU"/>
        </w:rPr>
      </w:pPr>
      <w:r>
        <w:rPr>
          <w:rFonts w:ascii="Times New Roman" w:hAnsi="Times New Roman" w:eastAsia="Times New Roman" w:cs="Times New Roman"/>
          <w:color w:val="auto"/>
          <w:sz w:val="26"/>
          <w:szCs w:val="26"/>
          <w:lang w:eastAsia="ru-RU"/>
        </w:rPr>
        <w:t>а</w:t>
      </w:r>
      <w:r>
        <w:rPr>
          <w:rFonts w:ascii="Times New Roman" w:hAnsi="Times New Roman" w:eastAsia="Times New Roman" w:cs="Times New Roman"/>
          <w:b/>
          <w:color w:val="auto"/>
          <w:sz w:val="26"/>
          <w:szCs w:val="26"/>
          <w:lang w:eastAsia="ru-RU"/>
        </w:rPr>
        <w:t>) последовательное присвоение</w:t>
      </w:r>
    </w:p>
    <w:p w14:paraId="562B4144">
      <w:pPr>
        <w:spacing w:after="0" w:line="240" w:lineRule="auto"/>
        <w:rPr>
          <w:rFonts w:ascii="Times New Roman" w:hAnsi="Times New Roman" w:eastAsia="Times New Roman" w:cs="Times New Roman"/>
          <w:b/>
          <w:color w:val="auto"/>
          <w:sz w:val="26"/>
          <w:szCs w:val="26"/>
          <w:lang w:eastAsia="ru-RU"/>
        </w:rPr>
      </w:pPr>
      <w:r>
        <w:rPr>
          <w:rFonts w:ascii="Times New Roman" w:hAnsi="Times New Roman" w:eastAsia="Times New Roman" w:cs="Times New Roman"/>
          <w:b/>
          <w:color w:val="auto"/>
          <w:sz w:val="26"/>
          <w:szCs w:val="26"/>
          <w:lang w:eastAsia="ru-RU"/>
        </w:rPr>
        <w:t>б) в соответствии с занимаемой должностью</w:t>
      </w:r>
    </w:p>
    <w:p w14:paraId="14E92FC4">
      <w:pPr>
        <w:spacing w:after="0" w:line="240" w:lineRule="auto"/>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в) досрочное присвоение с согласия государственного служащего</w:t>
      </w:r>
    </w:p>
    <w:p w14:paraId="02694801">
      <w:pPr>
        <w:numPr>
          <w:ilvl w:val="0"/>
          <w:numId w:val="40"/>
        </w:numPr>
        <w:spacing w:after="0" w:line="240" w:lineRule="auto"/>
        <w:ind w:left="0"/>
        <w:rPr>
          <w:rFonts w:ascii="Times New Roman" w:hAnsi="Times New Roman" w:eastAsia="Times New Roman" w:cs="Times New Roman"/>
          <w:b/>
          <w:color w:val="auto"/>
          <w:sz w:val="26"/>
          <w:szCs w:val="26"/>
          <w:lang w:eastAsia="ru-RU"/>
        </w:rPr>
      </w:pPr>
      <w:r>
        <w:rPr>
          <w:rFonts w:ascii="Times New Roman" w:hAnsi="Times New Roman" w:eastAsia="Times New Roman" w:cs="Times New Roman"/>
          <w:color w:val="auto"/>
          <w:sz w:val="26"/>
          <w:szCs w:val="26"/>
          <w:lang w:eastAsia="ru-RU"/>
        </w:rPr>
        <w:t xml:space="preserve"> </w:t>
      </w:r>
      <w:r>
        <w:rPr>
          <w:rFonts w:ascii="Times New Roman" w:hAnsi="Times New Roman" w:eastAsia="Times New Roman" w:cs="Times New Roman"/>
          <w:b/>
          <w:color w:val="auto"/>
          <w:sz w:val="26"/>
          <w:szCs w:val="26"/>
          <w:lang w:eastAsia="ru-RU"/>
        </w:rPr>
        <w:t>Правом государственного служащего является:</w:t>
      </w:r>
    </w:p>
    <w:p w14:paraId="2918412E">
      <w:pPr>
        <w:spacing w:after="0" w:line="240" w:lineRule="auto"/>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а) членство в профессиональном союзе</w:t>
      </w:r>
    </w:p>
    <w:p w14:paraId="3552FE7E">
      <w:pPr>
        <w:spacing w:after="0" w:line="240" w:lineRule="auto"/>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б) ознакомление с отзывами о его служебной деятельности до внесения в личное дело</w:t>
      </w:r>
    </w:p>
    <w:p w14:paraId="2692F831">
      <w:pPr>
        <w:spacing w:after="0" w:line="240" w:lineRule="auto"/>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в) должностной рост</w:t>
      </w:r>
    </w:p>
    <w:p w14:paraId="1A6B297C">
      <w:pPr>
        <w:numPr>
          <w:ilvl w:val="0"/>
          <w:numId w:val="40"/>
        </w:numPr>
        <w:spacing w:after="0" w:line="240" w:lineRule="auto"/>
        <w:ind w:left="0"/>
        <w:rPr>
          <w:rFonts w:ascii="Times New Roman" w:hAnsi="Times New Roman" w:eastAsia="Times New Roman" w:cs="Times New Roman"/>
          <w:color w:val="auto"/>
          <w:sz w:val="26"/>
          <w:szCs w:val="26"/>
          <w:lang w:eastAsia="ru-RU"/>
        </w:rPr>
      </w:pPr>
      <w:r>
        <w:rPr>
          <w:rFonts w:ascii="Times New Roman" w:hAnsi="Times New Roman" w:eastAsia="Times New Roman" w:cs="Times New Roman"/>
          <w:b/>
          <w:color w:val="auto"/>
          <w:sz w:val="26"/>
          <w:szCs w:val="26"/>
          <w:lang w:eastAsia="ru-RU"/>
        </w:rPr>
        <w:t>Для замещения должностей помощников (советников) высшей и главной групп должностей требуется образование</w:t>
      </w:r>
    </w:p>
    <w:p w14:paraId="2AA400CA">
      <w:pPr>
        <w:spacing w:after="0" w:line="240" w:lineRule="auto"/>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а) не ниже среднего профессионального</w:t>
      </w:r>
    </w:p>
    <w:p w14:paraId="522EA38A">
      <w:pPr>
        <w:spacing w:after="0" w:line="240" w:lineRule="auto"/>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б) высшее профессиональное</w:t>
      </w:r>
    </w:p>
    <w:p w14:paraId="33150970">
      <w:pPr>
        <w:spacing w:after="0" w:line="240" w:lineRule="auto"/>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в) не ниже специалитета, магистратуры</w:t>
      </w:r>
    </w:p>
    <w:p w14:paraId="2D3224F1">
      <w:pPr>
        <w:numPr>
          <w:ilvl w:val="0"/>
          <w:numId w:val="40"/>
        </w:numPr>
        <w:spacing w:after="0" w:line="240" w:lineRule="auto"/>
        <w:ind w:left="0"/>
        <w:rPr>
          <w:rFonts w:ascii="Times New Roman" w:hAnsi="Times New Roman" w:eastAsia="Times New Roman" w:cs="Times New Roman"/>
          <w:color w:val="auto"/>
          <w:sz w:val="26"/>
          <w:szCs w:val="26"/>
          <w:lang w:eastAsia="ru-RU"/>
        </w:rPr>
      </w:pPr>
      <w:r>
        <w:rPr>
          <w:rFonts w:ascii="Times New Roman" w:hAnsi="Times New Roman" w:eastAsia="Times New Roman" w:cs="Times New Roman"/>
          <w:b/>
          <w:color w:val="auto"/>
          <w:sz w:val="26"/>
          <w:szCs w:val="26"/>
          <w:lang w:eastAsia="ru-RU"/>
        </w:rPr>
        <w:t>Группы должностей, на которые подразделяются должности категории «обеспечивающие специалисты»</w:t>
      </w:r>
      <w:r>
        <w:rPr>
          <w:rFonts w:ascii="Times New Roman" w:hAnsi="Times New Roman" w:eastAsia="Times New Roman" w:cs="Times New Roman"/>
          <w:b/>
          <w:color w:val="auto"/>
          <w:sz w:val="26"/>
          <w:szCs w:val="26"/>
          <w:lang w:eastAsia="ru-RU"/>
        </w:rPr>
        <w:br w:type="textWrapping"/>
      </w:r>
      <w:r>
        <w:rPr>
          <w:rFonts w:ascii="Times New Roman" w:hAnsi="Times New Roman" w:eastAsia="Times New Roman" w:cs="Times New Roman"/>
          <w:color w:val="auto"/>
          <w:sz w:val="26"/>
          <w:szCs w:val="26"/>
          <w:lang w:eastAsia="ru-RU"/>
        </w:rPr>
        <w:t xml:space="preserve">а) </w:t>
      </w:r>
      <w:r>
        <w:rPr>
          <w:rFonts w:ascii="Times New Roman" w:hAnsi="Times New Roman" w:eastAsia="Times New Roman" w:cs="Times New Roman"/>
          <w:bCs/>
          <w:color w:val="auto"/>
          <w:sz w:val="26"/>
          <w:szCs w:val="26"/>
          <w:lang w:eastAsia="ru-RU"/>
        </w:rPr>
        <w:t>главные</w:t>
      </w:r>
      <w:r>
        <w:rPr>
          <w:rFonts w:ascii="Times New Roman" w:hAnsi="Times New Roman" w:eastAsia="Times New Roman" w:cs="Times New Roman"/>
          <w:b/>
          <w:color w:val="auto"/>
          <w:sz w:val="26"/>
          <w:szCs w:val="26"/>
          <w:lang w:eastAsia="ru-RU"/>
        </w:rPr>
        <w:br w:type="textWrapping"/>
      </w:r>
      <w:r>
        <w:rPr>
          <w:rFonts w:ascii="Times New Roman" w:hAnsi="Times New Roman" w:eastAsia="Times New Roman" w:cs="Times New Roman"/>
          <w:bCs/>
          <w:color w:val="auto"/>
          <w:sz w:val="26"/>
          <w:szCs w:val="26"/>
          <w:lang w:eastAsia="ru-RU"/>
        </w:rPr>
        <w:t>б) ведущие</w:t>
      </w:r>
      <w:r>
        <w:rPr>
          <w:rFonts w:ascii="Times New Roman" w:hAnsi="Times New Roman" w:eastAsia="Times New Roman" w:cs="Times New Roman"/>
          <w:b/>
          <w:color w:val="auto"/>
          <w:sz w:val="26"/>
          <w:szCs w:val="26"/>
          <w:lang w:eastAsia="ru-RU"/>
        </w:rPr>
        <w:br w:type="textWrapping"/>
      </w:r>
      <w:r>
        <w:rPr>
          <w:rFonts w:ascii="Times New Roman" w:hAnsi="Times New Roman" w:eastAsia="Times New Roman" w:cs="Times New Roman"/>
          <w:bCs/>
          <w:color w:val="auto"/>
          <w:sz w:val="26"/>
          <w:szCs w:val="26"/>
          <w:lang w:eastAsia="ru-RU"/>
        </w:rPr>
        <w:t xml:space="preserve">в) младшие </w:t>
      </w:r>
    </w:p>
    <w:p w14:paraId="266CA90B">
      <w:pPr>
        <w:numPr>
          <w:ilvl w:val="0"/>
          <w:numId w:val="40"/>
        </w:numPr>
        <w:spacing w:after="0" w:line="240" w:lineRule="auto"/>
        <w:ind w:left="0"/>
        <w:rPr>
          <w:rFonts w:ascii="Times New Roman" w:hAnsi="Times New Roman" w:eastAsia="Times New Roman" w:cs="Times New Roman"/>
          <w:bCs/>
          <w:color w:val="auto"/>
          <w:sz w:val="26"/>
          <w:szCs w:val="26"/>
          <w:lang w:eastAsia="ru-RU"/>
        </w:rPr>
      </w:pPr>
      <w:r>
        <w:rPr>
          <w:rFonts w:ascii="Times New Roman" w:hAnsi="Times New Roman" w:eastAsia="Times New Roman" w:cs="Times New Roman"/>
          <w:b/>
          <w:color w:val="auto"/>
          <w:sz w:val="26"/>
          <w:szCs w:val="26"/>
          <w:lang w:eastAsia="ru-RU"/>
        </w:rPr>
        <w:t xml:space="preserve"> Гражданский служащий не вправе …</w:t>
      </w:r>
      <w:r>
        <w:rPr>
          <w:rFonts w:ascii="Times New Roman" w:hAnsi="Times New Roman" w:eastAsia="Times New Roman" w:cs="Times New Roman"/>
          <w:color w:val="auto"/>
          <w:sz w:val="26"/>
          <w:szCs w:val="26"/>
          <w:lang w:eastAsia="ru-RU"/>
        </w:rPr>
        <w:br w:type="textWrapping"/>
      </w:r>
      <w:r>
        <w:rPr>
          <w:rFonts w:ascii="Times New Roman" w:hAnsi="Times New Roman" w:eastAsia="Times New Roman" w:cs="Times New Roman"/>
          <w:color w:val="auto"/>
          <w:sz w:val="26"/>
          <w:szCs w:val="26"/>
          <w:lang w:eastAsia="ru-RU"/>
        </w:rPr>
        <w:t>а) заниматься оплачиваемой научной деятельностью</w:t>
      </w:r>
      <w:r>
        <w:rPr>
          <w:rFonts w:ascii="Times New Roman" w:hAnsi="Times New Roman" w:eastAsia="Times New Roman" w:cs="Times New Roman"/>
          <w:color w:val="auto"/>
          <w:sz w:val="26"/>
          <w:szCs w:val="26"/>
          <w:lang w:eastAsia="ru-RU"/>
        </w:rPr>
        <w:br w:type="textWrapping"/>
      </w:r>
      <w:r>
        <w:rPr>
          <w:rFonts w:ascii="Times New Roman" w:hAnsi="Times New Roman" w:eastAsia="Times New Roman" w:cs="Times New Roman"/>
          <w:bCs/>
          <w:color w:val="auto"/>
          <w:sz w:val="26"/>
          <w:szCs w:val="26"/>
          <w:lang w:eastAsia="ru-RU"/>
        </w:rPr>
        <w:t xml:space="preserve">б) быть депутатом Государственной Думы Федерального Собрания </w:t>
      </w:r>
      <w:r>
        <w:rPr>
          <w:rFonts w:ascii="Times New Roman" w:hAnsi="Times New Roman" w:eastAsia="Times New Roman" w:cs="Times New Roman"/>
          <w:color w:val="auto"/>
          <w:sz w:val="26"/>
          <w:szCs w:val="26"/>
          <w:lang w:eastAsia="ru-RU"/>
        </w:rPr>
        <w:t xml:space="preserve">Российской Федерации </w:t>
      </w:r>
    </w:p>
    <w:p w14:paraId="12E72799">
      <w:pPr>
        <w:spacing w:after="0" w:line="240" w:lineRule="auto"/>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в) получать гонорары за публикации и выступления в качестве частного лица</w:t>
      </w:r>
      <w:r>
        <w:rPr>
          <w:rFonts w:ascii="Times New Roman" w:hAnsi="Times New Roman" w:eastAsia="Times New Roman" w:cs="Times New Roman"/>
          <w:color w:val="auto"/>
          <w:sz w:val="26"/>
          <w:szCs w:val="26"/>
          <w:lang w:eastAsia="ru-RU"/>
        </w:rPr>
        <w:br w:type="textWrapping"/>
      </w:r>
      <w:r>
        <w:rPr>
          <w:rFonts w:ascii="Times New Roman" w:hAnsi="Times New Roman" w:eastAsia="Times New Roman" w:cs="Times New Roman"/>
          <w:bCs/>
          <w:color w:val="auto"/>
          <w:sz w:val="26"/>
          <w:szCs w:val="26"/>
          <w:lang w:eastAsia="ru-RU"/>
        </w:rPr>
        <w:t>г)прекращать исполнение должностных обязанностей в целях урегулирования служебного спора</w:t>
      </w:r>
      <w:r>
        <w:rPr>
          <w:rFonts w:ascii="Times New Roman" w:hAnsi="Times New Roman" w:eastAsia="Times New Roman" w:cs="Times New Roman"/>
          <w:color w:val="auto"/>
          <w:sz w:val="26"/>
          <w:szCs w:val="26"/>
          <w:lang w:eastAsia="ru-RU"/>
        </w:rPr>
        <w:br w:type="textWrapping"/>
      </w:r>
      <w:r>
        <w:rPr>
          <w:rFonts w:ascii="Times New Roman" w:hAnsi="Times New Roman" w:eastAsia="Times New Roman" w:cs="Times New Roman"/>
          <w:color w:val="auto"/>
          <w:sz w:val="26"/>
          <w:szCs w:val="26"/>
          <w:lang w:eastAsia="ru-RU"/>
        </w:rPr>
        <w:t>д)состоять в политической партии, находящейся в оппозиции к руководству страны</w:t>
      </w:r>
    </w:p>
    <w:p w14:paraId="5931F1F3">
      <w:pPr>
        <w:numPr>
          <w:ilvl w:val="0"/>
          <w:numId w:val="40"/>
        </w:numPr>
        <w:spacing w:after="0" w:line="240" w:lineRule="auto"/>
        <w:ind w:left="0"/>
        <w:rPr>
          <w:rFonts w:ascii="Times New Roman" w:hAnsi="Times New Roman" w:eastAsia="Times New Roman" w:cs="Times New Roman"/>
          <w:color w:val="auto"/>
          <w:sz w:val="26"/>
          <w:szCs w:val="26"/>
          <w:lang w:eastAsia="ru-RU"/>
        </w:rPr>
      </w:pPr>
      <w:r>
        <w:rPr>
          <w:rFonts w:ascii="Times New Roman" w:hAnsi="Times New Roman" w:eastAsia="Times New Roman" w:cs="Times New Roman"/>
          <w:b/>
          <w:bCs/>
          <w:color w:val="auto"/>
          <w:sz w:val="26"/>
          <w:szCs w:val="26"/>
          <w:lang w:eastAsia="ru-RU"/>
        </w:rPr>
        <w:t xml:space="preserve"> </w:t>
      </w:r>
      <w:r>
        <w:rPr>
          <w:rFonts w:ascii="Times New Roman" w:hAnsi="Times New Roman" w:eastAsia="Times New Roman" w:cs="Times New Roman"/>
          <w:b/>
          <w:color w:val="auto"/>
          <w:sz w:val="26"/>
          <w:szCs w:val="26"/>
          <w:lang w:eastAsia="ru-RU"/>
        </w:rPr>
        <w:t>Муниципальная служба осуществляется на …</w:t>
      </w:r>
      <w:r>
        <w:rPr>
          <w:rFonts w:ascii="Times New Roman" w:hAnsi="Times New Roman" w:eastAsia="Times New Roman" w:cs="Times New Roman"/>
          <w:color w:val="auto"/>
          <w:sz w:val="26"/>
          <w:szCs w:val="26"/>
          <w:lang w:eastAsia="ru-RU"/>
        </w:rPr>
        <w:br w:type="textWrapping"/>
      </w:r>
      <w:r>
        <w:rPr>
          <w:rFonts w:ascii="Times New Roman" w:hAnsi="Times New Roman" w:eastAsia="Times New Roman" w:cs="Times New Roman"/>
          <w:color w:val="auto"/>
          <w:sz w:val="26"/>
          <w:szCs w:val="26"/>
          <w:lang w:eastAsia="ru-RU"/>
        </w:rPr>
        <w:t>а) муниципальных должностях</w:t>
      </w:r>
      <w:r>
        <w:rPr>
          <w:rFonts w:ascii="Times New Roman" w:hAnsi="Times New Roman" w:eastAsia="Times New Roman" w:cs="Times New Roman"/>
          <w:color w:val="auto"/>
          <w:sz w:val="26"/>
          <w:szCs w:val="26"/>
          <w:lang w:eastAsia="ru-RU"/>
        </w:rPr>
        <w:br w:type="textWrapping"/>
      </w:r>
      <w:r>
        <w:rPr>
          <w:rFonts w:ascii="Times New Roman" w:hAnsi="Times New Roman" w:eastAsia="Times New Roman" w:cs="Times New Roman"/>
          <w:color w:val="auto"/>
          <w:sz w:val="26"/>
          <w:szCs w:val="26"/>
          <w:lang w:eastAsia="ru-RU"/>
        </w:rPr>
        <w:t>б) должностях в избирательных комиссиях муниципальных образований</w:t>
      </w:r>
      <w:r>
        <w:rPr>
          <w:rFonts w:ascii="Times New Roman" w:hAnsi="Times New Roman" w:eastAsia="Times New Roman" w:cs="Times New Roman"/>
          <w:color w:val="auto"/>
          <w:sz w:val="26"/>
          <w:szCs w:val="26"/>
          <w:lang w:eastAsia="ru-RU"/>
        </w:rPr>
        <w:br w:type="textWrapping"/>
      </w:r>
      <w:r>
        <w:rPr>
          <w:rFonts w:ascii="Times New Roman" w:hAnsi="Times New Roman" w:eastAsia="Times New Roman" w:cs="Times New Roman"/>
          <w:bCs/>
          <w:color w:val="auto"/>
          <w:sz w:val="26"/>
          <w:szCs w:val="26"/>
          <w:lang w:eastAsia="ru-RU"/>
        </w:rPr>
        <w:t>в) должностях муниципальной службы</w:t>
      </w:r>
    </w:p>
    <w:p w14:paraId="0FDA564D">
      <w:pPr>
        <w:numPr>
          <w:ilvl w:val="0"/>
          <w:numId w:val="40"/>
        </w:numPr>
        <w:spacing w:after="0" w:line="240" w:lineRule="auto"/>
        <w:ind w:left="0"/>
        <w:rPr>
          <w:rFonts w:ascii="Times New Roman" w:hAnsi="Times New Roman" w:eastAsia="Times New Roman" w:cs="Times New Roman"/>
          <w:color w:val="auto"/>
          <w:sz w:val="26"/>
          <w:szCs w:val="26"/>
          <w:lang w:eastAsia="ru-RU"/>
        </w:rPr>
      </w:pPr>
      <w:r>
        <w:rPr>
          <w:rFonts w:ascii="Times New Roman" w:hAnsi="Times New Roman" w:eastAsia="Times New Roman" w:cs="Times New Roman"/>
          <w:b/>
          <w:bCs/>
          <w:color w:val="auto"/>
          <w:sz w:val="26"/>
          <w:szCs w:val="26"/>
          <w:lang w:eastAsia="ru-RU"/>
        </w:rPr>
        <w:t xml:space="preserve">  </w:t>
      </w:r>
      <w:r>
        <w:rPr>
          <w:rFonts w:ascii="Times New Roman" w:hAnsi="Times New Roman" w:eastAsia="Times New Roman" w:cs="Times New Roman"/>
          <w:b/>
          <w:color w:val="auto"/>
          <w:sz w:val="26"/>
          <w:szCs w:val="26"/>
          <w:lang w:eastAsia="ru-RU"/>
        </w:rPr>
        <w:t>Законодательство о муниципальной службе формируется на …</w:t>
      </w:r>
      <w:r>
        <w:rPr>
          <w:rFonts w:ascii="Times New Roman" w:hAnsi="Times New Roman" w:eastAsia="Times New Roman" w:cs="Times New Roman"/>
          <w:color w:val="auto"/>
          <w:sz w:val="26"/>
          <w:szCs w:val="26"/>
          <w:lang w:eastAsia="ru-RU"/>
        </w:rPr>
        <w:br w:type="textWrapping"/>
      </w:r>
      <w:r>
        <w:rPr>
          <w:rFonts w:ascii="Times New Roman" w:hAnsi="Times New Roman" w:eastAsia="Times New Roman" w:cs="Times New Roman"/>
          <w:color w:val="auto"/>
          <w:sz w:val="26"/>
          <w:szCs w:val="26"/>
          <w:lang w:eastAsia="ru-RU"/>
        </w:rPr>
        <w:t>а) федеральном уровне</w:t>
      </w:r>
      <w:r>
        <w:rPr>
          <w:rFonts w:ascii="Times New Roman" w:hAnsi="Times New Roman" w:eastAsia="Times New Roman" w:cs="Times New Roman"/>
          <w:color w:val="auto"/>
          <w:sz w:val="26"/>
          <w:szCs w:val="26"/>
          <w:lang w:eastAsia="ru-RU"/>
        </w:rPr>
        <w:br w:type="textWrapping"/>
      </w:r>
      <w:r>
        <w:rPr>
          <w:rFonts w:ascii="Times New Roman" w:hAnsi="Times New Roman" w:eastAsia="Times New Roman" w:cs="Times New Roman"/>
          <w:color w:val="auto"/>
          <w:sz w:val="26"/>
          <w:szCs w:val="26"/>
          <w:lang w:eastAsia="ru-RU"/>
        </w:rPr>
        <w:t>б) уровне местного самоуправления</w:t>
      </w:r>
      <w:r>
        <w:rPr>
          <w:rFonts w:ascii="Times New Roman" w:hAnsi="Times New Roman" w:eastAsia="Times New Roman" w:cs="Times New Roman"/>
          <w:color w:val="auto"/>
          <w:sz w:val="26"/>
          <w:szCs w:val="26"/>
          <w:lang w:eastAsia="ru-RU"/>
        </w:rPr>
        <w:br w:type="textWrapping"/>
      </w:r>
      <w:r>
        <w:rPr>
          <w:rFonts w:ascii="Times New Roman" w:hAnsi="Times New Roman" w:eastAsia="Times New Roman" w:cs="Times New Roman"/>
          <w:bCs/>
          <w:color w:val="auto"/>
          <w:sz w:val="26"/>
          <w:szCs w:val="26"/>
          <w:lang w:eastAsia="ru-RU"/>
        </w:rPr>
        <w:t>в) федеральном и региональном уровнях</w:t>
      </w:r>
    </w:p>
    <w:p w14:paraId="5E553269">
      <w:pPr>
        <w:numPr>
          <w:ilvl w:val="0"/>
          <w:numId w:val="40"/>
        </w:numPr>
        <w:spacing w:after="0" w:line="240" w:lineRule="auto"/>
        <w:ind w:left="0"/>
        <w:contextualSpacing/>
        <w:rPr>
          <w:rFonts w:ascii="Times New Roman" w:hAnsi="Times New Roman" w:eastAsia="Times New Roman" w:cs="Times New Roman"/>
          <w:color w:val="auto"/>
          <w:sz w:val="26"/>
          <w:szCs w:val="26"/>
          <w:lang w:eastAsia="ru-RU"/>
        </w:rPr>
      </w:pPr>
      <w:r>
        <w:rPr>
          <w:rFonts w:ascii="Times New Roman" w:hAnsi="Times New Roman" w:eastAsia="Times New Roman" w:cs="Times New Roman"/>
          <w:b/>
          <w:color w:val="auto"/>
          <w:sz w:val="26"/>
          <w:szCs w:val="26"/>
          <w:lang w:eastAsia="ru-RU"/>
        </w:rPr>
        <w:t>Федеральный закон «О муниципальной службе в Российской Федерации» устанавливает статус …</w:t>
      </w:r>
      <w:r>
        <w:rPr>
          <w:rFonts w:ascii="Times New Roman" w:hAnsi="Times New Roman" w:eastAsia="Times New Roman" w:cs="Times New Roman"/>
          <w:color w:val="auto"/>
          <w:sz w:val="26"/>
          <w:szCs w:val="26"/>
          <w:lang w:eastAsia="ru-RU"/>
        </w:rPr>
        <w:br w:type="textWrapping"/>
      </w:r>
      <w:r>
        <w:rPr>
          <w:rFonts w:ascii="Times New Roman" w:hAnsi="Times New Roman" w:eastAsia="Times New Roman" w:cs="Times New Roman"/>
          <w:color w:val="auto"/>
          <w:sz w:val="26"/>
          <w:szCs w:val="26"/>
          <w:lang w:eastAsia="ru-RU"/>
        </w:rPr>
        <w:t>а) членов избирательных комиссий муниципальных образований</w:t>
      </w:r>
      <w:r>
        <w:rPr>
          <w:rFonts w:ascii="Times New Roman" w:hAnsi="Times New Roman" w:eastAsia="Times New Roman" w:cs="Times New Roman"/>
          <w:color w:val="auto"/>
          <w:sz w:val="26"/>
          <w:szCs w:val="26"/>
          <w:lang w:eastAsia="ru-RU"/>
        </w:rPr>
        <w:br w:type="textWrapping"/>
      </w:r>
      <w:r>
        <w:rPr>
          <w:rFonts w:ascii="Times New Roman" w:hAnsi="Times New Roman" w:eastAsia="Times New Roman" w:cs="Times New Roman"/>
          <w:color w:val="auto"/>
          <w:sz w:val="26"/>
          <w:szCs w:val="26"/>
          <w:lang w:eastAsia="ru-RU"/>
        </w:rPr>
        <w:t>б) глав муниципальных образований</w:t>
      </w:r>
      <w:r>
        <w:rPr>
          <w:rFonts w:ascii="Times New Roman" w:hAnsi="Times New Roman" w:eastAsia="Times New Roman" w:cs="Times New Roman"/>
          <w:color w:val="auto"/>
          <w:sz w:val="26"/>
          <w:szCs w:val="26"/>
          <w:lang w:eastAsia="ru-RU"/>
        </w:rPr>
        <w:br w:type="textWrapping"/>
      </w:r>
      <w:r>
        <w:rPr>
          <w:rFonts w:ascii="Times New Roman" w:hAnsi="Times New Roman" w:eastAsia="Times New Roman" w:cs="Times New Roman"/>
          <w:bCs/>
          <w:color w:val="auto"/>
          <w:sz w:val="26"/>
          <w:szCs w:val="26"/>
          <w:lang w:eastAsia="ru-RU"/>
        </w:rPr>
        <w:t>в) всех муниципальных служащих</w:t>
      </w:r>
    </w:p>
    <w:p w14:paraId="11A412A0">
      <w:pPr>
        <w:numPr>
          <w:ilvl w:val="0"/>
          <w:numId w:val="40"/>
        </w:numPr>
        <w:spacing w:after="0" w:line="240" w:lineRule="auto"/>
        <w:ind w:left="0"/>
        <w:contextualSpacing/>
        <w:rPr>
          <w:rFonts w:ascii="Times New Roman" w:hAnsi="Times New Roman" w:eastAsia="Times New Roman" w:cs="Times New Roman"/>
          <w:color w:val="auto"/>
          <w:sz w:val="26"/>
          <w:szCs w:val="26"/>
          <w:lang w:eastAsia="ru-RU"/>
        </w:rPr>
      </w:pPr>
      <w:r>
        <w:rPr>
          <w:rFonts w:ascii="Times New Roman" w:hAnsi="Times New Roman" w:eastAsia="Times New Roman" w:cs="Times New Roman"/>
          <w:b/>
          <w:bCs/>
          <w:color w:val="auto"/>
          <w:sz w:val="26"/>
          <w:szCs w:val="26"/>
          <w:lang w:eastAsia="ru-RU"/>
        </w:rPr>
        <w:t xml:space="preserve">К категориям должностей гражданской службы не относятся: </w:t>
      </w:r>
    </w:p>
    <w:p w14:paraId="7E193EFE">
      <w:pPr>
        <w:tabs>
          <w:tab w:val="left" w:pos="720"/>
        </w:tabs>
        <w:spacing w:after="0" w:line="240" w:lineRule="auto"/>
        <w:contextualSpacing/>
        <w:rPr>
          <w:rFonts w:ascii="Times New Roman" w:hAnsi="Times New Roman" w:eastAsia="Times New Roman" w:cs="Times New Roman"/>
          <w:bCs/>
          <w:color w:val="auto"/>
          <w:sz w:val="26"/>
          <w:szCs w:val="26"/>
          <w:lang w:eastAsia="ru-RU"/>
        </w:rPr>
      </w:pPr>
      <w:r>
        <w:rPr>
          <w:rFonts w:ascii="Times New Roman" w:hAnsi="Times New Roman" w:eastAsia="Times New Roman" w:cs="Times New Roman"/>
          <w:bCs/>
          <w:color w:val="auto"/>
          <w:sz w:val="26"/>
          <w:szCs w:val="26"/>
          <w:lang w:eastAsia="ru-RU"/>
        </w:rPr>
        <w:t>а) руководители</w:t>
      </w:r>
    </w:p>
    <w:p w14:paraId="2FE82CE7">
      <w:pPr>
        <w:tabs>
          <w:tab w:val="left" w:pos="720"/>
        </w:tabs>
        <w:spacing w:after="0" w:line="240" w:lineRule="auto"/>
        <w:contextualSpacing/>
        <w:rPr>
          <w:rFonts w:ascii="Times New Roman" w:hAnsi="Times New Roman" w:eastAsia="Times New Roman" w:cs="Times New Roman"/>
          <w:bCs/>
          <w:color w:val="auto"/>
          <w:sz w:val="26"/>
          <w:szCs w:val="26"/>
          <w:lang w:eastAsia="ru-RU"/>
        </w:rPr>
      </w:pPr>
      <w:r>
        <w:rPr>
          <w:rFonts w:ascii="Times New Roman" w:hAnsi="Times New Roman" w:eastAsia="Times New Roman" w:cs="Times New Roman"/>
          <w:bCs/>
          <w:color w:val="auto"/>
          <w:sz w:val="26"/>
          <w:szCs w:val="26"/>
          <w:lang w:eastAsia="ru-RU"/>
        </w:rPr>
        <w:t>б) заместители руководителей</w:t>
      </w:r>
    </w:p>
    <w:p w14:paraId="3646F6FD">
      <w:pPr>
        <w:tabs>
          <w:tab w:val="left" w:pos="720"/>
        </w:tabs>
        <w:spacing w:after="0" w:line="240" w:lineRule="auto"/>
        <w:contextualSpacing/>
        <w:rPr>
          <w:rFonts w:ascii="Times New Roman" w:hAnsi="Times New Roman" w:eastAsia="Times New Roman" w:cs="Times New Roman"/>
          <w:bCs/>
          <w:color w:val="auto"/>
          <w:sz w:val="26"/>
          <w:szCs w:val="26"/>
          <w:lang w:eastAsia="ru-RU"/>
        </w:rPr>
      </w:pPr>
      <w:r>
        <w:rPr>
          <w:rFonts w:ascii="Times New Roman" w:hAnsi="Times New Roman" w:eastAsia="Times New Roman" w:cs="Times New Roman"/>
          <w:bCs/>
          <w:color w:val="auto"/>
          <w:sz w:val="26"/>
          <w:szCs w:val="26"/>
          <w:lang w:eastAsia="ru-RU"/>
        </w:rPr>
        <w:t xml:space="preserve">в) специалисты </w:t>
      </w:r>
    </w:p>
    <w:p w14:paraId="007820F2">
      <w:pPr>
        <w:numPr>
          <w:ilvl w:val="0"/>
          <w:numId w:val="40"/>
        </w:numPr>
        <w:spacing w:after="0" w:line="240" w:lineRule="auto"/>
        <w:ind w:left="0"/>
        <w:contextualSpacing/>
        <w:rPr>
          <w:rFonts w:ascii="Times New Roman" w:hAnsi="Times New Roman" w:eastAsia="Times New Roman" w:cs="Times New Roman"/>
          <w:color w:val="auto"/>
          <w:sz w:val="26"/>
          <w:szCs w:val="26"/>
          <w:lang w:eastAsia="ru-RU"/>
        </w:rPr>
      </w:pPr>
      <w:r>
        <w:rPr>
          <w:rFonts w:ascii="Times New Roman" w:hAnsi="Times New Roman" w:eastAsia="Times New Roman" w:cs="Times New Roman"/>
          <w:b/>
          <w:color w:val="auto"/>
          <w:sz w:val="26"/>
          <w:szCs w:val="26"/>
          <w:lang w:eastAsia="ru-RU"/>
        </w:rPr>
        <w:t>К группам должностей гражданской службы не относятся:</w:t>
      </w:r>
    </w:p>
    <w:p w14:paraId="10A82411">
      <w:pPr>
        <w:tabs>
          <w:tab w:val="left" w:pos="720"/>
        </w:tabs>
        <w:spacing w:after="0" w:line="240" w:lineRule="auto"/>
        <w:contextualSpacing/>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а) высшие</w:t>
      </w:r>
    </w:p>
    <w:p w14:paraId="05F4B381">
      <w:pPr>
        <w:tabs>
          <w:tab w:val="left" w:pos="720"/>
        </w:tabs>
        <w:spacing w:after="0" w:line="240" w:lineRule="auto"/>
        <w:contextualSpacing/>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б) средние</w:t>
      </w:r>
    </w:p>
    <w:p w14:paraId="3C6ACC4E">
      <w:pPr>
        <w:tabs>
          <w:tab w:val="left" w:pos="720"/>
        </w:tabs>
        <w:spacing w:after="0" w:line="240" w:lineRule="auto"/>
        <w:contextualSpacing/>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в) низшие</w:t>
      </w:r>
    </w:p>
    <w:p w14:paraId="7370E03D">
      <w:pPr>
        <w:numPr>
          <w:ilvl w:val="0"/>
          <w:numId w:val="40"/>
        </w:numPr>
        <w:spacing w:after="0" w:line="240" w:lineRule="auto"/>
        <w:ind w:left="0"/>
        <w:contextualSpacing/>
        <w:rPr>
          <w:rFonts w:ascii="Times New Roman" w:hAnsi="Times New Roman" w:eastAsia="Times New Roman" w:cs="Times New Roman"/>
          <w:b/>
          <w:color w:val="auto"/>
          <w:sz w:val="26"/>
          <w:szCs w:val="26"/>
          <w:lang w:eastAsia="ru-RU"/>
        </w:rPr>
      </w:pPr>
      <w:r>
        <w:rPr>
          <w:rFonts w:ascii="Times New Roman" w:hAnsi="Times New Roman" w:eastAsia="Times New Roman" w:cs="Times New Roman"/>
          <w:b/>
          <w:color w:val="auto"/>
          <w:sz w:val="26"/>
          <w:szCs w:val="26"/>
          <w:lang w:eastAsia="ru-RU"/>
        </w:rPr>
        <w:t>К принципам государственной гражданской службы относится:</w:t>
      </w:r>
    </w:p>
    <w:p w14:paraId="196B8791">
      <w:pPr>
        <w:tabs>
          <w:tab w:val="left" w:pos="720"/>
        </w:tabs>
        <w:spacing w:after="0" w:line="240" w:lineRule="auto"/>
        <w:contextualSpacing/>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а) приоритет прав и свобод</w:t>
      </w:r>
    </w:p>
    <w:p w14:paraId="21191E8F">
      <w:pPr>
        <w:tabs>
          <w:tab w:val="left" w:pos="720"/>
        </w:tabs>
        <w:spacing w:after="0" w:line="240" w:lineRule="auto"/>
        <w:contextualSpacing/>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б) равные условия прохождения службы</w:t>
      </w:r>
    </w:p>
    <w:p w14:paraId="209A98CF">
      <w:pPr>
        <w:tabs>
          <w:tab w:val="left" w:pos="720"/>
        </w:tabs>
        <w:spacing w:after="0" w:line="240" w:lineRule="auto"/>
        <w:contextualSpacing/>
        <w:rPr>
          <w:rFonts w:ascii="Times New Roman" w:hAnsi="Times New Roman" w:eastAsia="Times New Roman" w:cs="Times New Roman"/>
          <w:b/>
          <w:color w:val="auto"/>
          <w:sz w:val="26"/>
          <w:szCs w:val="26"/>
          <w:lang w:eastAsia="ru-RU"/>
        </w:rPr>
      </w:pPr>
      <w:r>
        <w:rPr>
          <w:rFonts w:ascii="Times New Roman" w:hAnsi="Times New Roman" w:eastAsia="Times New Roman" w:cs="Times New Roman"/>
          <w:color w:val="auto"/>
          <w:sz w:val="26"/>
          <w:szCs w:val="26"/>
          <w:lang w:eastAsia="ru-RU"/>
        </w:rPr>
        <w:t>в) равный доступ к гражданской службе</w:t>
      </w:r>
    </w:p>
    <w:p w14:paraId="2F0650DC">
      <w:pPr>
        <w:numPr>
          <w:ilvl w:val="0"/>
          <w:numId w:val="40"/>
        </w:numPr>
        <w:spacing w:after="0" w:line="240" w:lineRule="auto"/>
        <w:ind w:left="0"/>
        <w:contextualSpacing/>
        <w:rPr>
          <w:rFonts w:ascii="Times New Roman" w:hAnsi="Times New Roman" w:eastAsia="Times New Roman" w:cs="Times New Roman"/>
          <w:b/>
          <w:color w:val="auto"/>
          <w:sz w:val="26"/>
          <w:szCs w:val="26"/>
          <w:lang w:eastAsia="ru-RU"/>
        </w:rPr>
      </w:pPr>
      <w:r>
        <w:rPr>
          <w:rFonts w:ascii="Times New Roman" w:hAnsi="Times New Roman" w:eastAsia="Times New Roman" w:cs="Times New Roman"/>
          <w:b/>
          <w:color w:val="auto"/>
          <w:sz w:val="26"/>
          <w:szCs w:val="26"/>
          <w:lang w:eastAsia="ru-RU"/>
        </w:rPr>
        <w:t>Взаимосвязь гражданской и муниципальной службы обеспечивается посредством:</w:t>
      </w:r>
    </w:p>
    <w:p w14:paraId="1324245A">
      <w:pPr>
        <w:tabs>
          <w:tab w:val="left" w:pos="720"/>
        </w:tabs>
        <w:spacing w:after="0" w:line="240" w:lineRule="auto"/>
        <w:contextualSpacing/>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а) единства основных квалификационных требований к должностям</w:t>
      </w:r>
    </w:p>
    <w:p w14:paraId="2B0B5F21">
      <w:pPr>
        <w:tabs>
          <w:tab w:val="left" w:pos="720"/>
        </w:tabs>
        <w:spacing w:after="0" w:line="240" w:lineRule="auto"/>
        <w:contextualSpacing/>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б) единства требований к профессиональной подготовке,  переподготовке и повышению квалификации служащих</w:t>
      </w:r>
    </w:p>
    <w:p w14:paraId="7155CFDE">
      <w:pPr>
        <w:tabs>
          <w:tab w:val="left" w:pos="720"/>
        </w:tabs>
        <w:spacing w:after="0" w:line="240" w:lineRule="auto"/>
        <w:contextualSpacing/>
        <w:rPr>
          <w:rFonts w:ascii="Times New Roman" w:hAnsi="Times New Roman" w:eastAsia="Times New Roman" w:cs="Times New Roman"/>
          <w:b/>
          <w:color w:val="auto"/>
          <w:sz w:val="26"/>
          <w:szCs w:val="26"/>
          <w:lang w:eastAsia="ru-RU"/>
        </w:rPr>
      </w:pPr>
      <w:r>
        <w:rPr>
          <w:rFonts w:ascii="Times New Roman" w:hAnsi="Times New Roman" w:eastAsia="Times New Roman" w:cs="Times New Roman"/>
          <w:color w:val="auto"/>
          <w:sz w:val="26"/>
          <w:szCs w:val="26"/>
          <w:lang w:eastAsia="ru-RU"/>
        </w:rPr>
        <w:t>в) соотносительности основных условий и размеров оплаты труда и социальных гарантий</w:t>
      </w:r>
    </w:p>
    <w:p w14:paraId="01F9A9D5">
      <w:pPr>
        <w:numPr>
          <w:ilvl w:val="0"/>
          <w:numId w:val="40"/>
        </w:numPr>
        <w:spacing w:after="0" w:line="240" w:lineRule="auto"/>
        <w:ind w:left="0"/>
        <w:contextualSpacing/>
        <w:rPr>
          <w:rFonts w:ascii="Times New Roman" w:hAnsi="Times New Roman" w:eastAsia="Times New Roman" w:cs="Times New Roman"/>
          <w:b/>
          <w:color w:val="auto"/>
          <w:sz w:val="26"/>
          <w:szCs w:val="26"/>
          <w:lang w:eastAsia="ru-RU"/>
        </w:rPr>
      </w:pPr>
      <w:r>
        <w:rPr>
          <w:rFonts w:ascii="Times New Roman" w:hAnsi="Times New Roman" w:eastAsia="Times New Roman" w:cs="Times New Roman"/>
          <w:b/>
          <w:color w:val="auto"/>
          <w:sz w:val="26"/>
          <w:szCs w:val="26"/>
          <w:lang w:eastAsia="ru-RU"/>
        </w:rPr>
        <w:t xml:space="preserve"> Взаимосвязь гражданской службы и иных видов государственной службы иных видов проявляется в следующем:</w:t>
      </w:r>
    </w:p>
    <w:p w14:paraId="7B51FD2B">
      <w:pPr>
        <w:tabs>
          <w:tab w:val="left" w:pos="720"/>
        </w:tabs>
        <w:spacing w:after="0" w:line="240" w:lineRule="auto"/>
        <w:contextualSpacing/>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а) единство основных квалификационных требованиям к должностям</w:t>
      </w:r>
    </w:p>
    <w:p w14:paraId="3365578C">
      <w:pPr>
        <w:tabs>
          <w:tab w:val="left" w:pos="720"/>
        </w:tabs>
        <w:spacing w:after="0" w:line="240" w:lineRule="auto"/>
        <w:contextualSpacing/>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б) учет стажа государственной службы иных видов при исчислении стажа и начислении пенсии</w:t>
      </w:r>
    </w:p>
    <w:p w14:paraId="60824763">
      <w:pPr>
        <w:tabs>
          <w:tab w:val="left" w:pos="720"/>
        </w:tabs>
        <w:spacing w:after="0" w:line="240" w:lineRule="auto"/>
        <w:contextualSpacing/>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в) соотносительности основных условий и размеров оплаты труда и социальных гарантий</w:t>
      </w:r>
    </w:p>
    <w:p w14:paraId="0DBBEC47">
      <w:pPr>
        <w:numPr>
          <w:ilvl w:val="0"/>
          <w:numId w:val="40"/>
        </w:numPr>
        <w:spacing w:after="0" w:line="240" w:lineRule="auto"/>
        <w:ind w:left="0"/>
        <w:contextualSpacing/>
        <w:rPr>
          <w:rFonts w:ascii="Times New Roman" w:hAnsi="Times New Roman" w:eastAsia="Times New Roman" w:cs="Times New Roman"/>
          <w:b/>
          <w:color w:val="auto"/>
          <w:sz w:val="26"/>
          <w:szCs w:val="26"/>
          <w:lang w:eastAsia="ru-RU"/>
        </w:rPr>
      </w:pPr>
      <w:r>
        <w:rPr>
          <w:rFonts w:ascii="Times New Roman" w:hAnsi="Times New Roman" w:eastAsia="Times New Roman" w:cs="Times New Roman"/>
          <w:b/>
          <w:color w:val="auto"/>
          <w:sz w:val="26"/>
          <w:szCs w:val="26"/>
          <w:lang w:eastAsia="ru-RU"/>
        </w:rPr>
        <w:t xml:space="preserve"> В служебный контракт включается:</w:t>
      </w:r>
    </w:p>
    <w:p w14:paraId="67D702D6">
      <w:pPr>
        <w:tabs>
          <w:tab w:val="left" w:pos="720"/>
        </w:tabs>
        <w:spacing w:after="0" w:line="240" w:lineRule="auto"/>
        <w:contextualSpacing/>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а) права и обязанности сторон</w:t>
      </w:r>
    </w:p>
    <w:p w14:paraId="534CE5E5">
      <w:pPr>
        <w:tabs>
          <w:tab w:val="left" w:pos="720"/>
        </w:tabs>
        <w:spacing w:after="0" w:line="240" w:lineRule="auto"/>
        <w:contextualSpacing/>
        <w:rPr>
          <w:rFonts w:ascii="Times New Roman" w:hAnsi="Times New Roman" w:eastAsia="Times New Roman" w:cs="Times New Roman"/>
          <w:b/>
          <w:color w:val="auto"/>
          <w:sz w:val="26"/>
          <w:szCs w:val="26"/>
          <w:lang w:eastAsia="ru-RU"/>
        </w:rPr>
      </w:pPr>
      <w:r>
        <w:rPr>
          <w:rFonts w:ascii="Times New Roman" w:hAnsi="Times New Roman" w:eastAsia="Times New Roman" w:cs="Times New Roman"/>
          <w:color w:val="auto"/>
          <w:sz w:val="26"/>
          <w:szCs w:val="26"/>
          <w:lang w:eastAsia="ru-RU"/>
        </w:rPr>
        <w:t>б) виды и условия медицинского страхования</w:t>
      </w:r>
    </w:p>
    <w:p w14:paraId="71FC129F">
      <w:pPr>
        <w:tabs>
          <w:tab w:val="left" w:pos="720"/>
        </w:tabs>
        <w:spacing w:after="0" w:line="240" w:lineRule="auto"/>
        <w:contextualSpacing/>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в) должностной регламент</w:t>
      </w:r>
    </w:p>
    <w:p w14:paraId="15D43AD8">
      <w:pPr>
        <w:numPr>
          <w:ilvl w:val="0"/>
          <w:numId w:val="40"/>
        </w:numPr>
        <w:spacing w:after="0" w:line="240" w:lineRule="auto"/>
        <w:ind w:left="0"/>
        <w:contextualSpacing/>
        <w:rPr>
          <w:rFonts w:ascii="Times New Roman" w:hAnsi="Times New Roman" w:eastAsia="Times New Roman" w:cs="Times New Roman"/>
          <w:b/>
          <w:color w:val="auto"/>
          <w:sz w:val="26"/>
          <w:szCs w:val="26"/>
          <w:lang w:eastAsia="ru-RU"/>
        </w:rPr>
      </w:pPr>
      <w:r>
        <w:rPr>
          <w:rFonts w:ascii="Times New Roman" w:hAnsi="Times New Roman" w:eastAsia="Times New Roman" w:cs="Times New Roman"/>
          <w:b/>
          <w:color w:val="auto"/>
          <w:sz w:val="26"/>
          <w:szCs w:val="26"/>
          <w:lang w:eastAsia="ru-RU"/>
        </w:rPr>
        <w:t>При поступлении на гражданскую службу предусмотрено испытание в случае</w:t>
      </w:r>
    </w:p>
    <w:p w14:paraId="05AAA1AB">
      <w:pPr>
        <w:tabs>
          <w:tab w:val="left" w:pos="720"/>
        </w:tabs>
        <w:spacing w:after="0" w:line="240" w:lineRule="auto"/>
        <w:contextualSpacing/>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а) предусмотренном служебным контрактом</w:t>
      </w:r>
    </w:p>
    <w:p w14:paraId="333495C3">
      <w:pPr>
        <w:tabs>
          <w:tab w:val="left" w:pos="720"/>
        </w:tabs>
        <w:spacing w:after="0" w:line="240" w:lineRule="auto"/>
        <w:contextualSpacing/>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б) назначения на должность в порядке перевода</w:t>
      </w:r>
    </w:p>
    <w:p w14:paraId="314AABD1">
      <w:pPr>
        <w:tabs>
          <w:tab w:val="left" w:pos="720"/>
        </w:tabs>
        <w:spacing w:after="0" w:line="240" w:lineRule="auto"/>
        <w:contextualSpacing/>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xml:space="preserve">в) замещении должности категории  «руководители» и «помощники (советники)» </w:t>
      </w:r>
    </w:p>
    <w:p w14:paraId="68D5AAF0">
      <w:pPr>
        <w:numPr>
          <w:ilvl w:val="0"/>
          <w:numId w:val="40"/>
        </w:numPr>
        <w:spacing w:after="0" w:line="240" w:lineRule="auto"/>
        <w:ind w:left="0"/>
        <w:contextualSpacing/>
        <w:rPr>
          <w:rFonts w:ascii="Times New Roman" w:hAnsi="Times New Roman" w:eastAsia="Times New Roman" w:cs="Times New Roman"/>
          <w:b/>
          <w:color w:val="auto"/>
          <w:sz w:val="26"/>
          <w:szCs w:val="26"/>
          <w:lang w:eastAsia="ru-RU"/>
        </w:rPr>
      </w:pPr>
      <w:r>
        <w:rPr>
          <w:rFonts w:ascii="Times New Roman" w:hAnsi="Times New Roman" w:eastAsia="Times New Roman" w:cs="Times New Roman"/>
          <w:b/>
          <w:color w:val="auto"/>
          <w:sz w:val="26"/>
          <w:szCs w:val="26"/>
          <w:lang w:eastAsia="ru-RU"/>
        </w:rPr>
        <w:t xml:space="preserve"> К общим основаниям прекращения служебного контракта относятся:</w:t>
      </w:r>
    </w:p>
    <w:p w14:paraId="2BC822D5">
      <w:pPr>
        <w:tabs>
          <w:tab w:val="left" w:pos="720"/>
        </w:tabs>
        <w:spacing w:after="0" w:line="240" w:lineRule="auto"/>
        <w:contextualSpacing/>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а) смена Президента Российской Федерации</w:t>
      </w:r>
    </w:p>
    <w:p w14:paraId="6BDE3E8E">
      <w:pPr>
        <w:tabs>
          <w:tab w:val="left" w:pos="720"/>
        </w:tabs>
        <w:spacing w:after="0" w:line="240" w:lineRule="auto"/>
        <w:contextualSpacing/>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б) отказ служащего от профессиональной переподготовки в связи с сокращением должности</w:t>
      </w:r>
    </w:p>
    <w:p w14:paraId="7E3FDE9C">
      <w:pPr>
        <w:tabs>
          <w:tab w:val="left" w:pos="720"/>
        </w:tabs>
        <w:spacing w:after="0" w:line="240" w:lineRule="auto"/>
        <w:contextualSpacing/>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xml:space="preserve">в) истечение срока действия срочного контракта </w:t>
      </w:r>
    </w:p>
    <w:p w14:paraId="52A1EA6D">
      <w:pPr>
        <w:numPr>
          <w:ilvl w:val="0"/>
          <w:numId w:val="40"/>
        </w:numPr>
        <w:spacing w:after="0" w:line="240" w:lineRule="auto"/>
        <w:ind w:left="0"/>
        <w:contextualSpacing/>
        <w:rPr>
          <w:rFonts w:ascii="Times New Roman" w:hAnsi="Times New Roman" w:eastAsia="Times New Roman" w:cs="Times New Roman"/>
          <w:b/>
          <w:color w:val="auto"/>
          <w:sz w:val="26"/>
          <w:szCs w:val="26"/>
          <w:lang w:eastAsia="ru-RU"/>
        </w:rPr>
      </w:pPr>
      <w:r>
        <w:rPr>
          <w:rFonts w:ascii="Times New Roman" w:hAnsi="Times New Roman" w:eastAsia="Times New Roman" w:cs="Times New Roman"/>
          <w:b/>
          <w:color w:val="auto"/>
          <w:sz w:val="26"/>
          <w:szCs w:val="26"/>
          <w:lang w:eastAsia="ru-RU"/>
        </w:rPr>
        <w:t>Расторжение служебного контракта по инициативе представителя нанимателя производится в случае:</w:t>
      </w:r>
    </w:p>
    <w:p w14:paraId="45E5FF0C">
      <w:pPr>
        <w:tabs>
          <w:tab w:val="left" w:pos="720"/>
        </w:tabs>
        <w:spacing w:after="0" w:line="240" w:lineRule="auto"/>
        <w:contextualSpacing/>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а) отказа от перевода в другую местность вместе с государственным органом</w:t>
      </w:r>
    </w:p>
    <w:p w14:paraId="6916075D">
      <w:pPr>
        <w:tabs>
          <w:tab w:val="left" w:pos="720"/>
        </w:tabs>
        <w:spacing w:after="0" w:line="240" w:lineRule="auto"/>
        <w:contextualSpacing/>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б) отказа от перевода на другую должность по состоянию здоровья в соответствии с медицинским заключением</w:t>
      </w:r>
    </w:p>
    <w:p w14:paraId="5A4F8B48">
      <w:pPr>
        <w:tabs>
          <w:tab w:val="left" w:pos="720"/>
        </w:tabs>
        <w:spacing w:after="0" w:line="240" w:lineRule="auto"/>
        <w:contextualSpacing/>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в) недостаточной квалификации по результатам аттестации</w:t>
      </w:r>
    </w:p>
    <w:p w14:paraId="41CF4BE9">
      <w:pPr>
        <w:numPr>
          <w:ilvl w:val="0"/>
          <w:numId w:val="40"/>
        </w:numPr>
        <w:spacing w:after="0" w:line="240" w:lineRule="auto"/>
        <w:ind w:left="0"/>
        <w:contextualSpacing/>
        <w:rPr>
          <w:rFonts w:ascii="Times New Roman" w:hAnsi="Times New Roman" w:eastAsia="Times New Roman" w:cs="Times New Roman"/>
          <w:b/>
          <w:color w:val="auto"/>
          <w:sz w:val="26"/>
          <w:szCs w:val="26"/>
          <w:lang w:eastAsia="ru-RU"/>
        </w:rPr>
      </w:pPr>
      <w:r>
        <w:rPr>
          <w:rFonts w:ascii="Times New Roman" w:hAnsi="Times New Roman" w:eastAsia="Times New Roman" w:cs="Times New Roman"/>
          <w:b/>
          <w:color w:val="auto"/>
          <w:sz w:val="26"/>
          <w:szCs w:val="26"/>
          <w:lang w:eastAsia="ru-RU"/>
        </w:rPr>
        <w:t xml:space="preserve"> Обстоятельство, при котором гражданин не может быть принят на гражданскую службу, а государственный служащий – уволен:</w:t>
      </w:r>
    </w:p>
    <w:p w14:paraId="14952F93">
      <w:pPr>
        <w:tabs>
          <w:tab w:val="left" w:pos="720"/>
        </w:tabs>
        <w:spacing w:after="0" w:line="240" w:lineRule="auto"/>
        <w:contextualSpacing/>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а) бипатризм</w:t>
      </w:r>
    </w:p>
    <w:p w14:paraId="3B9FCE8D">
      <w:pPr>
        <w:tabs>
          <w:tab w:val="left" w:pos="720"/>
        </w:tabs>
        <w:spacing w:after="0" w:line="240" w:lineRule="auto"/>
        <w:contextualSpacing/>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б) неснятая и непогашенная судимость</w:t>
      </w:r>
    </w:p>
    <w:p w14:paraId="55B42C7B">
      <w:pPr>
        <w:tabs>
          <w:tab w:val="left" w:pos="720"/>
        </w:tabs>
        <w:spacing w:after="0" w:line="240" w:lineRule="auto"/>
        <w:contextualSpacing/>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в) неаккуратность</w:t>
      </w:r>
    </w:p>
    <w:p w14:paraId="6D6DAA1E">
      <w:pPr>
        <w:numPr>
          <w:ilvl w:val="0"/>
          <w:numId w:val="40"/>
        </w:numPr>
        <w:spacing w:after="0" w:line="240" w:lineRule="auto"/>
        <w:ind w:left="0"/>
        <w:contextualSpacing/>
        <w:rPr>
          <w:rFonts w:ascii="Times New Roman" w:hAnsi="Times New Roman" w:eastAsia="Times New Roman" w:cs="Times New Roman"/>
          <w:b/>
          <w:color w:val="auto"/>
          <w:sz w:val="26"/>
          <w:szCs w:val="26"/>
          <w:lang w:eastAsia="ru-RU"/>
        </w:rPr>
      </w:pPr>
      <w:r>
        <w:rPr>
          <w:rFonts w:ascii="Times New Roman" w:hAnsi="Times New Roman" w:eastAsia="Times New Roman" w:cs="Times New Roman"/>
          <w:b/>
          <w:color w:val="auto"/>
          <w:sz w:val="26"/>
          <w:szCs w:val="26"/>
          <w:lang w:eastAsia="ru-RU"/>
        </w:rPr>
        <w:t xml:space="preserve"> Муниципальная служба не распространяется на </w:t>
      </w:r>
    </w:p>
    <w:p w14:paraId="2EEEF8AA">
      <w:pPr>
        <w:tabs>
          <w:tab w:val="left" w:pos="720"/>
        </w:tabs>
        <w:spacing w:after="0" w:line="240" w:lineRule="auto"/>
        <w:contextualSpacing/>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а) депутатов представительных органов</w:t>
      </w:r>
    </w:p>
    <w:p w14:paraId="7090BE10">
      <w:pPr>
        <w:tabs>
          <w:tab w:val="left" w:pos="720"/>
        </w:tabs>
        <w:spacing w:after="0" w:line="240" w:lineRule="auto"/>
        <w:contextualSpacing/>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б) работников местной администрации</w:t>
      </w:r>
    </w:p>
    <w:p w14:paraId="01F3792D">
      <w:pPr>
        <w:tabs>
          <w:tab w:val="left" w:pos="720"/>
        </w:tabs>
        <w:spacing w:after="0" w:line="240" w:lineRule="auto"/>
        <w:contextualSpacing/>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в) аппарат избирательных комиссий</w:t>
      </w:r>
    </w:p>
    <w:p w14:paraId="4E367BBB">
      <w:pPr>
        <w:spacing w:after="0" w:line="240" w:lineRule="auto"/>
        <w:jc w:val="center"/>
        <w:rPr>
          <w:rFonts w:ascii="Times New Roman" w:hAnsi="Times New Roman" w:cs="Times New Roman"/>
          <w:b/>
          <w:color w:val="auto"/>
          <w:sz w:val="26"/>
          <w:szCs w:val="26"/>
        </w:rPr>
      </w:pPr>
    </w:p>
    <w:p w14:paraId="4BA3799D">
      <w:pPr>
        <w:pStyle w:val="12"/>
        <w:numPr>
          <w:ilvl w:val="1"/>
          <w:numId w:val="30"/>
        </w:numPr>
        <w:ind w:left="0"/>
        <w:jc w:val="center"/>
        <w:rPr>
          <w:b/>
          <w:i/>
          <w:color w:val="auto"/>
          <w:sz w:val="26"/>
          <w:szCs w:val="26"/>
        </w:rPr>
      </w:pPr>
      <w:r>
        <w:rPr>
          <w:b/>
          <w:i/>
          <w:color w:val="auto"/>
          <w:sz w:val="26"/>
          <w:szCs w:val="26"/>
        </w:rPr>
        <w:t>Темы семинарских заданий</w:t>
      </w:r>
    </w:p>
    <w:p w14:paraId="4195E83B">
      <w:pPr>
        <w:pStyle w:val="12"/>
        <w:tabs>
          <w:tab w:val="clear" w:pos="720"/>
        </w:tabs>
        <w:ind w:left="0"/>
        <w:rPr>
          <w:b/>
          <w:i/>
          <w:color w:val="auto"/>
          <w:sz w:val="26"/>
          <w:szCs w:val="26"/>
        </w:rPr>
      </w:pPr>
    </w:p>
    <w:p w14:paraId="53F57904">
      <w:pPr>
        <w:pStyle w:val="12"/>
        <w:tabs>
          <w:tab w:val="clear" w:pos="720"/>
        </w:tabs>
        <w:ind w:left="0" w:firstLine="142"/>
        <w:rPr>
          <w:b/>
          <w:i/>
          <w:color w:val="auto"/>
          <w:sz w:val="26"/>
          <w:szCs w:val="26"/>
        </w:rPr>
      </w:pPr>
      <w:r>
        <w:rPr>
          <w:b/>
          <w:i/>
          <w:color w:val="auto"/>
          <w:sz w:val="26"/>
          <w:szCs w:val="26"/>
        </w:rPr>
        <w:t>Тема 4. Поступление на государственную гражданскую службу и ее прохождение</w:t>
      </w:r>
    </w:p>
    <w:p w14:paraId="2B7E1DE4">
      <w:pPr>
        <w:numPr>
          <w:ilvl w:val="0"/>
          <w:numId w:val="41"/>
        </w:numPr>
        <w:spacing w:after="0" w:line="240" w:lineRule="auto"/>
        <w:ind w:left="0" w:firstLine="142"/>
        <w:contextualSpacing/>
        <w:jc w:val="both"/>
        <w:rPr>
          <w:rFonts w:ascii="Times New Roman" w:hAnsi="Times New Roman" w:cs="Times New Roman"/>
          <w:color w:val="auto"/>
          <w:sz w:val="26"/>
          <w:szCs w:val="26"/>
        </w:rPr>
      </w:pPr>
      <w:r>
        <w:rPr>
          <w:rFonts w:ascii="Times New Roman" w:hAnsi="Times New Roman" w:cs="Times New Roman"/>
          <w:color w:val="auto"/>
          <w:sz w:val="26"/>
          <w:szCs w:val="26"/>
        </w:rPr>
        <w:t>Подготовьте портфолио по правовому регулированию института государственной службы</w:t>
      </w:r>
    </w:p>
    <w:p w14:paraId="15D65FA3">
      <w:pPr>
        <w:numPr>
          <w:ilvl w:val="0"/>
          <w:numId w:val="41"/>
        </w:numPr>
        <w:spacing w:after="0" w:line="240" w:lineRule="auto"/>
        <w:ind w:left="0" w:firstLine="142"/>
        <w:contextualSpacing/>
        <w:jc w:val="both"/>
        <w:rPr>
          <w:rFonts w:ascii="Times New Roman" w:hAnsi="Times New Roman" w:cs="Times New Roman"/>
          <w:color w:val="auto"/>
          <w:sz w:val="26"/>
          <w:szCs w:val="26"/>
        </w:rPr>
      </w:pPr>
      <w:r>
        <w:rPr>
          <w:rFonts w:ascii="Times New Roman" w:hAnsi="Times New Roman" w:cs="Times New Roman"/>
          <w:color w:val="auto"/>
          <w:sz w:val="26"/>
          <w:szCs w:val="26"/>
        </w:rPr>
        <w:t>Подготовьте портфолио по правовому регулированию института муниципальной службы</w:t>
      </w:r>
    </w:p>
    <w:p w14:paraId="038D98D4">
      <w:pPr>
        <w:numPr>
          <w:ilvl w:val="0"/>
          <w:numId w:val="41"/>
        </w:numPr>
        <w:spacing w:after="0" w:line="240" w:lineRule="auto"/>
        <w:ind w:left="0" w:firstLine="142"/>
        <w:contextualSpacing/>
        <w:jc w:val="both"/>
        <w:rPr>
          <w:rFonts w:ascii="Times New Roman" w:hAnsi="Times New Roman" w:cs="Times New Roman"/>
          <w:b/>
          <w:color w:val="auto"/>
          <w:sz w:val="26"/>
          <w:szCs w:val="26"/>
        </w:rPr>
      </w:pPr>
      <w:r>
        <w:rPr>
          <w:rFonts w:ascii="Times New Roman" w:hAnsi="Times New Roman" w:cs="Times New Roman"/>
          <w:color w:val="auto"/>
          <w:sz w:val="26"/>
          <w:szCs w:val="26"/>
        </w:rPr>
        <w:t xml:space="preserve">Составьте таблицу соотношения классных чинов федеральной государственной гражданской службы (действительный государственный советник РФ 1-го класса; государственный советник РФ 1-го класса; советник государственной гражданской службы 1-го класса; референт государственной гражданской службы 1-го класса; секретарь государственной гражданской службы 1-го класса) с воинскими, специальными званиями и классными чинами юстиции. </w:t>
      </w:r>
    </w:p>
    <w:p w14:paraId="400C438C">
      <w:pPr>
        <w:numPr>
          <w:ilvl w:val="0"/>
          <w:numId w:val="41"/>
        </w:numPr>
        <w:spacing w:after="0" w:line="240" w:lineRule="auto"/>
        <w:ind w:left="0" w:firstLine="142"/>
        <w:contextualSpacing/>
        <w:jc w:val="both"/>
        <w:rPr>
          <w:rFonts w:ascii="Times New Roman" w:hAnsi="Times New Roman" w:cs="Times New Roman"/>
          <w:color w:val="auto"/>
          <w:sz w:val="26"/>
          <w:szCs w:val="26"/>
        </w:rPr>
      </w:pPr>
      <w:r>
        <w:rPr>
          <w:rFonts w:ascii="Times New Roman" w:hAnsi="Times New Roman" w:cs="Times New Roman"/>
          <w:color w:val="auto"/>
          <w:sz w:val="26"/>
          <w:szCs w:val="26"/>
        </w:rPr>
        <w:t>Составьте типовой должностной регламент для государственного гражданского служащего</w:t>
      </w:r>
    </w:p>
    <w:p w14:paraId="04285A8C">
      <w:pPr>
        <w:numPr>
          <w:ilvl w:val="0"/>
          <w:numId w:val="41"/>
        </w:numPr>
        <w:spacing w:after="0" w:line="240" w:lineRule="auto"/>
        <w:ind w:left="0" w:firstLine="142"/>
        <w:contextualSpacing/>
        <w:jc w:val="both"/>
        <w:rPr>
          <w:rFonts w:ascii="Times New Roman" w:hAnsi="Times New Roman" w:cs="Times New Roman"/>
          <w:color w:val="auto"/>
          <w:sz w:val="26"/>
          <w:szCs w:val="26"/>
        </w:rPr>
      </w:pPr>
      <w:r>
        <w:rPr>
          <w:rFonts w:ascii="Times New Roman" w:hAnsi="Times New Roman" w:cs="Times New Roman"/>
          <w:color w:val="auto"/>
          <w:sz w:val="26"/>
          <w:szCs w:val="26"/>
        </w:rPr>
        <w:t>Составьте типовой должностной регламент для муниципального служащего</w:t>
      </w:r>
    </w:p>
    <w:p w14:paraId="32BFC1C9">
      <w:pPr>
        <w:spacing w:after="0" w:line="240" w:lineRule="auto"/>
        <w:ind w:firstLine="142"/>
        <w:contextualSpacing/>
        <w:jc w:val="both"/>
        <w:rPr>
          <w:rFonts w:ascii="Times New Roman" w:hAnsi="Times New Roman" w:cs="Times New Roman"/>
          <w:b/>
          <w:color w:val="auto"/>
          <w:sz w:val="26"/>
          <w:szCs w:val="26"/>
        </w:rPr>
      </w:pPr>
      <w:r>
        <w:rPr>
          <w:rFonts w:ascii="Times New Roman" w:hAnsi="Times New Roman" w:cs="Times New Roman"/>
          <w:b/>
          <w:color w:val="auto"/>
          <w:sz w:val="26"/>
          <w:szCs w:val="26"/>
        </w:rPr>
        <w:t>Тема 8. Муниципальная служба в Российской Федерации: теоретико-правовая основа и история развития</w:t>
      </w:r>
    </w:p>
    <w:p w14:paraId="4967AD9E">
      <w:pPr>
        <w:pStyle w:val="12"/>
        <w:numPr>
          <w:ilvl w:val="0"/>
          <w:numId w:val="42"/>
        </w:numPr>
        <w:tabs>
          <w:tab w:val="left" w:pos="142"/>
        </w:tabs>
        <w:ind w:left="0" w:firstLine="142"/>
        <w:jc w:val="both"/>
        <w:rPr>
          <w:color w:val="auto"/>
          <w:sz w:val="26"/>
          <w:szCs w:val="26"/>
        </w:rPr>
      </w:pPr>
      <w:r>
        <w:rPr>
          <w:color w:val="auto"/>
          <w:sz w:val="26"/>
          <w:szCs w:val="26"/>
        </w:rPr>
        <w:t>Подготовьте методические рекомендации для государственного гражданского служащего «Порядок прохождения аттестации»</w:t>
      </w:r>
    </w:p>
    <w:p w14:paraId="713DCAE8">
      <w:pPr>
        <w:pStyle w:val="12"/>
        <w:numPr>
          <w:ilvl w:val="0"/>
          <w:numId w:val="42"/>
        </w:numPr>
        <w:tabs>
          <w:tab w:val="left" w:pos="142"/>
        </w:tabs>
        <w:ind w:left="0" w:firstLine="142"/>
        <w:jc w:val="both"/>
        <w:rPr>
          <w:color w:val="auto"/>
          <w:sz w:val="26"/>
          <w:szCs w:val="26"/>
        </w:rPr>
      </w:pPr>
      <w:r>
        <w:rPr>
          <w:color w:val="auto"/>
          <w:sz w:val="26"/>
          <w:szCs w:val="26"/>
        </w:rPr>
        <w:t>Подготовьте методические рекомендации для государственного гражданского служащего «Механизм привлечения государственных служащих к дисциплинарной ответственности за совершение коррупционных правонарушений»</w:t>
      </w:r>
    </w:p>
    <w:p w14:paraId="2936BF7E">
      <w:pPr>
        <w:pStyle w:val="12"/>
        <w:numPr>
          <w:ilvl w:val="0"/>
          <w:numId w:val="42"/>
        </w:numPr>
        <w:tabs>
          <w:tab w:val="left" w:pos="142"/>
        </w:tabs>
        <w:ind w:left="0" w:firstLine="142"/>
        <w:jc w:val="both"/>
        <w:rPr>
          <w:color w:val="auto"/>
          <w:sz w:val="26"/>
          <w:szCs w:val="26"/>
        </w:rPr>
      </w:pPr>
      <w:r>
        <w:rPr>
          <w:color w:val="auto"/>
          <w:sz w:val="26"/>
          <w:szCs w:val="26"/>
        </w:rPr>
        <w:t>Подготовьте методические рекомендации для государственных и муниципальных служащих «Меры по предотвращению и урегулированию конфликта интересов на государственной и муниципальной службе»</w:t>
      </w:r>
    </w:p>
    <w:p w14:paraId="57777EA0">
      <w:pPr>
        <w:pStyle w:val="12"/>
        <w:numPr>
          <w:ilvl w:val="0"/>
          <w:numId w:val="42"/>
        </w:numPr>
        <w:tabs>
          <w:tab w:val="left" w:pos="142"/>
        </w:tabs>
        <w:ind w:left="0" w:firstLine="142"/>
        <w:jc w:val="both"/>
        <w:rPr>
          <w:color w:val="auto"/>
          <w:sz w:val="26"/>
          <w:szCs w:val="26"/>
        </w:rPr>
      </w:pPr>
      <w:r>
        <w:rPr>
          <w:color w:val="auto"/>
          <w:sz w:val="26"/>
          <w:szCs w:val="26"/>
        </w:rPr>
        <w:t>Подготовьте методические рекомендации для государственных и муниципальных служащих по заполнению декларации «Сведения о доходах, об имуществе и обязательствах имущественного характера»</w:t>
      </w:r>
    </w:p>
    <w:p w14:paraId="2D380E23">
      <w:pPr>
        <w:pStyle w:val="12"/>
        <w:numPr>
          <w:ilvl w:val="0"/>
          <w:numId w:val="42"/>
        </w:numPr>
        <w:tabs>
          <w:tab w:val="left" w:pos="142"/>
        </w:tabs>
        <w:ind w:left="0" w:firstLine="142"/>
        <w:jc w:val="both"/>
        <w:rPr>
          <w:color w:val="auto"/>
          <w:sz w:val="26"/>
          <w:szCs w:val="26"/>
        </w:rPr>
      </w:pPr>
      <w:r>
        <w:rPr>
          <w:color w:val="auto"/>
          <w:sz w:val="26"/>
          <w:szCs w:val="26"/>
        </w:rPr>
        <w:t>Из Указа Президента РФ от 31.12.2005 N 1574 выберите по 3 примера должностей категории «руководители», высшая группа должностей; должностей категории «помощники (советники)», высшая группа должностей; должности категории «помощники (советники)», Должности категории «специалисты», главная группа должностей; Должности категории «обеспечивающие специалисты», ведущая группа должностей</w:t>
      </w:r>
    </w:p>
    <w:p w14:paraId="141911EE">
      <w:pPr>
        <w:spacing w:after="0" w:line="240" w:lineRule="auto"/>
        <w:rPr>
          <w:rFonts w:ascii="Times New Roman" w:hAnsi="Times New Roman" w:cs="Times New Roman"/>
          <w:b/>
          <w:color w:val="auto"/>
          <w:sz w:val="26"/>
          <w:szCs w:val="26"/>
        </w:rPr>
      </w:pPr>
    </w:p>
    <w:p w14:paraId="2CF0742E">
      <w:pPr>
        <w:pStyle w:val="12"/>
        <w:numPr>
          <w:ilvl w:val="1"/>
          <w:numId w:val="43"/>
        </w:numPr>
        <w:ind w:left="0"/>
        <w:jc w:val="center"/>
        <w:rPr>
          <w:b/>
          <w:i/>
          <w:color w:val="auto"/>
          <w:sz w:val="26"/>
          <w:szCs w:val="26"/>
        </w:rPr>
      </w:pPr>
      <w:r>
        <w:rPr>
          <w:b/>
          <w:i/>
          <w:color w:val="auto"/>
          <w:sz w:val="26"/>
          <w:szCs w:val="26"/>
        </w:rPr>
        <w:t>Критерии оценки знаний студентов</w:t>
      </w:r>
    </w:p>
    <w:p w14:paraId="61C3F83A">
      <w:pPr>
        <w:pStyle w:val="12"/>
        <w:tabs>
          <w:tab w:val="clear" w:pos="720"/>
        </w:tabs>
        <w:ind w:left="0"/>
        <w:jc w:val="center"/>
        <w:rPr>
          <w:b/>
          <w:i/>
          <w:color w:val="auto"/>
          <w:sz w:val="26"/>
          <w:szCs w:val="26"/>
        </w:rPr>
      </w:pPr>
      <w:r>
        <w:rPr>
          <w:b/>
          <w:i/>
          <w:color w:val="auto"/>
          <w:sz w:val="26"/>
          <w:szCs w:val="26"/>
        </w:rPr>
        <w:t>Критерии оценки зачета</w:t>
      </w:r>
    </w:p>
    <w:p w14:paraId="05E20B82">
      <w:pPr>
        <w:spacing w:after="0" w:line="240" w:lineRule="auto"/>
        <w:ind w:firstLine="709"/>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xml:space="preserve">Итоговый контроль проводится в форме </w:t>
      </w:r>
      <w:r>
        <w:rPr>
          <w:rFonts w:ascii="Times New Roman" w:hAnsi="Times New Roman" w:eastAsia="Times New Roman" w:cs="Times New Roman"/>
          <w:b/>
          <w:color w:val="auto"/>
          <w:sz w:val="26"/>
          <w:szCs w:val="26"/>
          <w:lang w:eastAsia="ru-RU"/>
        </w:rPr>
        <w:t>зачета</w:t>
      </w:r>
      <w:r>
        <w:rPr>
          <w:rFonts w:ascii="Times New Roman" w:hAnsi="Times New Roman" w:eastAsia="Times New Roman" w:cs="Times New Roman"/>
          <w:color w:val="auto"/>
          <w:sz w:val="26"/>
          <w:szCs w:val="26"/>
          <w:lang w:eastAsia="ru-RU"/>
        </w:rPr>
        <w:t xml:space="preserve"> в соответствие с учебным планом.</w:t>
      </w:r>
    </w:p>
    <w:p w14:paraId="52E050DF">
      <w:pPr>
        <w:spacing w:after="0" w:line="240" w:lineRule="auto"/>
        <w:ind w:right="6" w:firstLine="709"/>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xml:space="preserve">При проведении контроля в форме </w:t>
      </w:r>
      <w:r>
        <w:rPr>
          <w:rFonts w:ascii="Times New Roman" w:hAnsi="Times New Roman" w:eastAsia="Times New Roman" w:cs="Times New Roman"/>
          <w:b/>
          <w:color w:val="auto"/>
          <w:sz w:val="26"/>
          <w:szCs w:val="26"/>
          <w:lang w:eastAsia="ru-RU"/>
        </w:rPr>
        <w:t>зачёта</w:t>
      </w:r>
      <w:r>
        <w:rPr>
          <w:rFonts w:ascii="Times New Roman" w:hAnsi="Times New Roman" w:eastAsia="Times New Roman" w:cs="Times New Roman"/>
          <w:color w:val="auto"/>
          <w:sz w:val="26"/>
          <w:szCs w:val="26"/>
          <w:lang w:eastAsia="ru-RU"/>
        </w:rPr>
        <w:t xml:space="preserve"> в соответствие с учебным планом, применяется следующие критерии оценки:</w:t>
      </w:r>
    </w:p>
    <w:p w14:paraId="6244A1AC">
      <w:pPr>
        <w:spacing w:after="0" w:line="240" w:lineRule="auto"/>
        <w:ind w:right="6" w:hanging="10"/>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w:t>
      </w:r>
      <w:r>
        <w:rPr>
          <w:rFonts w:ascii="Times New Roman" w:hAnsi="Times New Roman" w:eastAsia="Times New Roman" w:cs="Times New Roman"/>
          <w:b/>
          <w:color w:val="auto"/>
          <w:sz w:val="26"/>
          <w:szCs w:val="26"/>
          <w:lang w:eastAsia="ru-RU"/>
        </w:rPr>
        <w:t>Зачтено»-</w:t>
      </w:r>
      <w:r>
        <w:rPr>
          <w:rFonts w:ascii="Times New Roman" w:hAnsi="Times New Roman" w:eastAsia="Times New Roman" w:cs="Times New Roman"/>
          <w:color w:val="auto"/>
          <w:sz w:val="26"/>
          <w:szCs w:val="26"/>
          <w:lang w:eastAsia="ru-RU"/>
        </w:rPr>
        <w:t xml:space="preserve"> студент правильно ответил более, чем на  50%   вопросов, таким образом, умеет применять знания для решения практических задач. Учебный материал освоен правильно, глубоко, осознано. Студент владеет понятийным аппаратом, хорошо ориентируется в фактах и закономерностях. Компетенции, оцениваемые при ответе, сформированы полностью.</w:t>
      </w:r>
    </w:p>
    <w:p w14:paraId="634257B7">
      <w:pPr>
        <w:spacing w:after="0" w:line="240" w:lineRule="auto"/>
        <w:ind w:right="6" w:firstLine="709"/>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xml:space="preserve"> «</w:t>
      </w:r>
      <w:r>
        <w:rPr>
          <w:rFonts w:ascii="Times New Roman" w:hAnsi="Times New Roman" w:eastAsia="Times New Roman" w:cs="Times New Roman"/>
          <w:b/>
          <w:color w:val="auto"/>
          <w:sz w:val="26"/>
          <w:szCs w:val="26"/>
          <w:lang w:eastAsia="ru-RU"/>
        </w:rPr>
        <w:t>Не зачтено»-</w:t>
      </w:r>
      <w:r>
        <w:rPr>
          <w:rFonts w:ascii="Times New Roman" w:hAnsi="Times New Roman" w:eastAsia="Times New Roman" w:cs="Times New Roman"/>
          <w:color w:val="auto"/>
          <w:sz w:val="26"/>
          <w:szCs w:val="26"/>
          <w:lang w:eastAsia="ru-RU"/>
        </w:rPr>
        <w:t xml:space="preserve"> выставляется студенту, ответ которого содержит существенные пробелы в знании основного содержания учебной программы дисциплины и не умеющего использовать полученные знания при решении практических задач. В суждениях нарушена логика, полнота, отсутствует аргументация. Компетенции, оцениваемые при ответе, не сформированы </w:t>
      </w:r>
    </w:p>
    <w:p w14:paraId="20A9ADA8">
      <w:pPr>
        <w:spacing w:after="0" w:line="240" w:lineRule="auto"/>
        <w:ind w:firstLine="708"/>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При необходимости инвалидам и лицам с ограниченными возможностями здоровья предоставляется дополнительное время для подготовки ответа на зачете</w:t>
      </w:r>
    </w:p>
    <w:p w14:paraId="726A4EE8">
      <w:pPr>
        <w:spacing w:after="0" w:line="24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При проведении процедуры оценивания результатов обучения инвалидов и лиц с ограниченными возможностями здоровья предусматривается использование технических средств, необходимых им в связи с их индивидуальными особенностями. Эти средства могут быть предоставлены филиалом академии или могут использоваться собственные технические средства.</w:t>
      </w:r>
    </w:p>
    <w:p w14:paraId="35EDE38D">
      <w:pPr>
        <w:widowControl w:val="0"/>
        <w:spacing w:after="0" w:line="240" w:lineRule="auto"/>
        <w:ind w:firstLine="709"/>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Процедура оценивания результатов обучения инвалидов и лиц с ограниченными возможностями здоровья по дисциплине предусматривает предоставление информации в формах, адаптированных к ограничениям их здоровья и восприятия информации.</w:t>
      </w:r>
    </w:p>
    <w:p w14:paraId="1C3C2812">
      <w:pPr>
        <w:spacing w:after="0" w:line="240" w:lineRule="auto"/>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Данный перечень может быть конкретизирован в зависимости от контингента обучающихся.</w:t>
      </w:r>
    </w:p>
    <w:p w14:paraId="55598C16">
      <w:pPr>
        <w:spacing w:after="0" w:line="240" w:lineRule="auto"/>
        <w:ind w:firstLine="708"/>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При проведении процедуры оценивания результатов обучения инвалидов и лиц с ограниченными возможностями здоровья по дисциплине обеспечивается выполнение следующих дополнительных требований в зависимости от индивидуальных особенностей, обучающихся:</w:t>
      </w:r>
    </w:p>
    <w:p w14:paraId="7C4D348F">
      <w:pPr>
        <w:tabs>
          <w:tab w:val="left" w:pos="284"/>
        </w:tabs>
        <w:spacing w:after="0" w:line="24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а)</w:t>
      </w:r>
      <w:r>
        <w:rPr>
          <w:rFonts w:ascii="Times New Roman" w:hAnsi="Times New Roman" w:eastAsia="Times New Roman" w:cs="Times New Roman"/>
          <w:color w:val="auto"/>
          <w:sz w:val="26"/>
          <w:szCs w:val="26"/>
          <w:lang w:eastAsia="ru-RU"/>
        </w:rPr>
        <w:tab/>
      </w:r>
      <w:r>
        <w:rPr>
          <w:rFonts w:ascii="Times New Roman" w:hAnsi="Times New Roman" w:eastAsia="Times New Roman" w:cs="Times New Roman"/>
          <w:color w:val="auto"/>
          <w:sz w:val="26"/>
          <w:szCs w:val="26"/>
          <w:lang w:eastAsia="ru-RU"/>
        </w:rPr>
        <w:t>инструкция по порядку проведения процедуры оценивания предоставляется в доступной форме (устно, в письменной форме);</w:t>
      </w:r>
    </w:p>
    <w:p w14:paraId="6C20F9B9">
      <w:pPr>
        <w:tabs>
          <w:tab w:val="left" w:pos="284"/>
        </w:tabs>
        <w:spacing w:after="0" w:line="24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б)</w:t>
      </w:r>
      <w:r>
        <w:rPr>
          <w:rFonts w:ascii="Times New Roman" w:hAnsi="Times New Roman" w:eastAsia="Times New Roman" w:cs="Times New Roman"/>
          <w:color w:val="auto"/>
          <w:sz w:val="26"/>
          <w:szCs w:val="26"/>
          <w:lang w:eastAsia="ru-RU"/>
        </w:rPr>
        <w:tab/>
      </w:r>
      <w:r>
        <w:rPr>
          <w:rFonts w:ascii="Times New Roman" w:hAnsi="Times New Roman" w:eastAsia="Times New Roman" w:cs="Times New Roman"/>
          <w:color w:val="auto"/>
          <w:sz w:val="26"/>
          <w:szCs w:val="26"/>
          <w:lang w:eastAsia="ru-RU"/>
        </w:rPr>
        <w:t>доступная форма предоставления заданий оценочных средств (в печатной форме, в печатной форме увеличенным шрифтом, в форме электронного документа, задания зачитываются ассистентом);</w:t>
      </w:r>
    </w:p>
    <w:p w14:paraId="0C4D8BD0">
      <w:pPr>
        <w:tabs>
          <w:tab w:val="left" w:pos="284"/>
        </w:tabs>
        <w:spacing w:after="0" w:line="24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в)</w:t>
      </w:r>
      <w:r>
        <w:rPr>
          <w:rFonts w:ascii="Times New Roman" w:hAnsi="Times New Roman" w:eastAsia="Times New Roman" w:cs="Times New Roman"/>
          <w:color w:val="auto"/>
          <w:sz w:val="26"/>
          <w:szCs w:val="26"/>
          <w:lang w:eastAsia="ru-RU"/>
        </w:rPr>
        <w:tab/>
      </w:r>
      <w:r>
        <w:rPr>
          <w:rFonts w:ascii="Times New Roman" w:hAnsi="Times New Roman" w:eastAsia="Times New Roman" w:cs="Times New Roman"/>
          <w:color w:val="auto"/>
          <w:sz w:val="26"/>
          <w:szCs w:val="26"/>
          <w:lang w:eastAsia="ru-RU"/>
        </w:rPr>
        <w:t>доступная форма предоставления ответов на задания (письменно на бумаге, набор ответов на компьютере, с использованием услуг ассистента, устно).</w:t>
      </w:r>
    </w:p>
    <w:p w14:paraId="61E2086D">
      <w:pPr>
        <w:spacing w:after="0" w:line="240" w:lineRule="auto"/>
        <w:ind w:firstLine="708"/>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При необходимости для обучающихся с ограниченными возможностями здоровья и инвалидов процедура оценивания результатов обучения по дисциплине (модулю) может проводиться в несколько этапов.</w:t>
      </w:r>
    </w:p>
    <w:p w14:paraId="67406049">
      <w:pPr>
        <w:spacing w:after="0" w:line="240" w:lineRule="auto"/>
        <w:ind w:firstLine="708"/>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Проведение процедуры оценивания результатов обучения инвалидов и лиц с ограниченными возможностями здоровья допускается с использованием дистанционных образовательных технологий.</w:t>
      </w:r>
    </w:p>
    <w:p w14:paraId="4F597280">
      <w:pPr>
        <w:widowControl w:val="0"/>
        <w:spacing w:after="0" w:line="240" w:lineRule="auto"/>
        <w:ind w:firstLine="709"/>
        <w:jc w:val="both"/>
        <w:rPr>
          <w:rFonts w:ascii="Times New Roman" w:hAnsi="Times New Roman" w:eastAsia="Times New Roman" w:cs="Times New Roman"/>
          <w:color w:val="auto"/>
          <w:sz w:val="26"/>
          <w:szCs w:val="26"/>
          <w:lang w:eastAsia="ru-RU"/>
        </w:rPr>
      </w:pPr>
    </w:p>
    <w:p w14:paraId="74AEC69B">
      <w:pPr>
        <w:spacing w:after="0" w:line="240" w:lineRule="auto"/>
        <w:jc w:val="center"/>
        <w:rPr>
          <w:rFonts w:ascii="Times New Roman" w:hAnsi="Times New Roman" w:eastAsia="Times New Roman" w:cs="Times New Roman"/>
          <w:b/>
          <w:i/>
          <w:color w:val="auto"/>
          <w:sz w:val="26"/>
          <w:szCs w:val="26"/>
          <w:lang w:eastAsia="ru-RU"/>
        </w:rPr>
      </w:pPr>
      <w:r>
        <w:rPr>
          <w:rFonts w:ascii="Times New Roman" w:hAnsi="Times New Roman" w:eastAsia="Times New Roman" w:cs="Times New Roman"/>
          <w:b/>
          <w:i/>
          <w:color w:val="auto"/>
          <w:sz w:val="26"/>
          <w:szCs w:val="26"/>
          <w:lang w:eastAsia="ru-RU"/>
        </w:rPr>
        <w:t>Критерии оценки тестов:</w:t>
      </w:r>
    </w:p>
    <w:p w14:paraId="6768D218">
      <w:pPr>
        <w:spacing w:after="0" w:line="240" w:lineRule="auto"/>
        <w:rPr>
          <w:rFonts w:ascii="Times New Roman" w:hAnsi="Times New Roman" w:eastAsia="Times New Roman" w:cs="Times New Roman"/>
          <w:color w:val="auto"/>
          <w:sz w:val="26"/>
          <w:szCs w:val="26"/>
          <w:lang w:eastAsia="ru-RU" w:bidi="ru-RU"/>
        </w:rPr>
      </w:pPr>
      <w:r>
        <w:rPr>
          <w:rFonts w:ascii="Times New Roman" w:hAnsi="Times New Roman" w:eastAsia="Times New Roman" w:cs="Times New Roman"/>
          <w:color w:val="auto"/>
          <w:sz w:val="26"/>
          <w:szCs w:val="26"/>
          <w:lang w:eastAsia="ru-RU"/>
        </w:rPr>
        <w:t>П</w:t>
      </w:r>
      <w:r>
        <w:rPr>
          <w:rFonts w:ascii="Times New Roman" w:hAnsi="Times New Roman" w:eastAsia="Times New Roman" w:cs="Times New Roman"/>
          <w:color w:val="auto"/>
          <w:sz w:val="26"/>
          <w:szCs w:val="26"/>
          <w:lang w:eastAsia="ru-RU" w:bidi="ru-RU"/>
        </w:rPr>
        <w:t>ри тестировании все верные ответы берутся за 100%. Оценка выставляется в соответствии с табли</w:t>
      </w:r>
      <w:r>
        <w:rPr>
          <w:rFonts w:ascii="Times New Roman" w:hAnsi="Times New Roman" w:eastAsia="Times New Roman" w:cs="Times New Roman"/>
          <w:color w:val="auto"/>
          <w:sz w:val="26"/>
          <w:szCs w:val="26"/>
          <w:lang w:eastAsia="ru-RU" w:bidi="ru-RU"/>
        </w:rPr>
        <w:softHyphen/>
      </w:r>
      <w:r>
        <w:rPr>
          <w:rFonts w:ascii="Times New Roman" w:hAnsi="Times New Roman" w:eastAsia="Times New Roman" w:cs="Times New Roman"/>
          <w:color w:val="auto"/>
          <w:sz w:val="26"/>
          <w:szCs w:val="26"/>
          <w:lang w:eastAsia="ru-RU" w:bidi="ru-RU"/>
        </w:rPr>
        <w:t>цей:</w:t>
      </w:r>
    </w:p>
    <w:tbl>
      <w:tblPr>
        <w:tblStyle w:val="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785"/>
        <w:gridCol w:w="4786"/>
      </w:tblGrid>
      <w:tr w14:paraId="34669E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85" w:type="dxa"/>
          </w:tcPr>
          <w:p w14:paraId="7B9258D7">
            <w:pPr>
              <w:widowControl w:val="0"/>
              <w:spacing w:after="0" w:line="240" w:lineRule="auto"/>
              <w:jc w:val="center"/>
              <w:rPr>
                <w:rFonts w:ascii="Times New Roman" w:hAnsi="Times New Roman" w:eastAsia="Times New Roman" w:cs="Times New Roman"/>
                <w:b/>
                <w:color w:val="auto"/>
                <w:sz w:val="20"/>
                <w:szCs w:val="20"/>
                <w:lang w:eastAsia="ru-RU" w:bidi="ru-RU"/>
              </w:rPr>
            </w:pPr>
            <w:r>
              <w:rPr>
                <w:rFonts w:ascii="Times New Roman" w:hAnsi="Times New Roman" w:eastAsia="Times New Roman" w:cs="Times New Roman"/>
                <w:b/>
                <w:iCs/>
                <w:color w:val="auto"/>
                <w:sz w:val="20"/>
                <w:szCs w:val="20"/>
                <w:lang w:eastAsia="ru-RU" w:bidi="ru-RU"/>
              </w:rPr>
              <w:t>Процент выполнения заданий</w:t>
            </w:r>
          </w:p>
        </w:tc>
        <w:tc>
          <w:tcPr>
            <w:tcW w:w="4786" w:type="dxa"/>
          </w:tcPr>
          <w:p w14:paraId="214736DA">
            <w:pPr>
              <w:widowControl w:val="0"/>
              <w:spacing w:after="0" w:line="240" w:lineRule="auto"/>
              <w:jc w:val="center"/>
              <w:rPr>
                <w:rFonts w:ascii="Times New Roman" w:hAnsi="Times New Roman" w:eastAsia="Times New Roman" w:cs="Times New Roman"/>
                <w:b/>
                <w:color w:val="auto"/>
                <w:sz w:val="20"/>
                <w:szCs w:val="20"/>
                <w:lang w:eastAsia="ru-RU" w:bidi="ru-RU"/>
              </w:rPr>
            </w:pPr>
            <w:r>
              <w:rPr>
                <w:rFonts w:ascii="Times New Roman" w:hAnsi="Times New Roman" w:eastAsia="Times New Roman" w:cs="Times New Roman"/>
                <w:b/>
                <w:color w:val="auto"/>
                <w:sz w:val="20"/>
                <w:szCs w:val="20"/>
                <w:lang w:eastAsia="ru-RU" w:bidi="ru-RU"/>
              </w:rPr>
              <w:t>Оценка</w:t>
            </w:r>
          </w:p>
        </w:tc>
      </w:tr>
      <w:tr w14:paraId="4F9331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85" w:type="dxa"/>
          </w:tcPr>
          <w:p w14:paraId="10478851">
            <w:pPr>
              <w:widowControl w:val="0"/>
              <w:spacing w:after="0" w:line="240" w:lineRule="auto"/>
              <w:jc w:val="center"/>
              <w:rPr>
                <w:rFonts w:ascii="Times New Roman" w:hAnsi="Times New Roman" w:eastAsia="Times New Roman" w:cs="Times New Roman"/>
                <w:color w:val="auto"/>
                <w:sz w:val="20"/>
                <w:szCs w:val="20"/>
                <w:lang w:eastAsia="ru-RU" w:bidi="ru-RU"/>
              </w:rPr>
            </w:pPr>
            <w:r>
              <w:rPr>
                <w:rFonts w:ascii="Times New Roman" w:hAnsi="Times New Roman" w:eastAsia="Times New Roman" w:cs="Times New Roman"/>
                <w:color w:val="auto"/>
                <w:sz w:val="20"/>
                <w:szCs w:val="20"/>
                <w:lang w:eastAsia="ru-RU" w:bidi="ru-RU"/>
              </w:rPr>
              <w:t>90-100 %</w:t>
            </w:r>
          </w:p>
        </w:tc>
        <w:tc>
          <w:tcPr>
            <w:tcW w:w="4786" w:type="dxa"/>
          </w:tcPr>
          <w:p w14:paraId="4A9CC8E3">
            <w:pPr>
              <w:widowControl w:val="0"/>
              <w:spacing w:after="0" w:line="240" w:lineRule="auto"/>
              <w:jc w:val="center"/>
              <w:rPr>
                <w:rFonts w:ascii="Times New Roman" w:hAnsi="Times New Roman" w:eastAsia="Times New Roman" w:cs="Times New Roman"/>
                <w:color w:val="auto"/>
                <w:sz w:val="20"/>
                <w:szCs w:val="20"/>
                <w:lang w:eastAsia="ru-RU" w:bidi="ru-RU"/>
              </w:rPr>
            </w:pPr>
            <w:r>
              <w:rPr>
                <w:rFonts w:ascii="Times New Roman" w:hAnsi="Times New Roman" w:eastAsia="Times New Roman" w:cs="Times New Roman"/>
                <w:color w:val="auto"/>
                <w:sz w:val="20"/>
                <w:szCs w:val="20"/>
                <w:lang w:eastAsia="ru-RU" w:bidi="ru-RU"/>
              </w:rPr>
              <w:t>отлично</w:t>
            </w:r>
          </w:p>
        </w:tc>
      </w:tr>
      <w:tr w14:paraId="4E35B6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85" w:type="dxa"/>
          </w:tcPr>
          <w:p w14:paraId="777DA057">
            <w:pPr>
              <w:widowControl w:val="0"/>
              <w:spacing w:after="0" w:line="240" w:lineRule="auto"/>
              <w:jc w:val="center"/>
              <w:rPr>
                <w:rFonts w:ascii="Times New Roman" w:hAnsi="Times New Roman" w:eastAsia="Times New Roman" w:cs="Times New Roman"/>
                <w:color w:val="auto"/>
                <w:sz w:val="20"/>
                <w:szCs w:val="20"/>
                <w:lang w:eastAsia="ru-RU" w:bidi="ru-RU"/>
              </w:rPr>
            </w:pPr>
            <w:r>
              <w:rPr>
                <w:rFonts w:ascii="Times New Roman" w:hAnsi="Times New Roman" w:eastAsia="Times New Roman" w:cs="Times New Roman"/>
                <w:color w:val="auto"/>
                <w:sz w:val="20"/>
                <w:szCs w:val="20"/>
                <w:lang w:eastAsia="ru-RU" w:bidi="ru-RU"/>
              </w:rPr>
              <w:t>75-89 %</w:t>
            </w:r>
          </w:p>
        </w:tc>
        <w:tc>
          <w:tcPr>
            <w:tcW w:w="4786" w:type="dxa"/>
          </w:tcPr>
          <w:p w14:paraId="09792BEE">
            <w:pPr>
              <w:widowControl w:val="0"/>
              <w:spacing w:after="0" w:line="240" w:lineRule="auto"/>
              <w:jc w:val="center"/>
              <w:rPr>
                <w:rFonts w:ascii="Times New Roman" w:hAnsi="Times New Roman" w:eastAsia="Times New Roman" w:cs="Times New Roman"/>
                <w:color w:val="auto"/>
                <w:sz w:val="20"/>
                <w:szCs w:val="20"/>
                <w:lang w:eastAsia="ru-RU" w:bidi="ru-RU"/>
              </w:rPr>
            </w:pPr>
            <w:r>
              <w:rPr>
                <w:rFonts w:ascii="Times New Roman" w:hAnsi="Times New Roman" w:eastAsia="Times New Roman" w:cs="Times New Roman"/>
                <w:color w:val="auto"/>
                <w:sz w:val="20"/>
                <w:szCs w:val="20"/>
                <w:lang w:eastAsia="ru-RU" w:bidi="ru-RU"/>
              </w:rPr>
              <w:t>хорошо</w:t>
            </w:r>
          </w:p>
        </w:tc>
      </w:tr>
      <w:tr w14:paraId="502E78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85" w:type="dxa"/>
          </w:tcPr>
          <w:p w14:paraId="2CDE7598">
            <w:pPr>
              <w:widowControl w:val="0"/>
              <w:spacing w:after="0" w:line="240" w:lineRule="auto"/>
              <w:jc w:val="center"/>
              <w:rPr>
                <w:rFonts w:ascii="Times New Roman" w:hAnsi="Times New Roman" w:eastAsia="Times New Roman" w:cs="Times New Roman"/>
                <w:color w:val="auto"/>
                <w:sz w:val="20"/>
                <w:szCs w:val="20"/>
                <w:lang w:eastAsia="ru-RU" w:bidi="ru-RU"/>
              </w:rPr>
            </w:pPr>
            <w:r>
              <w:rPr>
                <w:rFonts w:ascii="Times New Roman" w:hAnsi="Times New Roman" w:eastAsia="Times New Roman" w:cs="Times New Roman"/>
                <w:color w:val="auto"/>
                <w:sz w:val="20"/>
                <w:szCs w:val="20"/>
                <w:lang w:eastAsia="ru-RU" w:bidi="ru-RU"/>
              </w:rPr>
              <w:t>60-75 %</w:t>
            </w:r>
          </w:p>
        </w:tc>
        <w:tc>
          <w:tcPr>
            <w:tcW w:w="4786" w:type="dxa"/>
          </w:tcPr>
          <w:p w14:paraId="7DF42A7C">
            <w:pPr>
              <w:widowControl w:val="0"/>
              <w:spacing w:after="0" w:line="240" w:lineRule="auto"/>
              <w:jc w:val="center"/>
              <w:rPr>
                <w:rFonts w:ascii="Times New Roman" w:hAnsi="Times New Roman" w:eastAsia="Times New Roman" w:cs="Times New Roman"/>
                <w:color w:val="auto"/>
                <w:sz w:val="20"/>
                <w:szCs w:val="20"/>
                <w:lang w:eastAsia="ru-RU" w:bidi="ru-RU"/>
              </w:rPr>
            </w:pPr>
            <w:r>
              <w:rPr>
                <w:rFonts w:ascii="Times New Roman" w:hAnsi="Times New Roman" w:eastAsia="Times New Roman" w:cs="Times New Roman"/>
                <w:color w:val="auto"/>
                <w:sz w:val="20"/>
                <w:szCs w:val="20"/>
                <w:lang w:eastAsia="ru-RU" w:bidi="ru-RU"/>
              </w:rPr>
              <w:t>удовлетворительно</w:t>
            </w:r>
          </w:p>
        </w:tc>
      </w:tr>
      <w:tr w14:paraId="32B59C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85" w:type="dxa"/>
          </w:tcPr>
          <w:p w14:paraId="34F39FD6">
            <w:pPr>
              <w:widowControl w:val="0"/>
              <w:spacing w:after="0" w:line="240" w:lineRule="auto"/>
              <w:jc w:val="center"/>
              <w:rPr>
                <w:rFonts w:ascii="Times New Roman" w:hAnsi="Times New Roman" w:eastAsia="Times New Roman" w:cs="Times New Roman"/>
                <w:color w:val="auto"/>
                <w:sz w:val="20"/>
                <w:szCs w:val="20"/>
                <w:lang w:eastAsia="ru-RU" w:bidi="ru-RU"/>
              </w:rPr>
            </w:pPr>
            <w:r>
              <w:rPr>
                <w:rFonts w:ascii="Times New Roman" w:hAnsi="Times New Roman" w:eastAsia="Times New Roman" w:cs="Times New Roman"/>
                <w:color w:val="auto"/>
                <w:sz w:val="20"/>
                <w:szCs w:val="20"/>
                <w:lang w:eastAsia="ru-RU" w:bidi="ru-RU"/>
              </w:rPr>
              <w:t>Менее 60 %</w:t>
            </w:r>
          </w:p>
        </w:tc>
        <w:tc>
          <w:tcPr>
            <w:tcW w:w="4786" w:type="dxa"/>
          </w:tcPr>
          <w:p w14:paraId="30CBF3CE">
            <w:pPr>
              <w:widowControl w:val="0"/>
              <w:spacing w:after="0" w:line="240" w:lineRule="auto"/>
              <w:jc w:val="center"/>
              <w:rPr>
                <w:rFonts w:ascii="Times New Roman" w:hAnsi="Times New Roman" w:eastAsia="Times New Roman" w:cs="Times New Roman"/>
                <w:color w:val="auto"/>
                <w:sz w:val="20"/>
                <w:szCs w:val="20"/>
                <w:lang w:eastAsia="ru-RU" w:bidi="ru-RU"/>
              </w:rPr>
            </w:pPr>
            <w:r>
              <w:rPr>
                <w:rFonts w:ascii="Times New Roman" w:hAnsi="Times New Roman" w:eastAsia="Times New Roman" w:cs="Times New Roman"/>
                <w:color w:val="auto"/>
                <w:sz w:val="20"/>
                <w:szCs w:val="20"/>
                <w:lang w:eastAsia="ru-RU" w:bidi="ru-RU"/>
              </w:rPr>
              <w:t>неудовлетворительно</w:t>
            </w:r>
          </w:p>
        </w:tc>
      </w:tr>
    </w:tbl>
    <w:p w14:paraId="0683F672">
      <w:pPr>
        <w:spacing w:after="0" w:line="240" w:lineRule="auto"/>
        <w:jc w:val="both"/>
        <w:rPr>
          <w:rFonts w:ascii="Times New Roman" w:hAnsi="Times New Roman" w:eastAsia="Times New Roman" w:cs="Times New Roman"/>
          <w:color w:val="auto"/>
          <w:sz w:val="26"/>
          <w:szCs w:val="26"/>
          <w:lang w:eastAsia="ru-RU"/>
        </w:rPr>
      </w:pPr>
    </w:p>
    <w:p w14:paraId="555842CD">
      <w:pPr>
        <w:spacing w:after="0" w:line="240" w:lineRule="auto"/>
        <w:jc w:val="center"/>
        <w:rPr>
          <w:rFonts w:ascii="Times New Roman" w:hAnsi="Times New Roman" w:eastAsia="Calibri" w:cs="Times New Roman"/>
          <w:b/>
          <w:color w:val="auto"/>
          <w:sz w:val="26"/>
          <w:szCs w:val="26"/>
        </w:rPr>
      </w:pPr>
      <w:r>
        <w:rPr>
          <w:rFonts w:ascii="Times New Roman" w:hAnsi="Times New Roman" w:eastAsia="Calibri" w:cs="Times New Roman"/>
          <w:b/>
          <w:i/>
          <w:color w:val="auto"/>
          <w:sz w:val="26"/>
          <w:szCs w:val="26"/>
        </w:rPr>
        <w:t xml:space="preserve">                   </w:t>
      </w:r>
      <w:r>
        <w:rPr>
          <w:rFonts w:ascii="Times New Roman" w:hAnsi="Times New Roman" w:eastAsia="Calibri" w:cs="Times New Roman"/>
          <w:b/>
          <w:color w:val="auto"/>
          <w:sz w:val="26"/>
          <w:szCs w:val="26"/>
        </w:rPr>
        <w:t>Критерий оценивания устного ответа</w:t>
      </w:r>
    </w:p>
    <w:p w14:paraId="08D60B36">
      <w:pPr>
        <w:spacing w:after="0" w:line="240" w:lineRule="auto"/>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«5» (отлично) – студент показывает глубокие и полные знания учебного материала, при изложении не допускает неточностей и искажения фактов, излагает материал в логической последовательности, хорошо ориентируется в излагаемом материале, может дать обоснование высказываемым суждениям.</w:t>
      </w:r>
    </w:p>
    <w:p w14:paraId="325273CA">
      <w:pPr>
        <w:spacing w:after="0" w:line="240" w:lineRule="auto"/>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«4» (хорошо) - студент освоил учебный материал в полном объёме, хорошо ориентируется в учебном материале, излагает материал в логической последовательности, однако при ответе допускает неточности.</w:t>
      </w:r>
    </w:p>
    <w:p w14:paraId="564C5CDE">
      <w:pPr>
        <w:spacing w:after="0" w:line="240" w:lineRule="auto"/>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«3» (удовлетворительно) – студент освоил основные положения темы практического занятия, однако при изложении учебного материала допускает неточности, излагает его неполно и непоследовательно, для изложения нуждается в наводящих вопросах со стороны преподавателя, испытывает сложности с обоснованием высказанных суждений.</w:t>
      </w:r>
    </w:p>
    <w:p w14:paraId="3440E1C4">
      <w:pPr>
        <w:spacing w:after="0" w:line="240" w:lineRule="auto"/>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«2» (неудовлетворительно) – студент имеет разрозненные и несистематизированные знания учебного материала, не умеет выделять главное и второстепенное, допускает ошибки в определении основных понятий, искажает их смысл, не может самостоятельно излагать материал.</w:t>
      </w:r>
    </w:p>
    <w:p w14:paraId="165916F7">
      <w:pPr>
        <w:spacing w:after="0" w:line="240" w:lineRule="auto"/>
        <w:contextualSpacing/>
        <w:rPr>
          <w:rFonts w:ascii="Times New Roman" w:hAnsi="Times New Roman" w:eastAsia="Calibri" w:cs="Times New Roman"/>
          <w:b/>
          <w:i/>
          <w:color w:val="auto"/>
          <w:sz w:val="26"/>
          <w:szCs w:val="26"/>
        </w:rPr>
      </w:pPr>
    </w:p>
    <w:p w14:paraId="2FA3F39B">
      <w:pPr>
        <w:spacing w:after="0" w:line="240" w:lineRule="auto"/>
        <w:jc w:val="center"/>
        <w:rPr>
          <w:rFonts w:ascii="Times New Roman" w:hAnsi="Times New Roman" w:eastAsia="Calibri" w:cs="Times New Roman"/>
          <w:b/>
          <w:i/>
          <w:color w:val="auto"/>
          <w:sz w:val="26"/>
          <w:szCs w:val="26"/>
          <w:lang w:eastAsia="ru-RU"/>
        </w:rPr>
      </w:pPr>
      <w:r>
        <w:rPr>
          <w:rFonts w:ascii="Times New Roman" w:hAnsi="Times New Roman" w:eastAsia="Calibri" w:cs="Times New Roman"/>
          <w:b/>
          <w:i/>
          <w:color w:val="auto"/>
          <w:sz w:val="26"/>
          <w:szCs w:val="26"/>
          <w:lang w:eastAsia="ru-RU"/>
        </w:rPr>
        <w:t>Критерии оценки решения задач.</w:t>
      </w:r>
    </w:p>
    <w:p w14:paraId="4F2A9680">
      <w:pPr>
        <w:spacing w:after="0" w:line="240" w:lineRule="auto"/>
        <w:ind w:firstLine="578"/>
        <w:jc w:val="both"/>
        <w:rPr>
          <w:rFonts w:ascii="Times New Roman" w:hAnsi="Times New Roman" w:eastAsia="Calibri" w:cs="Times New Roman"/>
          <w:b/>
          <w:i/>
          <w:color w:val="auto"/>
          <w:sz w:val="26"/>
          <w:szCs w:val="26"/>
          <w:lang w:eastAsia="ru-RU"/>
        </w:rPr>
      </w:pPr>
      <w:r>
        <w:rPr>
          <w:rFonts w:ascii="Times New Roman" w:hAnsi="Times New Roman" w:eastAsia="Times New Roman" w:cs="Times New Roman"/>
          <w:color w:val="auto"/>
          <w:sz w:val="26"/>
          <w:szCs w:val="26"/>
          <w:lang w:eastAsia="ru-RU"/>
        </w:rPr>
        <w:t>Оценивается умение за определенное время (30 минут) решить задачу, грамотно и полно ответить, раскрыть теоретический вопрос (основные проблемы в вопросе)</w:t>
      </w:r>
    </w:p>
    <w:p w14:paraId="3EEFBED7">
      <w:pPr>
        <w:spacing w:after="0" w:line="240" w:lineRule="auto"/>
        <w:jc w:val="both"/>
        <w:rPr>
          <w:rFonts w:ascii="Times New Roman" w:hAnsi="Times New Roman" w:eastAsia="Calibri" w:cs="Times New Roman"/>
          <w:b/>
          <w:i/>
          <w:color w:val="auto"/>
          <w:sz w:val="26"/>
          <w:szCs w:val="26"/>
          <w:lang w:eastAsia="ru-RU"/>
        </w:rPr>
      </w:pPr>
      <w:r>
        <w:rPr>
          <w:rFonts w:ascii="Times New Roman" w:hAnsi="Times New Roman" w:eastAsia="Times New Roman" w:cs="Times New Roman"/>
          <w:b/>
          <w:color w:val="auto"/>
          <w:sz w:val="26"/>
          <w:szCs w:val="26"/>
          <w:lang w:eastAsia="ru-RU"/>
        </w:rPr>
        <w:t>«</w:t>
      </w:r>
      <w:r>
        <w:rPr>
          <w:rFonts w:ascii="Times New Roman" w:hAnsi="Times New Roman" w:eastAsia="Times New Roman" w:cs="Times New Roman"/>
          <w:b/>
          <w:i/>
          <w:color w:val="auto"/>
          <w:sz w:val="26"/>
          <w:szCs w:val="26"/>
          <w:lang w:eastAsia="ru-RU"/>
        </w:rPr>
        <w:t>Зачтено</w:t>
      </w:r>
      <w:r>
        <w:rPr>
          <w:rFonts w:ascii="Times New Roman" w:hAnsi="Times New Roman" w:eastAsia="Times New Roman" w:cs="Times New Roman"/>
          <w:b/>
          <w:color w:val="auto"/>
          <w:sz w:val="26"/>
          <w:szCs w:val="26"/>
          <w:lang w:eastAsia="ru-RU"/>
        </w:rPr>
        <w:t>» -</w:t>
      </w:r>
      <w:r>
        <w:rPr>
          <w:rFonts w:ascii="Times New Roman" w:hAnsi="Times New Roman" w:eastAsia="Times New Roman" w:cs="Times New Roman"/>
          <w:color w:val="auto"/>
          <w:sz w:val="26"/>
          <w:szCs w:val="26"/>
          <w:lang w:eastAsia="ru-RU"/>
        </w:rPr>
        <w:t xml:space="preserve"> Обучающийся за отведенное время правильно ответил на вопрос или решил задачу.</w:t>
      </w:r>
    </w:p>
    <w:p w14:paraId="58BEB632">
      <w:pPr>
        <w:spacing w:after="0" w:line="24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b/>
          <w:i/>
          <w:color w:val="auto"/>
          <w:sz w:val="26"/>
          <w:szCs w:val="26"/>
          <w:lang w:eastAsia="ru-RU"/>
        </w:rPr>
        <w:t>«Не зачтено</w:t>
      </w:r>
      <w:r>
        <w:rPr>
          <w:rFonts w:ascii="Times New Roman" w:hAnsi="Times New Roman" w:eastAsia="Times New Roman" w:cs="Times New Roman"/>
          <w:b/>
          <w:color w:val="auto"/>
          <w:sz w:val="26"/>
          <w:szCs w:val="26"/>
          <w:lang w:eastAsia="ru-RU"/>
        </w:rPr>
        <w:t>» -</w:t>
      </w:r>
      <w:r>
        <w:rPr>
          <w:rFonts w:ascii="Times New Roman" w:hAnsi="Times New Roman" w:eastAsia="Times New Roman" w:cs="Times New Roman"/>
          <w:color w:val="auto"/>
          <w:sz w:val="26"/>
          <w:szCs w:val="26"/>
          <w:lang w:eastAsia="ru-RU"/>
        </w:rPr>
        <w:t xml:space="preserve"> Обучающийся не справился с ответом на вопрос, не решил задачу и / или не уложился в отведенное время.</w:t>
      </w:r>
    </w:p>
    <w:p w14:paraId="45158BBE">
      <w:pPr>
        <w:spacing w:after="0" w:line="240" w:lineRule="auto"/>
        <w:contextualSpacing/>
        <w:rPr>
          <w:rFonts w:ascii="Times New Roman" w:hAnsi="Times New Roman" w:eastAsia="Calibri" w:cs="Times New Roman"/>
          <w:b/>
          <w:i/>
          <w:color w:val="auto"/>
          <w:sz w:val="26"/>
          <w:szCs w:val="26"/>
        </w:rPr>
      </w:pPr>
    </w:p>
    <w:p w14:paraId="3FA386DE">
      <w:pPr>
        <w:spacing w:after="0" w:line="240" w:lineRule="auto"/>
        <w:jc w:val="center"/>
        <w:rPr>
          <w:rFonts w:ascii="Times New Roman" w:hAnsi="Times New Roman" w:eastAsia="Calibri" w:cs="Times New Roman"/>
          <w:b/>
          <w:i/>
          <w:color w:val="auto"/>
          <w:sz w:val="26"/>
          <w:szCs w:val="26"/>
          <w:lang w:eastAsia="ru-RU"/>
        </w:rPr>
      </w:pPr>
      <w:r>
        <w:rPr>
          <w:rFonts w:ascii="Times New Roman" w:hAnsi="Times New Roman" w:eastAsia="Calibri" w:cs="Times New Roman"/>
          <w:b/>
          <w:i/>
          <w:color w:val="auto"/>
          <w:sz w:val="26"/>
          <w:szCs w:val="26"/>
          <w:lang w:eastAsia="ru-RU"/>
        </w:rPr>
        <w:t>Критерии оценки научных докладов.</w:t>
      </w:r>
    </w:p>
    <w:p w14:paraId="786CB64F">
      <w:pPr>
        <w:spacing w:after="0" w:line="240" w:lineRule="auto"/>
        <w:ind w:firstLine="578"/>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Доклад оценивается «отлично» если помимо обоснования актуальности проблемы, анализа позиций авторов изученных работ, студент провел сравнительный анализ ситуации, высказал свою точку зрения на проблему, которой посвящен доклад, и сумел дать ее обоснование. Завершить доклад должны общие выводы о возможности применения опыта в практике муниципального управления и местного самоуправления.</w:t>
      </w:r>
    </w:p>
    <w:p w14:paraId="6EEB7F6C">
      <w:pPr>
        <w:spacing w:after="0" w:line="240" w:lineRule="auto"/>
        <w:ind w:firstLine="578"/>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Доклад оценивается «хорошо» если в нем раскрыта актуальность проблемы, с точки зрения авторов изученных работ, обоснованы выводы о ее важности для решения проблем в области муниципального управления и местного самоуправления.</w:t>
      </w:r>
    </w:p>
    <w:p w14:paraId="36AD39D3">
      <w:pPr>
        <w:spacing w:after="0" w:line="240" w:lineRule="auto"/>
        <w:ind w:firstLine="578"/>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Доклад оценивается «удовлетворительно» если в нем обоснована актуальность проблемы, раскрыты точки зрения авторов изученных работ, но не определено свое отношение к данной проблеме, не сделаны выводы о ее практической значимости, изучено недостаточное количество специальной литературы, включая периодические издания.</w:t>
      </w:r>
    </w:p>
    <w:p w14:paraId="3A603903">
      <w:pPr>
        <w:spacing w:after="0" w:line="240" w:lineRule="auto"/>
        <w:contextualSpacing/>
        <w:rPr>
          <w:rFonts w:ascii="Times New Roman" w:hAnsi="Times New Roman" w:eastAsia="Calibri" w:cs="Times New Roman"/>
          <w:b/>
          <w:i/>
          <w:color w:val="auto"/>
          <w:sz w:val="26"/>
          <w:szCs w:val="26"/>
        </w:rPr>
      </w:pPr>
    </w:p>
    <w:p w14:paraId="1DC16777">
      <w:pPr>
        <w:spacing w:after="0" w:line="240" w:lineRule="auto"/>
        <w:contextualSpacing/>
        <w:jc w:val="center"/>
        <w:rPr>
          <w:rFonts w:ascii="Times New Roman" w:hAnsi="Times New Roman" w:eastAsia="Calibri" w:cs="Times New Roman"/>
          <w:b/>
          <w:i/>
          <w:color w:val="auto"/>
          <w:sz w:val="26"/>
          <w:szCs w:val="26"/>
        </w:rPr>
      </w:pPr>
      <w:r>
        <w:rPr>
          <w:rFonts w:ascii="Times New Roman" w:hAnsi="Times New Roman" w:eastAsia="Calibri" w:cs="Times New Roman"/>
          <w:b/>
          <w:i/>
          <w:color w:val="auto"/>
          <w:sz w:val="26"/>
          <w:szCs w:val="26"/>
        </w:rPr>
        <w:t>Критерии оценки реферата</w:t>
      </w:r>
    </w:p>
    <w:p w14:paraId="068C3FC1">
      <w:pPr>
        <w:spacing w:after="0" w:line="240" w:lineRule="auto"/>
        <w:ind w:firstLine="709"/>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Оценка </w:t>
      </w:r>
      <w:r>
        <w:rPr>
          <w:rFonts w:ascii="Times New Roman" w:hAnsi="Times New Roman" w:eastAsia="Times New Roman" w:cs="Times New Roman"/>
          <w:b/>
          <w:bCs/>
          <w:color w:val="auto"/>
          <w:sz w:val="26"/>
          <w:szCs w:val="26"/>
          <w:lang w:eastAsia="ru-RU"/>
        </w:rPr>
        <w:t xml:space="preserve">«отлично» </w:t>
      </w:r>
      <w:r>
        <w:rPr>
          <w:rFonts w:ascii="Times New Roman" w:hAnsi="Times New Roman" w:eastAsia="Times New Roman" w:cs="Times New Roman"/>
          <w:color w:val="auto"/>
          <w:sz w:val="26"/>
          <w:szCs w:val="26"/>
          <w:lang w:eastAsia="ru-RU"/>
        </w:rPr>
        <w:t>выставляется, если работа студента написана грамотным научным языком, имеет чёткую структуру и логику изложения, точка зрения студента обоснована, в реферате присутствуют ссылки на нормативные правовые акты, примеры из судебной практики, мнения известных учёных в данной области. Студент в работе (реферате) выдвигает новые идеи и трактовки, демонстрирует способность анализировать материал.</w:t>
      </w:r>
    </w:p>
    <w:p w14:paraId="6B42DAA1">
      <w:pPr>
        <w:spacing w:after="0" w:line="240" w:lineRule="auto"/>
        <w:ind w:firstLine="709"/>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Оценка </w:t>
      </w:r>
      <w:r>
        <w:rPr>
          <w:rFonts w:ascii="Times New Roman" w:hAnsi="Times New Roman" w:eastAsia="Times New Roman" w:cs="Times New Roman"/>
          <w:b/>
          <w:bCs/>
          <w:color w:val="auto"/>
          <w:sz w:val="26"/>
          <w:szCs w:val="26"/>
          <w:lang w:eastAsia="ru-RU"/>
        </w:rPr>
        <w:t xml:space="preserve">«хорошо» </w:t>
      </w:r>
      <w:r>
        <w:rPr>
          <w:rFonts w:ascii="Times New Roman" w:hAnsi="Times New Roman" w:eastAsia="Times New Roman" w:cs="Times New Roman"/>
          <w:color w:val="auto"/>
          <w:sz w:val="26"/>
          <w:szCs w:val="26"/>
          <w:lang w:eastAsia="ru-RU"/>
        </w:rPr>
        <w:t>выставляется, если работа студента написана грамотным научным языком, имеет чёткую структуру и логику изложения, точка зрения студента обоснована, в работе (реферате) присутствуют ссылки на нормативные правовые акты, примеры из судебной практики, мнения известных учёных в данной области.</w:t>
      </w:r>
    </w:p>
    <w:p w14:paraId="58BAC875">
      <w:pPr>
        <w:spacing w:after="0" w:line="240" w:lineRule="auto"/>
        <w:ind w:firstLine="709"/>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Оценка </w:t>
      </w:r>
      <w:r>
        <w:rPr>
          <w:rFonts w:ascii="Times New Roman" w:hAnsi="Times New Roman" w:eastAsia="Times New Roman" w:cs="Times New Roman"/>
          <w:b/>
          <w:bCs/>
          <w:color w:val="auto"/>
          <w:sz w:val="26"/>
          <w:szCs w:val="26"/>
          <w:lang w:eastAsia="ru-RU"/>
        </w:rPr>
        <w:t xml:space="preserve">«удовлетворительно» </w:t>
      </w:r>
      <w:r>
        <w:rPr>
          <w:rFonts w:ascii="Times New Roman" w:hAnsi="Times New Roman" w:eastAsia="Times New Roman" w:cs="Times New Roman"/>
          <w:color w:val="auto"/>
          <w:sz w:val="26"/>
          <w:szCs w:val="26"/>
          <w:lang w:eastAsia="ru-RU"/>
        </w:rPr>
        <w:t>выставляется, если студент выполнил задание, однако не продемонстрировал способность к научному анализу, не высказывал в работе (докладе) своего мнения, допустил ошибки в логическом обосновании своего ответа.</w:t>
      </w:r>
    </w:p>
    <w:p w14:paraId="542053E4">
      <w:pPr>
        <w:spacing w:after="0" w:line="240" w:lineRule="auto"/>
        <w:ind w:firstLine="709"/>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Оценка </w:t>
      </w:r>
      <w:r>
        <w:rPr>
          <w:rFonts w:ascii="Times New Roman" w:hAnsi="Times New Roman" w:eastAsia="Times New Roman" w:cs="Times New Roman"/>
          <w:b/>
          <w:bCs/>
          <w:color w:val="auto"/>
          <w:sz w:val="26"/>
          <w:szCs w:val="26"/>
          <w:lang w:eastAsia="ru-RU"/>
        </w:rPr>
        <w:t xml:space="preserve">«неудовлетворительно» </w:t>
      </w:r>
      <w:r>
        <w:rPr>
          <w:rFonts w:ascii="Times New Roman" w:hAnsi="Times New Roman" w:eastAsia="Times New Roman" w:cs="Times New Roman"/>
          <w:color w:val="auto"/>
          <w:sz w:val="26"/>
          <w:szCs w:val="26"/>
          <w:lang w:eastAsia="ru-RU"/>
        </w:rPr>
        <w:t>выставляется, если студент не выполнил задание, или выполнил его формально, ответил на заданный вопрос, но при этом не ссылался на мнения учёных, не трактовал нормативные правовые акты, не высказывал своего мнения, не проявил способность к анализу, то есть в целом цель реферата не достигнута.</w:t>
      </w:r>
    </w:p>
    <w:p w14:paraId="6108D7FB">
      <w:pPr>
        <w:spacing w:after="0" w:line="240" w:lineRule="auto"/>
        <w:ind w:firstLine="709"/>
        <w:jc w:val="center"/>
        <w:rPr>
          <w:rFonts w:ascii="Times New Roman" w:hAnsi="Times New Roman" w:eastAsia="Times New Roman" w:cs="Times New Roman"/>
          <w:b/>
          <w:i/>
          <w:color w:val="auto"/>
          <w:sz w:val="26"/>
          <w:szCs w:val="26"/>
          <w:lang w:eastAsia="ru-RU"/>
        </w:rPr>
      </w:pPr>
      <w:r>
        <w:rPr>
          <w:rFonts w:ascii="Times New Roman" w:hAnsi="Times New Roman" w:eastAsia="Times New Roman" w:cs="Times New Roman"/>
          <w:b/>
          <w:i/>
          <w:color w:val="auto"/>
          <w:sz w:val="26"/>
          <w:szCs w:val="26"/>
          <w:lang w:eastAsia="ru-RU"/>
        </w:rPr>
        <w:t>Критерии оценки эссе</w:t>
      </w:r>
    </w:p>
    <w:p w14:paraId="325E6DC6">
      <w:pPr>
        <w:widowControl w:val="0"/>
        <w:spacing w:after="0" w:line="240" w:lineRule="auto"/>
        <w:ind w:firstLine="709"/>
        <w:jc w:val="center"/>
        <w:rPr>
          <w:rFonts w:ascii="Times New Roman" w:hAnsi="Times New Roman" w:eastAsia="Times New Roman" w:cs="Times New Roman"/>
          <w:b/>
          <w:i/>
          <w:color w:val="auto"/>
          <w:sz w:val="26"/>
          <w:szCs w:val="26"/>
          <w:lang w:eastAsia="ru-RU"/>
        </w:rPr>
      </w:pPr>
      <w:r>
        <w:rPr>
          <w:rFonts w:ascii="Times New Roman" w:hAnsi="Times New Roman" w:eastAsia="Times New Roman" w:cs="Times New Roman"/>
          <w:b/>
          <w:i/>
          <w:color w:val="auto"/>
          <w:sz w:val="26"/>
          <w:szCs w:val="26"/>
          <w:lang w:eastAsia="ru-RU"/>
        </w:rPr>
        <w:t xml:space="preserve">При оценивании эссе учитываются следующие параметры: </w:t>
      </w:r>
    </w:p>
    <w:p w14:paraId="612FE117">
      <w:pPr>
        <w:widowControl w:val="0"/>
        <w:spacing w:after="0" w:line="240" w:lineRule="auto"/>
        <w:ind w:firstLine="709"/>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xml:space="preserve">- наличие логической структуры построения текста (вступление с постановкой проблемы; основная часть, разделенная по основным идеям; заключение с выводами, полученными в результате рассуждения); </w:t>
      </w:r>
    </w:p>
    <w:p w14:paraId="25A2F0D8">
      <w:pPr>
        <w:widowControl w:val="0"/>
        <w:spacing w:after="0" w:line="240" w:lineRule="auto"/>
        <w:ind w:firstLine="709"/>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xml:space="preserve">– наличие четко определенной личной позиции по теме эссе; </w:t>
      </w:r>
    </w:p>
    <w:p w14:paraId="0FE56BDC">
      <w:pPr>
        <w:widowControl w:val="0"/>
        <w:spacing w:after="0" w:line="240" w:lineRule="auto"/>
        <w:ind w:firstLine="709"/>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xml:space="preserve">– адекватность аргументов при обосновании личной позиции; </w:t>
      </w:r>
    </w:p>
    <w:p w14:paraId="6F3F447E">
      <w:pPr>
        <w:widowControl w:val="0"/>
        <w:spacing w:after="0" w:line="240" w:lineRule="auto"/>
        <w:ind w:firstLine="709"/>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xml:space="preserve">– стиль изложения (использование профессиональных терминов, цитат, стилистическое построение фраз, и т.д.) </w:t>
      </w:r>
    </w:p>
    <w:p w14:paraId="6451B220">
      <w:pPr>
        <w:widowControl w:val="0"/>
        <w:spacing w:after="0" w:line="240" w:lineRule="auto"/>
        <w:ind w:firstLine="709"/>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эстетическое оформление работы (аккуратность, форматирование текста, выделение и т.д.)</w:t>
      </w:r>
    </w:p>
    <w:p w14:paraId="3C4D3188">
      <w:pPr>
        <w:widowControl w:val="0"/>
        <w:spacing w:after="0" w:line="240" w:lineRule="auto"/>
        <w:ind w:firstLine="709"/>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b/>
          <w:i/>
          <w:color w:val="auto"/>
          <w:sz w:val="26"/>
          <w:szCs w:val="26"/>
          <w:lang w:eastAsia="ru-RU"/>
        </w:rPr>
        <w:t>Оценка «отлично»</w:t>
      </w:r>
      <w:r>
        <w:rPr>
          <w:rFonts w:ascii="Times New Roman" w:hAnsi="Times New Roman" w:eastAsia="Times New Roman" w:cs="Times New Roman"/>
          <w:color w:val="auto"/>
          <w:sz w:val="26"/>
          <w:szCs w:val="26"/>
          <w:lang w:eastAsia="ru-RU"/>
        </w:rPr>
        <w:t xml:space="preserve"> выставляется студенту, если он выразил своё мнение по сформулированной проблеме, аргументировал его, точно определив ее содержание и составляющие. Приведены данные отечественной и зарубежной литературы, статистические сведения, информация нормативно-правового характера. Студент знает и владеет навыком самостоятельной исследовательской работы по теме исследования; методами и приемами анализа теоретических и практических аспектов изучаемой области. Фактических ошибок, связанных с пониманием проблемы, нет; работа оформлена аккуратно.</w:t>
      </w:r>
    </w:p>
    <w:p w14:paraId="7033906F">
      <w:pPr>
        <w:widowControl w:val="0"/>
        <w:spacing w:after="0" w:line="240" w:lineRule="auto"/>
        <w:ind w:firstLine="709"/>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b/>
          <w:i/>
          <w:color w:val="auto"/>
          <w:sz w:val="26"/>
          <w:szCs w:val="26"/>
          <w:lang w:eastAsia="ru-RU"/>
        </w:rPr>
        <w:t xml:space="preserve">Оценка «хорошо» </w:t>
      </w:r>
      <w:r>
        <w:rPr>
          <w:rFonts w:ascii="Times New Roman" w:hAnsi="Times New Roman" w:eastAsia="Times New Roman" w:cs="Times New Roman"/>
          <w:color w:val="auto"/>
          <w:sz w:val="26"/>
          <w:szCs w:val="26"/>
          <w:lang w:eastAsia="ru-RU"/>
        </w:rPr>
        <w:t>выставляется студенту, если работа характеризуется смысловой цельностью, связностью и последовательностью изложения; допущено не более одной ошибки при объяснении смысла или содержания проблемы. Для аргументации приводятся данные отечественных и зарубежных авторов. Продемонстрированы исследовательские умения и навыки. Фактических ошибок, связанных с пониманием проблемы, нет. Допущены одна-две ошибки в оформлении работы.</w:t>
      </w:r>
    </w:p>
    <w:p w14:paraId="216D805C">
      <w:pPr>
        <w:widowControl w:val="0"/>
        <w:spacing w:after="0" w:line="240" w:lineRule="auto"/>
        <w:ind w:firstLine="709"/>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b/>
          <w:i/>
          <w:color w:val="auto"/>
          <w:sz w:val="26"/>
          <w:szCs w:val="26"/>
          <w:lang w:eastAsia="ru-RU"/>
        </w:rPr>
        <w:t>Оценка «удовлетворительно»</w:t>
      </w:r>
      <w:r>
        <w:rPr>
          <w:rFonts w:ascii="Times New Roman" w:hAnsi="Times New Roman" w:eastAsia="Times New Roman" w:cs="Times New Roman"/>
          <w:color w:val="auto"/>
          <w:sz w:val="26"/>
          <w:szCs w:val="26"/>
          <w:lang w:eastAsia="ru-RU"/>
        </w:rPr>
        <w:t xml:space="preserve"> выставляется студенту, если студент проводит достаточно самостоятельный анализ основных этапов и смысловых составляющих проблемы; понимает базовые основы и теоретическое обоснование выбранной темы. Привлечены основные источники по рассматриваемой теме. Допущено не более 2 ошибок в смысле или содержании проблемы, оформлении работы.</w:t>
      </w:r>
    </w:p>
    <w:p w14:paraId="1962BFE6">
      <w:pPr>
        <w:widowControl w:val="0"/>
        <w:spacing w:after="0" w:line="240" w:lineRule="auto"/>
        <w:ind w:firstLine="709"/>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b/>
          <w:i/>
          <w:color w:val="auto"/>
          <w:sz w:val="26"/>
          <w:szCs w:val="26"/>
          <w:lang w:eastAsia="ru-RU"/>
        </w:rPr>
        <w:t xml:space="preserve">Оценка «неудовлетворительно» </w:t>
      </w:r>
      <w:r>
        <w:rPr>
          <w:rFonts w:ascii="Times New Roman" w:hAnsi="Times New Roman" w:eastAsia="Times New Roman" w:cs="Times New Roman"/>
          <w:color w:val="auto"/>
          <w:sz w:val="26"/>
          <w:szCs w:val="26"/>
          <w:lang w:eastAsia="ru-RU"/>
        </w:rPr>
        <w:t>выставляется студенту, если работа представляет собой пересказанный или полностью переписанный исходный текст без каких бы то ни было комментариев, анализа. Не раскрыта структура и теоретическая составляющая темы. Допущено три или более трех ошибок в смысловом содержании раскрываемой проблемы, в оформлении работы.</w:t>
      </w:r>
    </w:p>
    <w:p w14:paraId="22FA86B3">
      <w:pPr>
        <w:spacing w:after="0" w:line="240" w:lineRule="auto"/>
        <w:jc w:val="both"/>
        <w:rPr>
          <w:rFonts w:ascii="Times New Roman" w:hAnsi="Times New Roman" w:eastAsia="Calibri" w:cs="Times New Roman"/>
          <w:i/>
          <w:color w:val="auto"/>
          <w:sz w:val="26"/>
          <w:szCs w:val="26"/>
        </w:rPr>
      </w:pPr>
    </w:p>
    <w:p w14:paraId="3BC409F2">
      <w:pPr>
        <w:spacing w:after="0" w:line="240" w:lineRule="auto"/>
        <w:jc w:val="center"/>
        <w:rPr>
          <w:rFonts w:ascii="Times New Roman" w:hAnsi="Times New Roman" w:eastAsia="Times New Roman" w:cs="Times New Roman"/>
          <w:b/>
          <w:i/>
          <w:color w:val="auto"/>
          <w:sz w:val="26"/>
          <w:szCs w:val="26"/>
          <w:lang w:eastAsia="ru-RU"/>
        </w:rPr>
      </w:pPr>
      <w:r>
        <w:rPr>
          <w:rFonts w:ascii="Times New Roman" w:hAnsi="Times New Roman" w:eastAsia="Times New Roman" w:cs="Times New Roman"/>
          <w:b/>
          <w:i/>
          <w:color w:val="auto"/>
          <w:sz w:val="26"/>
          <w:szCs w:val="26"/>
          <w:lang w:eastAsia="ru-RU"/>
        </w:rPr>
        <w:t>Критерии оценки семинарских занятий</w:t>
      </w:r>
    </w:p>
    <w:p w14:paraId="003C2001">
      <w:pPr>
        <w:spacing w:after="0" w:line="24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-оценка «</w:t>
      </w:r>
      <w:r>
        <w:rPr>
          <w:rFonts w:ascii="Times New Roman" w:hAnsi="Times New Roman" w:eastAsia="Times New Roman" w:cs="Times New Roman"/>
          <w:i/>
          <w:color w:val="auto"/>
          <w:sz w:val="26"/>
          <w:szCs w:val="26"/>
          <w:lang w:eastAsia="ru-RU"/>
        </w:rPr>
        <w:t>отлично</w:t>
      </w:r>
      <w:r>
        <w:rPr>
          <w:rFonts w:ascii="Times New Roman" w:hAnsi="Times New Roman" w:eastAsia="Times New Roman" w:cs="Times New Roman"/>
          <w:color w:val="auto"/>
          <w:sz w:val="26"/>
          <w:szCs w:val="26"/>
          <w:lang w:eastAsia="ru-RU"/>
        </w:rPr>
        <w:t>» выставляется магистранту, если цель достигнута;</w:t>
      </w:r>
    </w:p>
    <w:p w14:paraId="42651683">
      <w:pPr>
        <w:spacing w:after="0" w:line="24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xml:space="preserve">  -оценка «</w:t>
      </w:r>
      <w:r>
        <w:rPr>
          <w:rFonts w:ascii="Times New Roman" w:hAnsi="Times New Roman" w:eastAsia="Times New Roman" w:cs="Times New Roman"/>
          <w:i/>
          <w:color w:val="auto"/>
          <w:sz w:val="26"/>
          <w:szCs w:val="26"/>
          <w:lang w:eastAsia="ru-RU"/>
        </w:rPr>
        <w:t>хорошо</w:t>
      </w:r>
      <w:r>
        <w:rPr>
          <w:rFonts w:ascii="Times New Roman" w:hAnsi="Times New Roman" w:eastAsia="Times New Roman" w:cs="Times New Roman"/>
          <w:color w:val="auto"/>
          <w:sz w:val="26"/>
          <w:szCs w:val="26"/>
          <w:lang w:eastAsia="ru-RU"/>
        </w:rPr>
        <w:t>» разработаны основные направления задания;</w:t>
      </w:r>
    </w:p>
    <w:p w14:paraId="71BA1457">
      <w:pPr>
        <w:spacing w:after="0" w:line="24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xml:space="preserve">  -оценка «</w:t>
      </w:r>
      <w:r>
        <w:rPr>
          <w:rFonts w:ascii="Times New Roman" w:hAnsi="Times New Roman" w:eastAsia="Times New Roman" w:cs="Times New Roman"/>
          <w:i/>
          <w:color w:val="auto"/>
          <w:sz w:val="26"/>
          <w:szCs w:val="26"/>
          <w:lang w:eastAsia="ru-RU"/>
        </w:rPr>
        <w:t>удовлетворительно</w:t>
      </w:r>
      <w:r>
        <w:rPr>
          <w:rFonts w:ascii="Times New Roman" w:hAnsi="Times New Roman" w:eastAsia="Times New Roman" w:cs="Times New Roman"/>
          <w:color w:val="auto"/>
          <w:sz w:val="26"/>
          <w:szCs w:val="26"/>
          <w:lang w:eastAsia="ru-RU"/>
        </w:rPr>
        <w:t>» проведен анализ по заданной теме;</w:t>
      </w:r>
    </w:p>
    <w:p w14:paraId="50521624">
      <w:pPr>
        <w:spacing w:after="0" w:line="24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xml:space="preserve">  -оценка «</w:t>
      </w:r>
      <w:r>
        <w:rPr>
          <w:rFonts w:ascii="Times New Roman" w:hAnsi="Times New Roman" w:eastAsia="Times New Roman" w:cs="Times New Roman"/>
          <w:i/>
          <w:color w:val="auto"/>
          <w:sz w:val="26"/>
          <w:szCs w:val="26"/>
          <w:lang w:eastAsia="ru-RU"/>
        </w:rPr>
        <w:t>неудовлетворительно</w:t>
      </w:r>
      <w:r>
        <w:rPr>
          <w:rFonts w:ascii="Times New Roman" w:hAnsi="Times New Roman" w:eastAsia="Times New Roman" w:cs="Times New Roman"/>
          <w:color w:val="auto"/>
          <w:sz w:val="26"/>
          <w:szCs w:val="26"/>
          <w:lang w:eastAsia="ru-RU"/>
        </w:rPr>
        <w:t>» работа не выполнена.</w:t>
      </w:r>
    </w:p>
    <w:p w14:paraId="375EC675">
      <w:pPr>
        <w:spacing w:after="0" w:line="24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xml:space="preserve">  -оценка «</w:t>
      </w:r>
      <w:r>
        <w:rPr>
          <w:rFonts w:ascii="Times New Roman" w:hAnsi="Times New Roman" w:eastAsia="Times New Roman" w:cs="Times New Roman"/>
          <w:i/>
          <w:color w:val="auto"/>
          <w:sz w:val="26"/>
          <w:szCs w:val="26"/>
          <w:lang w:eastAsia="ru-RU"/>
        </w:rPr>
        <w:t>зачтено</w:t>
      </w:r>
      <w:r>
        <w:rPr>
          <w:rFonts w:ascii="Times New Roman" w:hAnsi="Times New Roman" w:eastAsia="Times New Roman" w:cs="Times New Roman"/>
          <w:color w:val="auto"/>
          <w:sz w:val="26"/>
          <w:szCs w:val="26"/>
          <w:lang w:eastAsia="ru-RU"/>
        </w:rPr>
        <w:t>» выставляется студенту, если цель достигнута;</w:t>
      </w:r>
    </w:p>
    <w:p w14:paraId="2B3D6C43">
      <w:pPr>
        <w:spacing w:after="0" w:line="24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xml:space="preserve">  -оценка «</w:t>
      </w:r>
      <w:r>
        <w:rPr>
          <w:rFonts w:ascii="Times New Roman" w:hAnsi="Times New Roman" w:eastAsia="Times New Roman" w:cs="Times New Roman"/>
          <w:i/>
          <w:color w:val="auto"/>
          <w:sz w:val="26"/>
          <w:szCs w:val="26"/>
          <w:lang w:eastAsia="ru-RU"/>
        </w:rPr>
        <w:t>не зачтено</w:t>
      </w:r>
      <w:r>
        <w:rPr>
          <w:rFonts w:ascii="Times New Roman" w:hAnsi="Times New Roman" w:eastAsia="Times New Roman" w:cs="Times New Roman"/>
          <w:color w:val="auto"/>
          <w:sz w:val="26"/>
          <w:szCs w:val="26"/>
          <w:lang w:eastAsia="ru-RU"/>
        </w:rPr>
        <w:t>» цель не достигнута.</w:t>
      </w:r>
    </w:p>
    <w:p w14:paraId="70222C6C">
      <w:pPr>
        <w:spacing w:line="240" w:lineRule="auto"/>
        <w:jc w:val="both"/>
        <w:rPr>
          <w:rFonts w:ascii="Times New Roman" w:hAnsi="Times New Roman" w:eastAsia="Calibri" w:cs="Times New Roman"/>
          <w:i/>
          <w:color w:val="auto"/>
          <w:sz w:val="28"/>
          <w:szCs w:val="28"/>
        </w:rPr>
      </w:pPr>
    </w:p>
    <w:p w14:paraId="7A67C31D">
      <w:pPr>
        <w:spacing w:line="240" w:lineRule="auto"/>
        <w:jc w:val="both"/>
        <w:rPr>
          <w:rFonts w:ascii="Times New Roman" w:hAnsi="Times New Roman" w:eastAsia="Calibri" w:cs="Times New Roman"/>
          <w:i/>
          <w:color w:val="auto"/>
          <w:sz w:val="28"/>
          <w:szCs w:val="28"/>
        </w:rPr>
      </w:pPr>
    </w:p>
    <w:p w14:paraId="3DF95E46">
      <w:pPr>
        <w:spacing w:line="240" w:lineRule="auto"/>
        <w:jc w:val="both"/>
        <w:rPr>
          <w:rFonts w:ascii="Times New Roman" w:hAnsi="Times New Roman" w:eastAsia="Calibri" w:cs="Times New Roman"/>
          <w:i/>
          <w:color w:val="auto"/>
          <w:sz w:val="28"/>
          <w:szCs w:val="28"/>
        </w:rPr>
      </w:pPr>
    </w:p>
    <w:p w14:paraId="1A613DCA">
      <w:pPr>
        <w:spacing w:line="240" w:lineRule="auto"/>
        <w:jc w:val="both"/>
        <w:rPr>
          <w:rFonts w:ascii="Times New Roman" w:hAnsi="Times New Roman" w:eastAsia="Calibri" w:cs="Times New Roman"/>
          <w:i/>
          <w:color w:val="auto"/>
          <w:sz w:val="28"/>
          <w:szCs w:val="28"/>
        </w:rPr>
      </w:pPr>
    </w:p>
    <w:p w14:paraId="4659F178">
      <w:pPr>
        <w:spacing w:line="240" w:lineRule="auto"/>
        <w:jc w:val="both"/>
        <w:rPr>
          <w:rFonts w:ascii="Times New Roman" w:hAnsi="Times New Roman" w:eastAsia="Calibri" w:cs="Times New Roman"/>
          <w:i/>
          <w:color w:val="auto"/>
          <w:sz w:val="28"/>
          <w:szCs w:val="28"/>
        </w:rPr>
      </w:pPr>
    </w:p>
    <w:p w14:paraId="73FB952F">
      <w:pPr>
        <w:spacing w:line="240" w:lineRule="auto"/>
        <w:jc w:val="both"/>
        <w:rPr>
          <w:rFonts w:ascii="Times New Roman" w:hAnsi="Times New Roman" w:eastAsia="Calibri" w:cs="Times New Roman"/>
          <w:i/>
          <w:color w:val="auto"/>
          <w:sz w:val="28"/>
          <w:szCs w:val="28"/>
        </w:rPr>
      </w:pPr>
    </w:p>
    <w:p w14:paraId="491FE55D">
      <w:pPr>
        <w:spacing w:line="240" w:lineRule="auto"/>
        <w:jc w:val="both"/>
        <w:rPr>
          <w:rFonts w:ascii="Times New Roman" w:hAnsi="Times New Roman" w:eastAsia="Calibri" w:cs="Times New Roman"/>
          <w:i/>
          <w:color w:val="auto"/>
          <w:sz w:val="28"/>
          <w:szCs w:val="28"/>
        </w:rPr>
      </w:pPr>
    </w:p>
    <w:p w14:paraId="69E82179">
      <w:pPr>
        <w:spacing w:line="240" w:lineRule="auto"/>
        <w:jc w:val="both"/>
        <w:rPr>
          <w:rFonts w:ascii="Times New Roman" w:hAnsi="Times New Roman" w:eastAsia="Calibri" w:cs="Times New Roman"/>
          <w:i/>
          <w:color w:val="auto"/>
          <w:sz w:val="28"/>
          <w:szCs w:val="28"/>
        </w:rPr>
      </w:pPr>
    </w:p>
    <w:p w14:paraId="50088154">
      <w:pPr>
        <w:spacing w:line="240" w:lineRule="auto"/>
        <w:jc w:val="both"/>
        <w:rPr>
          <w:rFonts w:ascii="Times New Roman" w:hAnsi="Times New Roman" w:eastAsia="Calibri" w:cs="Times New Roman"/>
          <w:i/>
          <w:color w:val="auto"/>
          <w:sz w:val="28"/>
          <w:szCs w:val="28"/>
        </w:rPr>
      </w:pPr>
    </w:p>
    <w:p w14:paraId="65DE5989">
      <w:pPr>
        <w:spacing w:line="240" w:lineRule="auto"/>
        <w:jc w:val="both"/>
        <w:rPr>
          <w:rFonts w:ascii="Times New Roman" w:hAnsi="Times New Roman" w:eastAsia="Calibri" w:cs="Times New Roman"/>
          <w:i/>
          <w:color w:val="auto"/>
          <w:sz w:val="28"/>
          <w:szCs w:val="28"/>
        </w:rPr>
      </w:pPr>
    </w:p>
    <w:p w14:paraId="2E684116">
      <w:pPr>
        <w:spacing w:line="240" w:lineRule="auto"/>
        <w:jc w:val="both"/>
        <w:rPr>
          <w:rFonts w:ascii="Times New Roman" w:hAnsi="Times New Roman" w:eastAsia="Calibri" w:cs="Times New Roman"/>
          <w:i/>
          <w:color w:val="auto"/>
          <w:sz w:val="28"/>
          <w:szCs w:val="28"/>
        </w:rPr>
      </w:pPr>
    </w:p>
    <w:p w14:paraId="173A0C11">
      <w:pPr>
        <w:spacing w:line="240" w:lineRule="auto"/>
        <w:jc w:val="both"/>
        <w:rPr>
          <w:rFonts w:ascii="Times New Roman" w:hAnsi="Times New Roman" w:eastAsia="Calibri" w:cs="Times New Roman"/>
          <w:i/>
          <w:color w:val="auto"/>
          <w:sz w:val="28"/>
          <w:szCs w:val="28"/>
        </w:rPr>
      </w:pPr>
    </w:p>
    <w:p w14:paraId="28B7831D">
      <w:pPr>
        <w:spacing w:line="240" w:lineRule="auto"/>
        <w:jc w:val="both"/>
        <w:rPr>
          <w:rFonts w:ascii="Times New Roman" w:hAnsi="Times New Roman" w:eastAsia="Calibri" w:cs="Times New Roman"/>
          <w:i/>
          <w:color w:val="auto"/>
          <w:sz w:val="28"/>
          <w:szCs w:val="28"/>
        </w:rPr>
      </w:pPr>
    </w:p>
    <w:p w14:paraId="07B405C8">
      <w:pPr>
        <w:spacing w:line="240" w:lineRule="auto"/>
        <w:jc w:val="both"/>
        <w:rPr>
          <w:rFonts w:ascii="Times New Roman" w:hAnsi="Times New Roman" w:eastAsia="Calibri" w:cs="Times New Roman"/>
          <w:i/>
          <w:color w:val="auto"/>
          <w:sz w:val="28"/>
          <w:szCs w:val="28"/>
        </w:rPr>
      </w:pPr>
    </w:p>
    <w:p w14:paraId="099EE3C5">
      <w:pPr>
        <w:spacing w:line="240" w:lineRule="auto"/>
        <w:jc w:val="both"/>
        <w:rPr>
          <w:rFonts w:ascii="Times New Roman" w:hAnsi="Times New Roman" w:eastAsia="Calibri" w:cs="Times New Roman"/>
          <w:i/>
          <w:color w:val="auto"/>
          <w:sz w:val="28"/>
          <w:szCs w:val="28"/>
        </w:rPr>
      </w:pPr>
    </w:p>
    <w:p w14:paraId="78C98778">
      <w:pPr>
        <w:spacing w:line="240" w:lineRule="auto"/>
        <w:jc w:val="both"/>
        <w:rPr>
          <w:rFonts w:ascii="Times New Roman" w:hAnsi="Times New Roman" w:eastAsia="Calibri" w:cs="Times New Roman"/>
          <w:i/>
          <w:color w:val="auto"/>
          <w:sz w:val="28"/>
          <w:szCs w:val="28"/>
        </w:rPr>
      </w:pPr>
    </w:p>
    <w:p w14:paraId="0FBC9C48">
      <w:pPr>
        <w:spacing w:line="240" w:lineRule="auto"/>
        <w:jc w:val="both"/>
        <w:rPr>
          <w:rFonts w:ascii="Times New Roman" w:hAnsi="Times New Roman" w:eastAsia="Calibri" w:cs="Times New Roman"/>
          <w:i/>
          <w:color w:val="auto"/>
          <w:sz w:val="28"/>
          <w:szCs w:val="28"/>
        </w:rPr>
      </w:pPr>
    </w:p>
    <w:p w14:paraId="6D73770B">
      <w:pPr>
        <w:spacing w:line="240" w:lineRule="auto"/>
        <w:jc w:val="both"/>
        <w:rPr>
          <w:rFonts w:ascii="Times New Roman" w:hAnsi="Times New Roman" w:eastAsia="Calibri" w:cs="Times New Roman"/>
          <w:i/>
          <w:color w:val="auto"/>
          <w:sz w:val="28"/>
          <w:szCs w:val="28"/>
        </w:rPr>
      </w:pPr>
    </w:p>
    <w:p w14:paraId="56DB56B8">
      <w:pPr>
        <w:spacing w:line="240" w:lineRule="auto"/>
        <w:jc w:val="both"/>
        <w:rPr>
          <w:rFonts w:ascii="Times New Roman" w:hAnsi="Times New Roman" w:eastAsia="Calibri" w:cs="Times New Roman"/>
          <w:i/>
          <w:color w:val="auto"/>
          <w:sz w:val="28"/>
          <w:szCs w:val="28"/>
        </w:rPr>
      </w:pPr>
    </w:p>
    <w:p w14:paraId="68FC2889">
      <w:pPr>
        <w:spacing w:line="240" w:lineRule="auto"/>
        <w:jc w:val="both"/>
        <w:rPr>
          <w:rFonts w:ascii="Times New Roman" w:hAnsi="Times New Roman" w:eastAsia="Calibri" w:cs="Times New Roman"/>
          <w:i/>
          <w:color w:val="auto"/>
          <w:sz w:val="28"/>
          <w:szCs w:val="28"/>
        </w:rPr>
      </w:pPr>
    </w:p>
    <w:p w14:paraId="1DF9D9D2">
      <w:pPr>
        <w:numPr>
          <w:ilvl w:val="0"/>
          <w:numId w:val="44"/>
        </w:numPr>
        <w:spacing w:after="0" w:line="240" w:lineRule="auto"/>
        <w:contextualSpacing/>
        <w:jc w:val="both"/>
        <w:rPr>
          <w:rFonts w:ascii="Times New Roman" w:hAnsi="Times New Roman" w:eastAsia="Calibri" w:cs="Times New Roman"/>
          <w:b/>
          <w:bCs/>
          <w:color w:val="auto"/>
          <w:sz w:val="26"/>
          <w:szCs w:val="26"/>
          <w:lang w:eastAsia="ru-RU"/>
        </w:rPr>
      </w:pPr>
      <w:r>
        <w:rPr>
          <w:rFonts w:ascii="Times New Roman" w:hAnsi="Times New Roman" w:eastAsia="Calibri" w:cs="Times New Roman"/>
          <w:b/>
          <w:bCs/>
          <w:color w:val="auto"/>
          <w:sz w:val="26"/>
          <w:szCs w:val="26"/>
          <w:lang w:eastAsia="ru-RU"/>
        </w:rPr>
        <w:t>ЛИСТ ВНЕСЕНИЯ ИЗМЕНЕНИЙ В РАБОЧУЮ ПРОГРАММУ УЧЕБНОЙ ДИСЦИПЛИНЫ</w:t>
      </w:r>
    </w:p>
    <w:p w14:paraId="7DC99E22">
      <w:pPr>
        <w:spacing w:after="0" w:line="240" w:lineRule="auto"/>
        <w:ind w:left="720"/>
        <w:contextualSpacing/>
        <w:jc w:val="center"/>
        <w:rPr>
          <w:rFonts w:ascii="Times New Roman" w:hAnsi="Times New Roman" w:eastAsia="Calibri" w:cs="Times New Roman"/>
          <w:b/>
          <w:bCs/>
          <w:color w:val="auto"/>
          <w:sz w:val="26"/>
          <w:szCs w:val="26"/>
          <w:lang w:eastAsia="ru-RU"/>
        </w:rPr>
      </w:pPr>
    </w:p>
    <w:p w14:paraId="465195E6">
      <w:pPr>
        <w:spacing w:after="0" w:line="240" w:lineRule="auto"/>
        <w:ind w:firstLine="720"/>
        <w:contextualSpacing/>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Дополнения и изменения в программу учебной дисциплины                          «Государственная и муниципальная служба</w:t>
      </w:r>
      <w:r>
        <w:rPr>
          <w:rFonts w:ascii="Times New Roman" w:hAnsi="Times New Roman" w:eastAsia="Calibri" w:cs="Times New Roman"/>
          <w:b/>
          <w:bCs/>
          <w:color w:val="auto"/>
          <w:sz w:val="26"/>
          <w:szCs w:val="26"/>
          <w:lang w:eastAsia="ru-RU"/>
        </w:rPr>
        <w:t xml:space="preserve">» </w:t>
      </w:r>
      <w:r>
        <w:rPr>
          <w:rFonts w:ascii="Times New Roman" w:hAnsi="Times New Roman" w:eastAsia="Calibri" w:cs="Times New Roman"/>
          <w:color w:val="auto"/>
          <w:sz w:val="26"/>
          <w:szCs w:val="26"/>
          <w:lang w:eastAsia="ru-RU"/>
        </w:rPr>
        <w:t xml:space="preserve">по направлению подготовки 38.03.02 «Менеджмент» на 20__-20__ учебный год. </w:t>
      </w:r>
    </w:p>
    <w:p w14:paraId="07FC9CA5">
      <w:pPr>
        <w:spacing w:after="0" w:line="240" w:lineRule="auto"/>
        <w:ind w:firstLine="720"/>
        <w:contextualSpacing/>
        <w:jc w:val="both"/>
        <w:rPr>
          <w:rFonts w:ascii="Times New Roman" w:hAnsi="Times New Roman" w:eastAsia="Calibri" w:cs="Times New Roman"/>
          <w:color w:val="auto"/>
          <w:sz w:val="26"/>
          <w:szCs w:val="26"/>
          <w:lang w:eastAsia="ru-RU"/>
        </w:rPr>
      </w:pPr>
    </w:p>
    <w:p w14:paraId="7BD17B6F">
      <w:pPr>
        <w:spacing w:after="0" w:line="240" w:lineRule="auto"/>
        <w:ind w:firstLine="720"/>
        <w:contextualSpacing/>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 xml:space="preserve">В программу учебной дисциплины вносятся следующие изменения: </w:t>
      </w:r>
    </w:p>
    <w:p w14:paraId="0326F5D3">
      <w:pPr>
        <w:spacing w:after="0" w:line="240" w:lineRule="auto"/>
        <w:ind w:firstLine="720"/>
        <w:contextualSpacing/>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 xml:space="preserve">1. </w:t>
      </w:r>
    </w:p>
    <w:p w14:paraId="43B7F4C0">
      <w:pPr>
        <w:spacing w:after="0" w:line="240" w:lineRule="auto"/>
        <w:ind w:firstLine="720"/>
        <w:contextualSpacing/>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 xml:space="preserve">2. </w:t>
      </w:r>
    </w:p>
    <w:p w14:paraId="4C87726E">
      <w:pPr>
        <w:spacing w:after="0" w:line="240" w:lineRule="auto"/>
        <w:ind w:firstLine="720"/>
        <w:contextualSpacing/>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 xml:space="preserve">3. </w:t>
      </w:r>
    </w:p>
    <w:p w14:paraId="4132ACEE">
      <w:pPr>
        <w:spacing w:after="0" w:line="240" w:lineRule="auto"/>
        <w:ind w:firstLine="720"/>
        <w:contextualSpacing/>
        <w:jc w:val="both"/>
        <w:rPr>
          <w:rFonts w:ascii="Times New Roman" w:hAnsi="Times New Roman" w:eastAsia="Calibri" w:cs="Times New Roman"/>
          <w:color w:val="auto"/>
          <w:sz w:val="26"/>
          <w:szCs w:val="26"/>
          <w:lang w:eastAsia="ru-RU"/>
        </w:rPr>
      </w:pPr>
    </w:p>
    <w:p w14:paraId="42535D9B">
      <w:pPr>
        <w:spacing w:after="0" w:line="240" w:lineRule="auto"/>
        <w:ind w:firstLine="720"/>
        <w:contextualSpacing/>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Изменения в рабочую программу учебной дисциплины внесены:</w:t>
      </w:r>
    </w:p>
    <w:p w14:paraId="2A10908A">
      <w:pPr>
        <w:spacing w:after="0" w:line="240" w:lineRule="auto"/>
        <w:ind w:firstLine="720"/>
        <w:contextualSpacing/>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 xml:space="preserve">степень, должность                                                                  Ф.И.О. </w:t>
      </w:r>
    </w:p>
    <w:p w14:paraId="3334BB7E">
      <w:pPr>
        <w:spacing w:after="0" w:line="240" w:lineRule="auto"/>
        <w:ind w:firstLine="720"/>
        <w:contextualSpacing/>
        <w:jc w:val="both"/>
        <w:rPr>
          <w:rFonts w:ascii="Times New Roman" w:hAnsi="Times New Roman" w:eastAsia="Calibri" w:cs="Times New Roman"/>
          <w:color w:val="auto"/>
          <w:sz w:val="26"/>
          <w:szCs w:val="26"/>
          <w:lang w:eastAsia="ru-RU"/>
        </w:rPr>
      </w:pPr>
    </w:p>
    <w:p w14:paraId="7C28C121">
      <w:pPr>
        <w:spacing w:after="0" w:line="240" w:lineRule="auto"/>
        <w:ind w:firstLine="720"/>
        <w:contextualSpacing/>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Внесение изменений в рабочую программу учебной дисциплины утверждены на заседании кафедры «Экономика и управление»</w:t>
      </w:r>
    </w:p>
    <w:p w14:paraId="6D5C1996">
      <w:pPr>
        <w:spacing w:after="0" w:line="240" w:lineRule="auto"/>
        <w:ind w:firstLine="720"/>
        <w:contextualSpacing/>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Протокол № __ от  «__»     _________    20__ года.</w:t>
      </w:r>
    </w:p>
    <w:p w14:paraId="3B348B15">
      <w:pPr>
        <w:spacing w:after="0" w:line="240" w:lineRule="auto"/>
        <w:contextualSpacing/>
        <w:jc w:val="both"/>
        <w:rPr>
          <w:rFonts w:ascii="Times New Roman" w:hAnsi="Times New Roman" w:eastAsia="Calibri" w:cs="Times New Roman"/>
          <w:color w:val="auto"/>
          <w:sz w:val="26"/>
          <w:szCs w:val="26"/>
          <w:lang w:eastAsia="ru-RU"/>
        </w:rPr>
      </w:pPr>
    </w:p>
    <w:p w14:paraId="6B3FB8A9">
      <w:pPr>
        <w:spacing w:line="240" w:lineRule="auto"/>
        <w:rPr>
          <w:rFonts w:ascii="Times New Roman" w:hAnsi="Times New Roman" w:cs="Times New Roman"/>
          <w:color w:val="auto"/>
          <w:sz w:val="26"/>
          <w:szCs w:val="26"/>
        </w:rPr>
      </w:pPr>
      <w:r>
        <w:rPr>
          <w:rFonts w:ascii="Times New Roman" w:hAnsi="Times New Roman" w:eastAsia="Calibri" w:cs="Times New Roman"/>
          <w:color w:val="auto"/>
          <w:sz w:val="26"/>
          <w:szCs w:val="26"/>
          <w:lang w:eastAsia="ru-RU"/>
        </w:rPr>
        <w:t xml:space="preserve">Зав. кафедрой                                                                                </w:t>
      </w:r>
    </w:p>
    <w:p w14:paraId="2130BADD">
      <w:pPr>
        <w:spacing w:line="240" w:lineRule="auto"/>
        <w:rPr>
          <w:rFonts w:ascii="Times New Roman" w:hAnsi="Times New Roman" w:cs="Times New Roman"/>
          <w:color w:val="auto"/>
          <w:sz w:val="26"/>
          <w:szCs w:val="26"/>
        </w:rPr>
      </w:pPr>
    </w:p>
    <w:p w14:paraId="225E93E5">
      <w:pPr>
        <w:spacing w:line="240" w:lineRule="auto"/>
        <w:rPr>
          <w:rFonts w:ascii="Times New Roman" w:hAnsi="Times New Roman" w:cs="Times New Roman"/>
          <w:color w:val="auto"/>
          <w:sz w:val="26"/>
          <w:szCs w:val="26"/>
        </w:rPr>
      </w:pPr>
    </w:p>
    <w:p w14:paraId="5FCB02FF">
      <w:pPr>
        <w:spacing w:line="240" w:lineRule="auto"/>
        <w:rPr>
          <w:rFonts w:ascii="Times New Roman" w:hAnsi="Times New Roman" w:cs="Times New Roman"/>
          <w:color w:val="auto"/>
          <w:sz w:val="26"/>
          <w:szCs w:val="26"/>
        </w:rPr>
      </w:pPr>
    </w:p>
    <w:p w14:paraId="6F411CE1">
      <w:pPr>
        <w:spacing w:line="240" w:lineRule="auto"/>
        <w:rPr>
          <w:rFonts w:ascii="Times New Roman" w:hAnsi="Times New Roman" w:cs="Times New Roman"/>
          <w:color w:val="auto"/>
          <w:sz w:val="26"/>
          <w:szCs w:val="26"/>
        </w:rPr>
      </w:pPr>
    </w:p>
    <w:p w14:paraId="6E489FF6">
      <w:pPr>
        <w:spacing w:line="240" w:lineRule="auto"/>
        <w:rPr>
          <w:rFonts w:ascii="Times New Roman" w:hAnsi="Times New Roman" w:cs="Times New Roman"/>
          <w:color w:val="auto"/>
          <w:sz w:val="26"/>
          <w:szCs w:val="26"/>
        </w:rPr>
      </w:pPr>
    </w:p>
    <w:p w14:paraId="2DE51A35">
      <w:pPr>
        <w:spacing w:line="240" w:lineRule="auto"/>
        <w:rPr>
          <w:rFonts w:ascii="Times New Roman" w:hAnsi="Times New Roman" w:cs="Times New Roman"/>
          <w:color w:val="auto"/>
          <w:sz w:val="26"/>
          <w:szCs w:val="26"/>
        </w:rPr>
      </w:pPr>
    </w:p>
    <w:p w14:paraId="79B19364">
      <w:pPr>
        <w:spacing w:line="240" w:lineRule="auto"/>
        <w:rPr>
          <w:rFonts w:ascii="Times New Roman" w:hAnsi="Times New Roman" w:cs="Times New Roman"/>
          <w:color w:val="auto"/>
          <w:sz w:val="26"/>
          <w:szCs w:val="26"/>
        </w:rPr>
      </w:pPr>
    </w:p>
    <w:p w14:paraId="4164441A">
      <w:pPr>
        <w:spacing w:line="240" w:lineRule="auto"/>
        <w:rPr>
          <w:rFonts w:ascii="Times New Roman" w:hAnsi="Times New Roman" w:cs="Times New Roman"/>
          <w:color w:val="auto"/>
          <w:sz w:val="26"/>
          <w:szCs w:val="26"/>
        </w:rPr>
      </w:pPr>
    </w:p>
    <w:p w14:paraId="199FA3ED">
      <w:pPr>
        <w:spacing w:line="240" w:lineRule="auto"/>
        <w:rPr>
          <w:rFonts w:ascii="Times New Roman" w:hAnsi="Times New Roman" w:cs="Times New Roman"/>
          <w:color w:val="auto"/>
          <w:sz w:val="26"/>
          <w:szCs w:val="26"/>
        </w:rPr>
      </w:pPr>
    </w:p>
    <w:p w14:paraId="7A34CBF7">
      <w:pPr>
        <w:spacing w:line="240" w:lineRule="auto"/>
        <w:rPr>
          <w:rFonts w:ascii="Times New Roman" w:hAnsi="Times New Roman" w:cs="Times New Roman"/>
          <w:color w:val="auto"/>
          <w:sz w:val="26"/>
          <w:szCs w:val="26"/>
        </w:rPr>
      </w:pPr>
    </w:p>
    <w:p w14:paraId="1C2E1781">
      <w:pPr>
        <w:spacing w:line="240" w:lineRule="auto"/>
        <w:rPr>
          <w:rFonts w:ascii="Times New Roman" w:hAnsi="Times New Roman" w:cs="Times New Roman"/>
          <w:color w:val="auto"/>
          <w:sz w:val="26"/>
          <w:szCs w:val="26"/>
        </w:rPr>
      </w:pPr>
    </w:p>
    <w:p w14:paraId="33163F08">
      <w:pPr>
        <w:spacing w:line="240" w:lineRule="auto"/>
        <w:rPr>
          <w:rFonts w:ascii="Times New Roman" w:hAnsi="Times New Roman" w:cs="Times New Roman"/>
          <w:color w:val="auto"/>
          <w:sz w:val="26"/>
          <w:szCs w:val="26"/>
        </w:rPr>
      </w:pPr>
    </w:p>
    <w:p w14:paraId="46787556">
      <w:pPr>
        <w:spacing w:line="240" w:lineRule="auto"/>
        <w:rPr>
          <w:rFonts w:ascii="Times New Roman" w:hAnsi="Times New Roman" w:cs="Times New Roman"/>
          <w:color w:val="auto"/>
          <w:sz w:val="26"/>
          <w:szCs w:val="26"/>
        </w:rPr>
      </w:pPr>
    </w:p>
    <w:p w14:paraId="574326CF">
      <w:pPr>
        <w:spacing w:line="240" w:lineRule="auto"/>
        <w:rPr>
          <w:rFonts w:ascii="Times New Roman" w:hAnsi="Times New Roman" w:cs="Times New Roman"/>
          <w:color w:val="auto"/>
          <w:sz w:val="26"/>
          <w:szCs w:val="26"/>
        </w:rPr>
      </w:pPr>
    </w:p>
    <w:p w14:paraId="46A12FB9">
      <w:pPr>
        <w:spacing w:line="240" w:lineRule="auto"/>
        <w:rPr>
          <w:rFonts w:ascii="Times New Roman" w:hAnsi="Times New Roman" w:cs="Times New Roman"/>
          <w:color w:val="auto"/>
          <w:sz w:val="26"/>
          <w:szCs w:val="26"/>
        </w:rPr>
      </w:pPr>
    </w:p>
    <w:p w14:paraId="0F45CBC6">
      <w:pPr>
        <w:spacing w:line="240" w:lineRule="auto"/>
        <w:rPr>
          <w:rFonts w:ascii="Times New Roman" w:hAnsi="Times New Roman" w:cs="Times New Roman"/>
          <w:color w:val="auto"/>
          <w:sz w:val="26"/>
          <w:szCs w:val="26"/>
        </w:rPr>
      </w:pPr>
    </w:p>
    <w:p w14:paraId="3D8402D0">
      <w:pPr>
        <w:spacing w:line="240" w:lineRule="auto"/>
        <w:rPr>
          <w:rFonts w:ascii="Times New Roman" w:hAnsi="Times New Roman" w:cs="Times New Roman"/>
          <w:color w:val="auto"/>
          <w:sz w:val="26"/>
          <w:szCs w:val="26"/>
        </w:rPr>
      </w:pPr>
    </w:p>
    <w:p w14:paraId="682AB916">
      <w:pPr>
        <w:spacing w:line="240" w:lineRule="auto"/>
        <w:rPr>
          <w:rFonts w:ascii="Times New Roman" w:hAnsi="Times New Roman" w:cs="Times New Roman"/>
          <w:color w:val="auto"/>
          <w:sz w:val="26"/>
          <w:szCs w:val="26"/>
        </w:rPr>
      </w:pPr>
    </w:p>
    <w:p w14:paraId="58C9E686">
      <w:pPr>
        <w:widowControl w:val="0"/>
        <w:spacing w:after="0" w:line="240" w:lineRule="auto"/>
        <w:jc w:val="center"/>
        <w:rPr>
          <w:rFonts w:ascii="Times New Roman" w:hAnsi="Times New Roman" w:eastAsia="Times New Roman" w:cs="Times New Roman"/>
          <w:b/>
          <w:color w:val="auto"/>
          <w:sz w:val="26"/>
          <w:szCs w:val="26"/>
        </w:rPr>
      </w:pPr>
      <w:r>
        <w:rPr>
          <w:rFonts w:ascii="Times New Roman" w:hAnsi="Times New Roman" w:eastAsia="Times New Roman" w:cs="Times New Roman"/>
          <w:b/>
          <w:color w:val="auto"/>
          <w:sz w:val="26"/>
          <w:szCs w:val="26"/>
        </w:rPr>
        <w:t>АННОТАЦИЯ</w:t>
      </w:r>
    </w:p>
    <w:p w14:paraId="215A6825">
      <w:pPr>
        <w:widowControl w:val="0"/>
        <w:spacing w:after="0" w:line="240" w:lineRule="auto"/>
        <w:jc w:val="center"/>
        <w:rPr>
          <w:rFonts w:ascii="Times New Roman" w:hAnsi="Times New Roman" w:eastAsia="Times New Roman" w:cs="Times New Roman"/>
          <w:b/>
          <w:color w:val="auto"/>
          <w:sz w:val="26"/>
          <w:szCs w:val="26"/>
        </w:rPr>
      </w:pPr>
      <w:r>
        <w:rPr>
          <w:rFonts w:ascii="Times New Roman" w:hAnsi="Times New Roman" w:eastAsia="Times New Roman" w:cs="Times New Roman"/>
          <w:b/>
          <w:color w:val="auto"/>
          <w:sz w:val="26"/>
          <w:szCs w:val="26"/>
        </w:rPr>
        <w:t>РАБОЧЕЙ ПРОГРАММЫ ДИСЦИПЛИНЫ</w:t>
      </w:r>
    </w:p>
    <w:p w14:paraId="4B61AF86">
      <w:pPr>
        <w:widowControl w:val="0"/>
        <w:spacing w:after="0" w:line="240" w:lineRule="auto"/>
        <w:jc w:val="center"/>
        <w:rPr>
          <w:rFonts w:ascii="Times New Roman" w:hAnsi="Times New Roman" w:eastAsia="Times New Roman" w:cs="Times New Roman"/>
          <w:b/>
          <w:color w:val="auto"/>
          <w:sz w:val="26"/>
          <w:szCs w:val="26"/>
        </w:rPr>
      </w:pPr>
      <w:r>
        <w:rPr>
          <w:rFonts w:ascii="Times New Roman" w:hAnsi="Times New Roman" w:eastAsia="Times New Roman" w:cs="Times New Roman"/>
          <w:b/>
          <w:color w:val="auto"/>
          <w:sz w:val="26"/>
          <w:szCs w:val="26"/>
        </w:rPr>
        <w:t>«ГОСУДАРСТВЕННАЯ И МУНИЦИПАЛЬНАЯ СЛУЖБА»</w:t>
      </w:r>
    </w:p>
    <w:p w14:paraId="6AB540F1">
      <w:pPr>
        <w:widowControl w:val="0"/>
        <w:spacing w:after="0" w:line="240" w:lineRule="auto"/>
        <w:jc w:val="center"/>
        <w:rPr>
          <w:rFonts w:ascii="Times New Roman" w:hAnsi="Times New Roman" w:eastAsia="Times New Roman" w:cs="Times New Roman"/>
          <w:b/>
          <w:color w:val="auto"/>
          <w:sz w:val="26"/>
          <w:szCs w:val="26"/>
        </w:rPr>
      </w:pPr>
      <w:r>
        <w:rPr>
          <w:rFonts w:ascii="Times New Roman" w:hAnsi="Times New Roman" w:eastAsia="Times New Roman" w:cs="Times New Roman"/>
          <w:b/>
          <w:color w:val="auto"/>
          <w:sz w:val="26"/>
          <w:szCs w:val="26"/>
        </w:rPr>
        <w:t>НАПРАВЛЕНИЕ ПОДГОТОВКИ – 38.03.02 «МЕНЕДЖМЕНТ,</w:t>
      </w:r>
    </w:p>
    <w:p w14:paraId="036B4B0B">
      <w:pPr>
        <w:widowControl w:val="0"/>
        <w:spacing w:after="0" w:line="240" w:lineRule="auto"/>
        <w:jc w:val="center"/>
        <w:rPr>
          <w:rFonts w:ascii="Times New Roman" w:hAnsi="Times New Roman" w:eastAsia="Times New Roman" w:cs="Times New Roman"/>
          <w:b/>
          <w:color w:val="auto"/>
          <w:sz w:val="26"/>
          <w:szCs w:val="26"/>
        </w:rPr>
      </w:pPr>
      <w:r>
        <w:rPr>
          <w:rFonts w:ascii="Times New Roman" w:hAnsi="Times New Roman" w:eastAsia="Times New Roman" w:cs="Times New Roman"/>
          <w:b/>
          <w:color w:val="auto"/>
          <w:sz w:val="26"/>
          <w:szCs w:val="26"/>
        </w:rPr>
        <w:t>ПРОФИЛЬ ПОДГОТОВКИ</w:t>
      </w:r>
    </w:p>
    <w:p w14:paraId="55DA8C12">
      <w:pPr>
        <w:widowControl w:val="0"/>
        <w:spacing w:after="0" w:line="240" w:lineRule="auto"/>
        <w:jc w:val="center"/>
        <w:rPr>
          <w:rFonts w:ascii="Times New Roman" w:hAnsi="Times New Roman" w:eastAsia="Times New Roman" w:cs="Times New Roman"/>
          <w:b/>
          <w:color w:val="auto"/>
          <w:sz w:val="26"/>
          <w:szCs w:val="26"/>
        </w:rPr>
      </w:pPr>
      <w:r>
        <w:rPr>
          <w:rFonts w:ascii="Times New Roman" w:hAnsi="Times New Roman" w:eastAsia="Times New Roman" w:cs="Times New Roman"/>
          <w:b/>
          <w:color w:val="auto"/>
          <w:sz w:val="26"/>
          <w:szCs w:val="26"/>
        </w:rPr>
        <w:t xml:space="preserve"> </w:t>
      </w:r>
      <w:r>
        <w:rPr>
          <w:rFonts w:ascii="Times New Roman" w:hAnsi="Times New Roman" w:eastAsia="Times New Roman" w:cs="Times New Roman"/>
          <w:color w:val="auto"/>
          <w:sz w:val="26"/>
          <w:szCs w:val="26"/>
        </w:rPr>
        <w:t>«</w:t>
      </w:r>
      <w:r>
        <w:rPr>
          <w:rFonts w:ascii="Times New Roman" w:hAnsi="Times New Roman" w:eastAsia="Times New Roman" w:cs="Times New Roman"/>
          <w:b/>
          <w:bCs/>
          <w:color w:val="auto"/>
          <w:sz w:val="26"/>
          <w:szCs w:val="26"/>
        </w:rPr>
        <w:t>ГОСУДАРСТВЕННОЕ И МУНИЦИПАЛЬНОЕ УПРАВЛЕНИЕ»</w:t>
      </w:r>
    </w:p>
    <w:p w14:paraId="11438B24">
      <w:pPr>
        <w:widowControl w:val="0"/>
        <w:spacing w:after="0" w:line="240" w:lineRule="auto"/>
        <w:jc w:val="center"/>
        <w:rPr>
          <w:rFonts w:ascii="Times New Roman" w:hAnsi="Times New Roman" w:eastAsia="Times New Roman" w:cs="Times New Roman"/>
          <w:b/>
          <w:color w:val="auto"/>
          <w:sz w:val="26"/>
          <w:szCs w:val="26"/>
        </w:rPr>
      </w:pPr>
    </w:p>
    <w:p w14:paraId="5495218E">
      <w:pPr>
        <w:widowControl w:val="0"/>
        <w:spacing w:after="0" w:line="240" w:lineRule="auto"/>
        <w:jc w:val="center"/>
        <w:rPr>
          <w:rFonts w:ascii="Times New Roman" w:hAnsi="Times New Roman" w:eastAsia="Times New Roman" w:cs="Times New Roman"/>
          <w:b/>
          <w:color w:val="auto"/>
          <w:sz w:val="26"/>
          <w:szCs w:val="26"/>
        </w:rPr>
      </w:pPr>
      <w:r>
        <w:rPr>
          <w:rFonts w:ascii="Times New Roman" w:hAnsi="Times New Roman" w:eastAsia="Times New Roman" w:cs="Times New Roman"/>
          <w:b/>
          <w:color w:val="auto"/>
          <w:sz w:val="26"/>
          <w:szCs w:val="26"/>
        </w:rPr>
        <w:t>УРОВЕНЬ БАКАЛАВРИАТА</w:t>
      </w:r>
    </w:p>
    <w:p w14:paraId="5F3B0290">
      <w:pPr>
        <w:spacing w:after="0" w:line="240" w:lineRule="auto"/>
        <w:ind w:firstLine="709"/>
        <w:jc w:val="both"/>
        <w:rPr>
          <w:rFonts w:ascii="Times New Roman" w:hAnsi="Times New Roman" w:eastAsia="Times New Roman" w:cs="Times New Roman"/>
          <w:bCs/>
          <w:color w:val="auto"/>
          <w:sz w:val="26"/>
          <w:szCs w:val="26"/>
          <w:lang w:eastAsia="ru-RU"/>
        </w:rPr>
      </w:pPr>
      <w:r>
        <w:rPr>
          <w:rFonts w:ascii="Times New Roman" w:hAnsi="Times New Roman" w:cs="Times New Roman"/>
          <w:b/>
          <w:color w:val="auto"/>
          <w:sz w:val="26"/>
          <w:szCs w:val="26"/>
        </w:rPr>
        <w:t xml:space="preserve">1. </w:t>
      </w:r>
      <w:r>
        <w:rPr>
          <w:rFonts w:ascii="Times New Roman" w:hAnsi="Times New Roman" w:eastAsia="Times New Roman" w:cs="Times New Roman"/>
          <w:b/>
          <w:bCs/>
          <w:color w:val="auto"/>
          <w:sz w:val="26"/>
          <w:szCs w:val="26"/>
          <w:lang w:eastAsia="ru-RU"/>
        </w:rPr>
        <w:t xml:space="preserve">Цели изучения дисциплины «Государственная и муниципальная служба» </w:t>
      </w:r>
      <w:r>
        <w:rPr>
          <w:rFonts w:ascii="Times New Roman" w:hAnsi="Times New Roman" w:eastAsia="Times New Roman" w:cs="Times New Roman"/>
          <w:bCs/>
          <w:color w:val="auto"/>
          <w:sz w:val="26"/>
          <w:szCs w:val="26"/>
          <w:lang w:eastAsia="ru-RU"/>
        </w:rPr>
        <w:t>состоит в</w:t>
      </w:r>
      <w:r>
        <w:rPr>
          <w:rFonts w:ascii="Times New Roman" w:hAnsi="Times New Roman" w:eastAsia="Times New Roman" w:cs="Times New Roman"/>
          <w:b/>
          <w:bCs/>
          <w:color w:val="auto"/>
          <w:sz w:val="26"/>
          <w:szCs w:val="26"/>
          <w:lang w:eastAsia="ru-RU"/>
        </w:rPr>
        <w:t xml:space="preserve"> </w:t>
      </w:r>
      <w:r>
        <w:rPr>
          <w:rFonts w:ascii="Times New Roman" w:hAnsi="Times New Roman" w:eastAsia="Times New Roman" w:cs="Times New Roman"/>
          <w:bCs/>
          <w:color w:val="auto"/>
          <w:sz w:val="26"/>
          <w:szCs w:val="26"/>
          <w:lang w:eastAsia="ru-RU"/>
        </w:rPr>
        <w:t>углублении профессиональной подготовки обучающихся по муниципальному, административному праву, а также в их ознакомлении с муниципальной и государственной службой как с социальным публично-правовым институтом.</w:t>
      </w:r>
    </w:p>
    <w:p w14:paraId="50F70877">
      <w:pPr>
        <w:spacing w:after="0" w:line="240" w:lineRule="auto"/>
        <w:ind w:firstLine="709"/>
        <w:jc w:val="both"/>
        <w:rPr>
          <w:rFonts w:ascii="Times New Roman" w:hAnsi="Times New Roman" w:eastAsia="Times New Roman" w:cs="Times New Roman"/>
          <w:b/>
          <w:bCs/>
          <w:color w:val="auto"/>
          <w:sz w:val="26"/>
          <w:szCs w:val="26"/>
          <w:lang w:eastAsia="ru-RU"/>
        </w:rPr>
      </w:pPr>
      <w:r>
        <w:rPr>
          <w:rFonts w:ascii="Times New Roman" w:hAnsi="Times New Roman" w:eastAsia="Times New Roman" w:cs="Times New Roman"/>
          <w:b/>
          <w:bCs/>
          <w:color w:val="auto"/>
          <w:sz w:val="26"/>
          <w:szCs w:val="26"/>
          <w:lang w:eastAsia="ru-RU"/>
        </w:rPr>
        <w:t>Задачи дисциплины:</w:t>
      </w:r>
    </w:p>
    <w:p w14:paraId="14E7F7F0">
      <w:pPr>
        <w:spacing w:after="0" w:line="240" w:lineRule="auto"/>
        <w:ind w:firstLine="709"/>
        <w:jc w:val="both"/>
        <w:rPr>
          <w:rFonts w:ascii="Times New Roman" w:hAnsi="Times New Roman" w:eastAsia="Times New Roman" w:cs="Times New Roman"/>
          <w:bCs/>
          <w:color w:val="auto"/>
          <w:sz w:val="26"/>
          <w:szCs w:val="26"/>
          <w:lang w:eastAsia="ru-RU"/>
        </w:rPr>
      </w:pPr>
      <w:r>
        <w:rPr>
          <w:rFonts w:ascii="Times New Roman" w:hAnsi="Times New Roman" w:eastAsia="Times New Roman" w:cs="Times New Roman"/>
          <w:bCs/>
          <w:color w:val="auto"/>
          <w:sz w:val="26"/>
          <w:szCs w:val="26"/>
          <w:lang w:eastAsia="ru-RU"/>
        </w:rPr>
        <w:t>изучение российского законодательства в сфере государственной и муниципальной службы, обогащение обучающихся знаниями об основных категориях, принципах государственной и муниципальной службы, о достигнутом уровне ее современного развития;</w:t>
      </w:r>
    </w:p>
    <w:p w14:paraId="189767E9">
      <w:pPr>
        <w:spacing w:after="0" w:line="240" w:lineRule="auto"/>
        <w:ind w:firstLine="709"/>
        <w:jc w:val="both"/>
        <w:rPr>
          <w:rFonts w:ascii="Times New Roman" w:hAnsi="Times New Roman" w:eastAsia="Times New Roman" w:cs="Times New Roman"/>
          <w:bCs/>
          <w:color w:val="auto"/>
          <w:sz w:val="26"/>
          <w:szCs w:val="26"/>
          <w:lang w:eastAsia="ru-RU"/>
        </w:rPr>
      </w:pPr>
      <w:r>
        <w:rPr>
          <w:rFonts w:ascii="Times New Roman" w:hAnsi="Times New Roman" w:eastAsia="Times New Roman" w:cs="Times New Roman"/>
          <w:bCs/>
          <w:color w:val="auto"/>
          <w:sz w:val="26"/>
          <w:szCs w:val="26"/>
          <w:lang w:eastAsia="ru-RU"/>
        </w:rPr>
        <w:t>ознакомление с основными зарубежными и отечественными концепциями, опытом становления, функционирования и правового регулирования государственной и муниципальной службы;</w:t>
      </w:r>
    </w:p>
    <w:p w14:paraId="32C053EA">
      <w:pPr>
        <w:spacing w:after="0" w:line="240" w:lineRule="auto"/>
        <w:ind w:firstLine="709"/>
        <w:jc w:val="both"/>
        <w:rPr>
          <w:rFonts w:ascii="Times New Roman" w:hAnsi="Times New Roman" w:eastAsia="Times New Roman" w:cs="Times New Roman"/>
          <w:bCs/>
          <w:color w:val="auto"/>
          <w:sz w:val="26"/>
          <w:szCs w:val="26"/>
          <w:lang w:eastAsia="ru-RU"/>
        </w:rPr>
      </w:pPr>
      <w:r>
        <w:rPr>
          <w:rFonts w:ascii="Times New Roman" w:hAnsi="Times New Roman" w:eastAsia="Times New Roman" w:cs="Times New Roman"/>
          <w:bCs/>
          <w:color w:val="auto"/>
          <w:sz w:val="26"/>
          <w:szCs w:val="26"/>
          <w:lang w:eastAsia="ru-RU"/>
        </w:rPr>
        <w:t>приобретение навыков четкого ориентирования в действующем законодательстве, применения правовых норм при решении конкретных задач государственной и муниципальной службы.</w:t>
      </w:r>
    </w:p>
    <w:p w14:paraId="43D94D21">
      <w:pPr>
        <w:widowControl w:val="0"/>
        <w:tabs>
          <w:tab w:val="left" w:pos="720"/>
        </w:tabs>
        <w:snapToGrid w:val="0"/>
        <w:spacing w:after="0" w:line="240" w:lineRule="auto"/>
        <w:ind w:firstLine="709"/>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xml:space="preserve">В результате изучения данной дисциплины у обучающихся формируются следующие общекультурные, общепрофессиональные и профессиональные компетенции: </w:t>
      </w:r>
    </w:p>
    <w:p w14:paraId="03A2557E">
      <w:pPr>
        <w:suppressAutoHyphens/>
        <w:spacing w:after="0" w:line="240" w:lineRule="auto"/>
        <w:ind w:firstLine="709"/>
        <w:jc w:val="both"/>
        <w:rPr>
          <w:rFonts w:ascii="Times New Roman" w:hAnsi="Times New Roman" w:eastAsia="Calibri" w:cs="Times New Roman"/>
          <w:b/>
          <w:color w:val="auto"/>
          <w:sz w:val="26"/>
          <w:szCs w:val="26"/>
          <w:lang w:eastAsia="ar-SA"/>
        </w:rPr>
      </w:pPr>
      <w:r>
        <w:rPr>
          <w:rFonts w:ascii="Times New Roman" w:hAnsi="Times New Roman" w:eastAsia="Calibri" w:cs="Times New Roman"/>
          <w:b/>
          <w:color w:val="auto"/>
          <w:sz w:val="26"/>
          <w:szCs w:val="26"/>
          <w:lang w:eastAsia="ar-SA"/>
        </w:rPr>
        <w:t>2.Место дисциплины в структуре ОПОП</w:t>
      </w:r>
    </w:p>
    <w:p w14:paraId="79F91851">
      <w:pPr>
        <w:suppressAutoHyphens/>
        <w:spacing w:after="0" w:line="240" w:lineRule="auto"/>
        <w:ind w:firstLine="709"/>
        <w:jc w:val="both"/>
        <w:rPr>
          <w:rFonts w:ascii="Times New Roman" w:hAnsi="Times New Roman" w:eastAsia="Calibri" w:cs="Times New Roman"/>
          <w:color w:val="auto"/>
          <w:sz w:val="26"/>
          <w:szCs w:val="26"/>
          <w:lang w:eastAsia="ar-SA"/>
        </w:rPr>
      </w:pPr>
      <w:r>
        <w:rPr>
          <w:rFonts w:ascii="Times New Roman" w:hAnsi="Times New Roman" w:eastAsia="Calibri" w:cs="Times New Roman"/>
          <w:color w:val="auto"/>
          <w:sz w:val="26"/>
          <w:szCs w:val="26"/>
          <w:lang w:eastAsia="ar-SA"/>
        </w:rPr>
        <w:t>Дисциплина «Государственная и муниципальная служба»</w:t>
      </w:r>
      <w:r>
        <w:rPr>
          <w:rFonts w:ascii="Times New Roman" w:hAnsi="Times New Roman" w:eastAsia="Times New Roman" w:cs="Times New Roman"/>
          <w:color w:val="auto"/>
          <w:sz w:val="26"/>
          <w:szCs w:val="26"/>
          <w:lang w:eastAsia="ar-SA"/>
        </w:rPr>
        <w:t xml:space="preserve"> </w:t>
      </w:r>
      <w:r>
        <w:rPr>
          <w:rFonts w:ascii="Times New Roman" w:hAnsi="Times New Roman" w:eastAsia="Calibri" w:cs="Times New Roman"/>
          <w:color w:val="auto"/>
          <w:sz w:val="26"/>
          <w:szCs w:val="26"/>
          <w:lang w:eastAsia="ar-SA"/>
        </w:rPr>
        <w:t xml:space="preserve">является базовой дисциплиной основной профессиональной образовательной программы (ОПОП) по направлению подготовки 38.03.02 «Менеджмент» бакалавриат. </w:t>
      </w:r>
    </w:p>
    <w:p w14:paraId="365A2426">
      <w:pPr>
        <w:suppressAutoHyphens/>
        <w:spacing w:after="0" w:line="240" w:lineRule="auto"/>
        <w:ind w:firstLine="709"/>
        <w:jc w:val="both"/>
        <w:rPr>
          <w:rFonts w:ascii="Times New Roman" w:hAnsi="Times New Roman" w:eastAsia="Calibri" w:cs="Times New Roman"/>
          <w:b/>
          <w:color w:val="auto"/>
          <w:sz w:val="26"/>
          <w:szCs w:val="26"/>
          <w:lang w:eastAsia="ar-SA"/>
        </w:rPr>
      </w:pPr>
      <w:r>
        <w:rPr>
          <w:rFonts w:ascii="Times New Roman" w:hAnsi="Times New Roman" w:eastAsia="Calibri" w:cs="Times New Roman"/>
          <w:b/>
          <w:color w:val="auto"/>
          <w:sz w:val="26"/>
          <w:szCs w:val="26"/>
          <w:lang w:eastAsia="ar-SA"/>
        </w:rPr>
        <w:t>3.Трудоемкость дисциплины:</w:t>
      </w:r>
    </w:p>
    <w:p w14:paraId="3B97C3F7">
      <w:pPr>
        <w:suppressAutoHyphens/>
        <w:spacing w:after="0" w:line="240" w:lineRule="auto"/>
        <w:ind w:firstLine="709"/>
        <w:jc w:val="both"/>
        <w:rPr>
          <w:rFonts w:ascii="Times New Roman" w:hAnsi="Times New Roman" w:eastAsia="Calibri" w:cs="Times New Roman"/>
          <w:color w:val="auto"/>
          <w:sz w:val="26"/>
          <w:szCs w:val="26"/>
          <w:lang w:eastAsia="ar-SA"/>
        </w:rPr>
      </w:pPr>
      <w:r>
        <w:rPr>
          <w:rFonts w:ascii="Times New Roman" w:hAnsi="Times New Roman" w:eastAsia="Calibri" w:cs="Times New Roman"/>
          <w:color w:val="auto"/>
          <w:sz w:val="26"/>
          <w:szCs w:val="26"/>
          <w:lang w:eastAsia="ar-SA"/>
        </w:rPr>
        <w:t xml:space="preserve"> общая трудоемкость дисциплины составляет 3 зачетные единицы, 108 часов. </w:t>
      </w:r>
    </w:p>
    <w:p w14:paraId="14DCD0DB">
      <w:pPr>
        <w:suppressAutoHyphens/>
        <w:spacing w:after="0" w:line="240" w:lineRule="auto"/>
        <w:ind w:firstLine="709"/>
        <w:jc w:val="both"/>
        <w:rPr>
          <w:rFonts w:ascii="Times New Roman" w:hAnsi="Times New Roman" w:eastAsia="Calibri" w:cs="Times New Roman"/>
          <w:b/>
          <w:color w:val="auto"/>
          <w:sz w:val="26"/>
          <w:szCs w:val="26"/>
          <w:lang w:eastAsia="ar-SA"/>
        </w:rPr>
      </w:pPr>
      <w:r>
        <w:rPr>
          <w:rFonts w:ascii="Times New Roman" w:hAnsi="Times New Roman" w:eastAsia="Calibri" w:cs="Times New Roman"/>
          <w:b/>
          <w:color w:val="auto"/>
          <w:sz w:val="26"/>
          <w:szCs w:val="26"/>
          <w:lang w:eastAsia="ar-SA"/>
        </w:rPr>
        <w:t>4.Требования к результатам освоения дисциплины</w:t>
      </w:r>
    </w:p>
    <w:p w14:paraId="710A9CA6">
      <w:pPr>
        <w:suppressAutoHyphens/>
        <w:spacing w:after="0" w:line="240" w:lineRule="auto"/>
        <w:ind w:firstLine="709"/>
        <w:jc w:val="both"/>
        <w:rPr>
          <w:rFonts w:ascii="Times New Roman" w:hAnsi="Times New Roman" w:eastAsia="Calibri" w:cs="Times New Roman"/>
          <w:color w:val="auto"/>
          <w:sz w:val="26"/>
          <w:szCs w:val="26"/>
          <w:lang w:eastAsia="ar-SA"/>
        </w:rPr>
      </w:pPr>
      <w:r>
        <w:rPr>
          <w:rFonts w:ascii="Times New Roman" w:hAnsi="Times New Roman" w:eastAsia="Calibri" w:cs="Times New Roman"/>
          <w:color w:val="auto"/>
          <w:sz w:val="26"/>
          <w:szCs w:val="26"/>
          <w:lang w:eastAsia="ar-SA"/>
        </w:rPr>
        <w:t>В результате освоения программы учебной дисциплины «Государственная и муниципальная служба»</w:t>
      </w:r>
      <w:r>
        <w:rPr>
          <w:rFonts w:ascii="Times New Roman" w:hAnsi="Times New Roman" w:eastAsia="Times New Roman" w:cs="Times New Roman"/>
          <w:color w:val="auto"/>
          <w:sz w:val="26"/>
          <w:szCs w:val="26"/>
          <w:lang w:eastAsia="ar-SA"/>
        </w:rPr>
        <w:t xml:space="preserve"> </w:t>
      </w:r>
      <w:r>
        <w:rPr>
          <w:rFonts w:ascii="Times New Roman" w:hAnsi="Times New Roman" w:eastAsia="Calibri" w:cs="Times New Roman"/>
          <w:color w:val="auto"/>
          <w:sz w:val="26"/>
          <w:szCs w:val="26"/>
          <w:lang w:eastAsia="ar-SA"/>
        </w:rPr>
        <w:t>по направлению подготовки 38.03.02 «Менеджмент» обучающийся должен приобрести следующие знания, умения и навыки, соответствующие компетенциям ОПОП:</w:t>
      </w:r>
    </w:p>
    <w:p w14:paraId="3FE40BF4">
      <w:pPr>
        <w:suppressAutoHyphens/>
        <w:spacing w:after="0" w:line="240" w:lineRule="auto"/>
        <w:ind w:firstLine="709"/>
        <w:jc w:val="both"/>
        <w:rPr>
          <w:rFonts w:ascii="Times New Roman" w:hAnsi="Times New Roman" w:eastAsia="Calibri" w:cs="Times New Roman"/>
          <w:color w:val="auto"/>
          <w:sz w:val="26"/>
          <w:szCs w:val="26"/>
          <w:lang w:eastAsia="ar-SA"/>
        </w:rPr>
      </w:pPr>
    </w:p>
    <w:p w14:paraId="0ABE7A72">
      <w:pPr>
        <w:suppressAutoHyphens/>
        <w:spacing w:after="0" w:line="240" w:lineRule="auto"/>
        <w:ind w:firstLine="709"/>
        <w:jc w:val="center"/>
        <w:rPr>
          <w:rFonts w:ascii="Times New Roman" w:hAnsi="Times New Roman" w:eastAsia="Calibri" w:cs="Times New Roman"/>
          <w:color w:val="auto"/>
          <w:sz w:val="26"/>
          <w:szCs w:val="26"/>
          <w:lang w:eastAsia="ar-SA"/>
        </w:rPr>
      </w:pPr>
      <w:r>
        <w:rPr>
          <w:rFonts w:ascii="Times New Roman" w:hAnsi="Times New Roman" w:eastAsia="Calibri" w:cs="Times New Roman"/>
          <w:color w:val="auto"/>
          <w:sz w:val="26"/>
          <w:szCs w:val="26"/>
          <w:lang w:eastAsia="ar-SA"/>
        </w:rPr>
        <w:t>Универсальные и общепрофессиональные компетенции</w:t>
      </w:r>
    </w:p>
    <w:tbl>
      <w:tblPr>
        <w:tblStyle w:val="3"/>
        <w:tblW w:w="487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27"/>
        <w:gridCol w:w="2675"/>
        <w:gridCol w:w="936"/>
        <w:gridCol w:w="4001"/>
      </w:tblGrid>
      <w:tr w14:paraId="0FC35B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 w:hRule="atLeast"/>
          <w:jc w:val="center"/>
        </w:trPr>
        <w:tc>
          <w:tcPr>
            <w:tcW w:w="925" w:type="pct"/>
            <w:vAlign w:val="center"/>
          </w:tcPr>
          <w:p w14:paraId="006A13B7">
            <w:pPr>
              <w:spacing w:after="0" w:line="240" w:lineRule="auto"/>
              <w:ind w:left="11" w:hanging="11"/>
              <w:jc w:val="center"/>
              <w:rPr>
                <w:rFonts w:ascii="Times New Roman" w:hAnsi="Times New Roman" w:eastAsia="Calibri" w:cs="Times New Roman"/>
                <w:b/>
                <w:bCs/>
                <w:color w:val="auto"/>
                <w:sz w:val="18"/>
                <w:szCs w:val="18"/>
                <w:lang w:eastAsia="ru-RU"/>
              </w:rPr>
            </w:pPr>
            <w:r>
              <w:rPr>
                <w:rFonts w:ascii="Times New Roman" w:hAnsi="Times New Roman" w:eastAsia="Calibri" w:cs="Times New Roman"/>
                <w:b/>
                <w:bCs/>
                <w:color w:val="auto"/>
                <w:sz w:val="18"/>
                <w:szCs w:val="18"/>
                <w:lang w:eastAsia="ru-RU"/>
              </w:rPr>
              <w:t>Код и наименование</w:t>
            </w:r>
          </w:p>
          <w:p w14:paraId="4EEB070C">
            <w:pPr>
              <w:spacing w:after="0" w:line="240" w:lineRule="auto"/>
              <w:ind w:left="11" w:hanging="11"/>
              <w:jc w:val="center"/>
              <w:rPr>
                <w:rFonts w:ascii="Times New Roman" w:hAnsi="Times New Roman" w:eastAsia="Calibri" w:cs="Times New Roman"/>
                <w:b/>
                <w:color w:val="auto"/>
                <w:sz w:val="18"/>
                <w:szCs w:val="18"/>
                <w:lang w:eastAsia="ru-RU"/>
              </w:rPr>
            </w:pPr>
            <w:r>
              <w:rPr>
                <w:rFonts w:ascii="Times New Roman" w:hAnsi="Times New Roman" w:eastAsia="Calibri" w:cs="Times New Roman"/>
                <w:b/>
                <w:bCs/>
                <w:color w:val="auto"/>
                <w:sz w:val="18"/>
                <w:szCs w:val="18"/>
                <w:lang w:eastAsia="ru-RU"/>
              </w:rPr>
              <w:t>компетенции</w:t>
            </w:r>
          </w:p>
        </w:tc>
        <w:tc>
          <w:tcPr>
            <w:tcW w:w="1432" w:type="pct"/>
            <w:vAlign w:val="center"/>
          </w:tcPr>
          <w:p w14:paraId="3E37ED6F">
            <w:pPr>
              <w:spacing w:after="0" w:line="240" w:lineRule="auto"/>
              <w:ind w:left="11" w:hanging="11"/>
              <w:jc w:val="center"/>
              <w:rPr>
                <w:rFonts w:ascii="Times New Roman" w:hAnsi="Times New Roman" w:eastAsia="Calibri" w:cs="Times New Roman"/>
                <w:b/>
                <w:bCs/>
                <w:color w:val="auto"/>
                <w:sz w:val="18"/>
                <w:szCs w:val="18"/>
                <w:lang w:eastAsia="ru-RU"/>
              </w:rPr>
            </w:pPr>
            <w:r>
              <w:rPr>
                <w:rFonts w:ascii="Times New Roman" w:hAnsi="Times New Roman" w:eastAsia="Calibri" w:cs="Times New Roman"/>
                <w:b/>
                <w:bCs/>
                <w:color w:val="auto"/>
                <w:sz w:val="18"/>
                <w:szCs w:val="18"/>
                <w:lang w:eastAsia="ru-RU"/>
              </w:rPr>
              <w:t>Код и наименование</w:t>
            </w:r>
          </w:p>
          <w:p w14:paraId="4455DB7F">
            <w:pPr>
              <w:spacing w:after="0" w:line="240" w:lineRule="auto"/>
              <w:ind w:left="11" w:hanging="11"/>
              <w:jc w:val="center"/>
              <w:rPr>
                <w:rFonts w:ascii="Times New Roman" w:hAnsi="Times New Roman" w:eastAsia="Calibri" w:cs="Times New Roman"/>
                <w:b/>
                <w:bCs/>
                <w:color w:val="auto"/>
                <w:sz w:val="18"/>
                <w:szCs w:val="18"/>
                <w:lang w:eastAsia="ru-RU"/>
              </w:rPr>
            </w:pPr>
            <w:r>
              <w:rPr>
                <w:rFonts w:ascii="Times New Roman" w:hAnsi="Times New Roman" w:eastAsia="Calibri" w:cs="Times New Roman"/>
                <w:b/>
                <w:bCs/>
                <w:color w:val="auto"/>
                <w:sz w:val="18"/>
                <w:szCs w:val="18"/>
                <w:lang w:eastAsia="ru-RU"/>
              </w:rPr>
              <w:t>индикатора достижения</w:t>
            </w:r>
          </w:p>
          <w:p w14:paraId="23F645EB">
            <w:pPr>
              <w:spacing w:after="0" w:line="240" w:lineRule="auto"/>
              <w:ind w:left="11" w:hanging="11"/>
              <w:jc w:val="center"/>
              <w:rPr>
                <w:rFonts w:ascii="Times New Roman" w:hAnsi="Times New Roman" w:eastAsia="Calibri" w:cs="Times New Roman"/>
                <w:b/>
                <w:bCs/>
                <w:color w:val="auto"/>
                <w:sz w:val="18"/>
                <w:szCs w:val="18"/>
                <w:lang w:eastAsia="ru-RU"/>
              </w:rPr>
            </w:pPr>
            <w:r>
              <w:rPr>
                <w:rFonts w:ascii="Times New Roman" w:hAnsi="Times New Roman" w:eastAsia="Calibri" w:cs="Times New Roman"/>
                <w:b/>
                <w:bCs/>
                <w:color w:val="auto"/>
                <w:sz w:val="18"/>
                <w:szCs w:val="18"/>
                <w:lang w:eastAsia="ru-RU"/>
              </w:rPr>
              <w:t>компе</w:t>
            </w:r>
            <w:r>
              <w:rPr>
                <w:rFonts w:ascii="Times New Roman" w:hAnsi="Times New Roman" w:eastAsia="Calibri" w:cs="Times New Roman"/>
                <w:b/>
                <w:bCs/>
                <w:color w:val="auto"/>
                <w:sz w:val="18"/>
                <w:szCs w:val="18"/>
                <w:lang w:eastAsia="ru-RU"/>
              </w:rPr>
              <w:softHyphen/>
            </w:r>
            <w:r>
              <w:rPr>
                <w:rFonts w:ascii="Times New Roman" w:hAnsi="Times New Roman" w:eastAsia="Calibri" w:cs="Times New Roman"/>
                <w:b/>
                <w:bCs/>
                <w:color w:val="auto"/>
                <w:sz w:val="18"/>
                <w:szCs w:val="18"/>
                <w:lang w:eastAsia="ru-RU"/>
              </w:rPr>
              <w:t>тенции</w:t>
            </w:r>
          </w:p>
        </w:tc>
        <w:tc>
          <w:tcPr>
            <w:tcW w:w="2643" w:type="pct"/>
            <w:gridSpan w:val="2"/>
            <w:vAlign w:val="center"/>
          </w:tcPr>
          <w:p w14:paraId="3421251C">
            <w:pPr>
              <w:spacing w:after="0" w:line="240" w:lineRule="auto"/>
              <w:ind w:left="11" w:hanging="11"/>
              <w:jc w:val="center"/>
              <w:rPr>
                <w:rFonts w:ascii="Times New Roman" w:hAnsi="Times New Roman" w:eastAsia="Times New Roman" w:cs="Times New Roman"/>
                <w:b/>
                <w:bCs/>
                <w:color w:val="auto"/>
                <w:sz w:val="18"/>
                <w:szCs w:val="18"/>
                <w:lang w:eastAsia="ru-RU"/>
              </w:rPr>
            </w:pPr>
            <w:r>
              <w:rPr>
                <w:rFonts w:ascii="Times New Roman" w:hAnsi="Times New Roman" w:eastAsia="Times New Roman" w:cs="Times New Roman"/>
                <w:b/>
                <w:bCs/>
                <w:color w:val="auto"/>
                <w:sz w:val="18"/>
                <w:szCs w:val="18"/>
                <w:lang w:eastAsia="ru-RU"/>
              </w:rPr>
              <w:t>Планируемые результаты обучения</w:t>
            </w:r>
          </w:p>
          <w:p w14:paraId="7D2D3996">
            <w:pPr>
              <w:spacing w:after="0" w:line="240" w:lineRule="auto"/>
              <w:ind w:left="11" w:hanging="11"/>
              <w:jc w:val="center"/>
              <w:rPr>
                <w:rFonts w:ascii="Times New Roman" w:hAnsi="Times New Roman" w:eastAsia="Calibri" w:cs="Times New Roman"/>
                <w:b/>
                <w:color w:val="auto"/>
                <w:sz w:val="18"/>
                <w:szCs w:val="18"/>
                <w:lang w:eastAsia="ru-RU"/>
              </w:rPr>
            </w:pPr>
            <w:r>
              <w:rPr>
                <w:rFonts w:ascii="Times New Roman" w:hAnsi="Times New Roman" w:eastAsia="Times New Roman" w:cs="Times New Roman"/>
                <w:b/>
                <w:bCs/>
                <w:color w:val="auto"/>
                <w:sz w:val="18"/>
                <w:szCs w:val="18"/>
                <w:lang w:eastAsia="ru-RU"/>
              </w:rPr>
              <w:t>по дисциплине (ЗУН)</w:t>
            </w:r>
          </w:p>
        </w:tc>
      </w:tr>
      <w:tr w14:paraId="10811F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 w:hRule="atLeast"/>
          <w:jc w:val="center"/>
        </w:trPr>
        <w:tc>
          <w:tcPr>
            <w:tcW w:w="925" w:type="pct"/>
            <w:vMerge w:val="restart"/>
          </w:tcPr>
          <w:p w14:paraId="48234062">
            <w:pPr>
              <w:rPr>
                <w:rFonts w:ascii="Times New Roman" w:hAnsi="Times New Roman" w:cs="Times New Roman"/>
                <w:color w:val="auto"/>
                <w:sz w:val="18"/>
                <w:szCs w:val="18"/>
              </w:rPr>
            </w:pPr>
            <w:r>
              <w:rPr>
                <w:rFonts w:ascii="Times New Roman" w:hAnsi="Times New Roman" w:cs="Times New Roman"/>
                <w:color w:val="auto"/>
                <w:sz w:val="18"/>
                <w:szCs w:val="18"/>
              </w:rPr>
              <w:t>УК-3. Способен осуществлять социальное взаимодействие и реализовывать свою роль в команде</w:t>
            </w:r>
          </w:p>
        </w:tc>
        <w:tc>
          <w:tcPr>
            <w:tcW w:w="1432" w:type="pct"/>
            <w:vMerge w:val="restart"/>
          </w:tcPr>
          <w:p w14:paraId="4F9F8733">
            <w:pPr>
              <w:spacing w:after="0"/>
              <w:rPr>
                <w:rFonts w:ascii="Times New Roman" w:hAnsi="Times New Roman" w:cs="Times New Roman"/>
                <w:color w:val="auto"/>
                <w:sz w:val="18"/>
                <w:szCs w:val="18"/>
              </w:rPr>
            </w:pPr>
            <w:r>
              <w:rPr>
                <w:rFonts w:ascii="Times New Roman" w:hAnsi="Times New Roman" w:cs="Times New Roman"/>
                <w:color w:val="auto"/>
                <w:sz w:val="18"/>
                <w:szCs w:val="18"/>
              </w:rPr>
              <w:t>ИД-1ук3. Планирует работу команды определяя зону ответственности и ее экономическую эффективность</w:t>
            </w:r>
          </w:p>
          <w:p w14:paraId="5990CB3E">
            <w:pPr>
              <w:spacing w:after="0"/>
              <w:rPr>
                <w:rFonts w:ascii="Times New Roman" w:hAnsi="Times New Roman" w:cs="Times New Roman"/>
                <w:color w:val="auto"/>
                <w:sz w:val="18"/>
                <w:szCs w:val="18"/>
              </w:rPr>
            </w:pPr>
          </w:p>
        </w:tc>
        <w:tc>
          <w:tcPr>
            <w:tcW w:w="501" w:type="pct"/>
            <w:tcBorders>
              <w:top w:val="single" w:color="000000" w:sz="6" w:space="0"/>
              <w:left w:val="single" w:color="000000" w:sz="6" w:space="0"/>
              <w:bottom w:val="single" w:color="000000" w:sz="6" w:space="0"/>
              <w:right w:val="single" w:color="000000" w:sz="6" w:space="0"/>
            </w:tcBorders>
            <w:tcMar>
              <w:top w:w="30" w:type="dxa"/>
              <w:left w:w="108" w:type="dxa"/>
              <w:bottom w:w="30" w:type="dxa"/>
              <w:right w:w="108" w:type="dxa"/>
            </w:tcMar>
            <w:vAlign w:val="center"/>
          </w:tcPr>
          <w:p w14:paraId="5A67096C">
            <w:pPr>
              <w:spacing w:after="0" w:line="240" w:lineRule="auto"/>
              <w:ind w:left="11" w:hanging="11"/>
              <w:jc w:val="both"/>
              <w:rPr>
                <w:rFonts w:ascii="Times New Roman" w:hAnsi="Times New Roman" w:eastAsia="Calibri" w:cs="Times New Roman"/>
                <w:b/>
                <w:color w:val="auto"/>
                <w:sz w:val="18"/>
                <w:szCs w:val="18"/>
                <w:lang w:eastAsia="ru-RU"/>
              </w:rPr>
            </w:pPr>
            <w:r>
              <w:rPr>
                <w:rFonts w:ascii="Times New Roman" w:hAnsi="Times New Roman" w:eastAsia="Calibri" w:cs="Times New Roman"/>
                <w:b/>
                <w:color w:val="auto"/>
                <w:sz w:val="18"/>
                <w:szCs w:val="18"/>
                <w:lang w:eastAsia="ru-RU"/>
              </w:rPr>
              <w:t>Знать</w:t>
            </w:r>
          </w:p>
        </w:tc>
        <w:tc>
          <w:tcPr>
            <w:tcW w:w="2142" w:type="pct"/>
            <w:tcBorders>
              <w:top w:val="single" w:color="000000" w:sz="6" w:space="0"/>
              <w:left w:val="single" w:color="000000" w:sz="6" w:space="0"/>
              <w:bottom w:val="single" w:color="000000" w:sz="6" w:space="0"/>
              <w:right w:val="single" w:color="000000" w:sz="6" w:space="0"/>
            </w:tcBorders>
            <w:tcMar>
              <w:top w:w="30" w:type="dxa"/>
              <w:left w:w="108" w:type="dxa"/>
              <w:bottom w:w="30" w:type="dxa"/>
              <w:right w:w="108" w:type="dxa"/>
            </w:tcMar>
            <w:vAlign w:val="center"/>
          </w:tcPr>
          <w:p w14:paraId="18110779">
            <w:pPr>
              <w:spacing w:after="0" w:line="240" w:lineRule="auto"/>
              <w:ind w:left="11" w:hanging="11"/>
              <w:jc w:val="both"/>
              <w:rPr>
                <w:rFonts w:ascii="Times New Roman" w:hAnsi="Times New Roman" w:eastAsia="Calibri" w:cs="Times New Roman"/>
                <w:color w:val="auto"/>
                <w:sz w:val="18"/>
                <w:szCs w:val="18"/>
                <w:lang w:eastAsia="ru-RU"/>
              </w:rPr>
            </w:pPr>
            <w:r>
              <w:rPr>
                <w:rFonts w:ascii="Times New Roman" w:hAnsi="Times New Roman" w:eastAsia="Calibri" w:cs="Times New Roman"/>
                <w:color w:val="auto"/>
                <w:sz w:val="18"/>
                <w:szCs w:val="18"/>
                <w:lang w:eastAsia="ru-RU"/>
              </w:rPr>
              <w:t>общую теорию организации публичной власти; основы управления и формирования управленческой команды; нормы делового общения.</w:t>
            </w:r>
          </w:p>
          <w:p w14:paraId="56D00F3F">
            <w:pPr>
              <w:autoSpaceDE w:val="0"/>
              <w:autoSpaceDN w:val="0"/>
              <w:adjustRightInd w:val="0"/>
              <w:spacing w:after="0" w:line="240" w:lineRule="auto"/>
              <w:ind w:left="11" w:hanging="11"/>
              <w:jc w:val="both"/>
              <w:rPr>
                <w:rFonts w:ascii="Times New Roman" w:hAnsi="Times New Roman" w:eastAsia="Times New Roman" w:cs="Times New Roman"/>
                <w:color w:val="auto"/>
                <w:sz w:val="18"/>
                <w:szCs w:val="18"/>
                <w:lang w:eastAsia="ru-RU"/>
              </w:rPr>
            </w:pPr>
          </w:p>
        </w:tc>
      </w:tr>
      <w:tr w14:paraId="5B1DE6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 w:hRule="atLeast"/>
          <w:jc w:val="center"/>
        </w:trPr>
        <w:tc>
          <w:tcPr>
            <w:tcW w:w="925" w:type="pct"/>
            <w:vMerge w:val="continue"/>
            <w:tcBorders>
              <w:left w:val="single" w:color="000000" w:sz="6" w:space="0"/>
            </w:tcBorders>
            <w:vAlign w:val="center"/>
          </w:tcPr>
          <w:p w14:paraId="59E763F3">
            <w:pPr>
              <w:spacing w:after="0" w:line="240" w:lineRule="auto"/>
              <w:ind w:left="11" w:hanging="11"/>
              <w:jc w:val="center"/>
              <w:rPr>
                <w:rFonts w:ascii="Times New Roman" w:hAnsi="Times New Roman" w:eastAsia="Calibri" w:cs="Times New Roman"/>
                <w:color w:val="auto"/>
                <w:sz w:val="18"/>
                <w:szCs w:val="18"/>
                <w:lang w:eastAsia="ru-RU"/>
              </w:rPr>
            </w:pPr>
          </w:p>
        </w:tc>
        <w:tc>
          <w:tcPr>
            <w:tcW w:w="1432" w:type="pct"/>
            <w:vMerge w:val="continue"/>
          </w:tcPr>
          <w:p w14:paraId="6B5F750B">
            <w:pPr>
              <w:spacing w:after="0" w:line="240" w:lineRule="auto"/>
              <w:ind w:left="11" w:hanging="11"/>
              <w:jc w:val="both"/>
              <w:rPr>
                <w:rFonts w:ascii="Times New Roman" w:hAnsi="Times New Roman" w:eastAsia="Calibri" w:cs="Times New Roman"/>
                <w:b/>
                <w:color w:val="auto"/>
                <w:sz w:val="18"/>
                <w:szCs w:val="18"/>
                <w:lang w:eastAsia="ru-RU"/>
              </w:rPr>
            </w:pPr>
          </w:p>
        </w:tc>
        <w:tc>
          <w:tcPr>
            <w:tcW w:w="501" w:type="pct"/>
            <w:tcBorders>
              <w:top w:val="single" w:color="000000" w:sz="6" w:space="0"/>
              <w:right w:val="single" w:color="000000" w:sz="6" w:space="0"/>
            </w:tcBorders>
            <w:tcMar>
              <w:top w:w="30" w:type="dxa"/>
              <w:left w:w="108" w:type="dxa"/>
              <w:bottom w:w="30" w:type="dxa"/>
              <w:right w:w="108" w:type="dxa"/>
            </w:tcMar>
            <w:vAlign w:val="center"/>
          </w:tcPr>
          <w:p w14:paraId="08BF4C91">
            <w:pPr>
              <w:spacing w:after="0" w:line="240" w:lineRule="auto"/>
              <w:ind w:left="11" w:hanging="11"/>
              <w:jc w:val="both"/>
              <w:rPr>
                <w:rFonts w:ascii="Times New Roman" w:hAnsi="Times New Roman" w:eastAsia="Calibri" w:cs="Times New Roman"/>
                <w:b/>
                <w:color w:val="auto"/>
                <w:sz w:val="18"/>
                <w:szCs w:val="18"/>
                <w:lang w:eastAsia="ru-RU"/>
              </w:rPr>
            </w:pPr>
            <w:r>
              <w:rPr>
                <w:rFonts w:ascii="Times New Roman" w:hAnsi="Times New Roman" w:eastAsia="Calibri" w:cs="Times New Roman"/>
                <w:b/>
                <w:color w:val="auto"/>
                <w:sz w:val="18"/>
                <w:szCs w:val="18"/>
                <w:lang w:eastAsia="ru-RU"/>
              </w:rPr>
              <w:t>Уметь</w:t>
            </w:r>
          </w:p>
        </w:tc>
        <w:tc>
          <w:tcPr>
            <w:tcW w:w="2142" w:type="pct"/>
            <w:tcBorders>
              <w:top w:val="single" w:color="000000" w:sz="6" w:space="0"/>
              <w:left w:val="single" w:color="000000" w:sz="6" w:space="0"/>
              <w:bottom w:val="single" w:color="000000" w:sz="6" w:space="0"/>
              <w:right w:val="single" w:color="000000" w:sz="6" w:space="0"/>
            </w:tcBorders>
            <w:tcMar>
              <w:top w:w="30" w:type="dxa"/>
              <w:left w:w="108" w:type="dxa"/>
              <w:bottom w:w="30" w:type="dxa"/>
              <w:right w:w="108" w:type="dxa"/>
            </w:tcMar>
            <w:vAlign w:val="center"/>
          </w:tcPr>
          <w:p w14:paraId="3EC68B6D">
            <w:pPr>
              <w:spacing w:after="0" w:line="240" w:lineRule="auto"/>
              <w:ind w:left="11" w:hanging="11"/>
              <w:jc w:val="both"/>
              <w:rPr>
                <w:rFonts w:ascii="Times New Roman" w:hAnsi="Times New Roman" w:eastAsia="Calibri" w:cs="Times New Roman"/>
                <w:color w:val="auto"/>
                <w:sz w:val="18"/>
                <w:szCs w:val="18"/>
                <w:lang w:eastAsia="ru-RU"/>
              </w:rPr>
            </w:pPr>
            <w:r>
              <w:rPr>
                <w:rFonts w:ascii="Times New Roman" w:hAnsi="Times New Roman" w:eastAsia="Calibri" w:cs="Times New Roman"/>
                <w:color w:val="auto"/>
                <w:sz w:val="18"/>
                <w:szCs w:val="18"/>
                <w:lang w:eastAsia="ru-RU"/>
              </w:rPr>
              <w:t>вести деловые переговоры, публично выступать; проводить аудит человеческих ресурсов; выстраивать взаимодействие с государственными органами, органами местного самоуправления, учреждениями, организациями, гражданами.</w:t>
            </w:r>
          </w:p>
        </w:tc>
      </w:tr>
      <w:tr w14:paraId="667F34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5" w:hRule="atLeast"/>
          <w:jc w:val="center"/>
        </w:trPr>
        <w:tc>
          <w:tcPr>
            <w:tcW w:w="925" w:type="pct"/>
            <w:vMerge w:val="continue"/>
            <w:tcBorders>
              <w:left w:val="single" w:color="000000" w:sz="6" w:space="0"/>
            </w:tcBorders>
            <w:vAlign w:val="center"/>
          </w:tcPr>
          <w:p w14:paraId="7A7BA09D">
            <w:pPr>
              <w:spacing w:after="0" w:line="240" w:lineRule="auto"/>
              <w:ind w:left="11" w:hanging="11"/>
              <w:jc w:val="center"/>
              <w:rPr>
                <w:rFonts w:ascii="Times New Roman" w:hAnsi="Times New Roman" w:eastAsia="Calibri" w:cs="Times New Roman"/>
                <w:color w:val="auto"/>
                <w:sz w:val="18"/>
                <w:szCs w:val="18"/>
                <w:lang w:eastAsia="ru-RU"/>
              </w:rPr>
            </w:pPr>
          </w:p>
        </w:tc>
        <w:tc>
          <w:tcPr>
            <w:tcW w:w="1432" w:type="pct"/>
            <w:vMerge w:val="continue"/>
          </w:tcPr>
          <w:p w14:paraId="3D84DCC8">
            <w:pPr>
              <w:spacing w:after="0" w:line="240" w:lineRule="auto"/>
              <w:ind w:left="11" w:hanging="11"/>
              <w:jc w:val="both"/>
              <w:rPr>
                <w:rFonts w:ascii="Times New Roman" w:hAnsi="Times New Roman" w:eastAsia="Calibri" w:cs="Times New Roman"/>
                <w:b/>
                <w:color w:val="auto"/>
                <w:sz w:val="18"/>
                <w:szCs w:val="18"/>
                <w:lang w:eastAsia="ru-RU"/>
              </w:rPr>
            </w:pPr>
          </w:p>
        </w:tc>
        <w:tc>
          <w:tcPr>
            <w:tcW w:w="501" w:type="pct"/>
            <w:tcBorders>
              <w:top w:val="single" w:color="000000" w:sz="6" w:space="0"/>
              <w:bottom w:val="single" w:color="000000" w:sz="6" w:space="0"/>
              <w:right w:val="single" w:color="000000" w:sz="6" w:space="0"/>
            </w:tcBorders>
            <w:tcMar>
              <w:top w:w="30" w:type="dxa"/>
              <w:left w:w="108" w:type="dxa"/>
              <w:bottom w:w="30" w:type="dxa"/>
              <w:right w:w="108" w:type="dxa"/>
            </w:tcMar>
            <w:vAlign w:val="center"/>
          </w:tcPr>
          <w:p w14:paraId="35F173D6">
            <w:pPr>
              <w:spacing w:after="0" w:line="240" w:lineRule="auto"/>
              <w:ind w:left="11" w:hanging="11"/>
              <w:jc w:val="both"/>
              <w:rPr>
                <w:rFonts w:ascii="Times New Roman" w:hAnsi="Times New Roman" w:eastAsia="Calibri" w:cs="Times New Roman"/>
                <w:b/>
                <w:color w:val="auto"/>
                <w:sz w:val="18"/>
                <w:szCs w:val="18"/>
                <w:lang w:eastAsia="ru-RU"/>
              </w:rPr>
            </w:pPr>
            <w:r>
              <w:rPr>
                <w:rFonts w:ascii="Times New Roman" w:hAnsi="Times New Roman" w:eastAsia="Calibri" w:cs="Times New Roman"/>
                <w:b/>
                <w:color w:val="auto"/>
                <w:sz w:val="18"/>
                <w:szCs w:val="18"/>
                <w:lang w:eastAsia="ru-RU"/>
              </w:rPr>
              <w:t>Владеть</w:t>
            </w:r>
          </w:p>
        </w:tc>
        <w:tc>
          <w:tcPr>
            <w:tcW w:w="2142" w:type="pct"/>
            <w:tcBorders>
              <w:top w:val="single" w:color="000000" w:sz="6" w:space="0"/>
              <w:left w:val="single" w:color="000000" w:sz="6" w:space="0"/>
              <w:bottom w:val="single" w:color="000000" w:sz="6" w:space="0"/>
              <w:right w:val="single" w:color="000000" w:sz="6" w:space="0"/>
            </w:tcBorders>
            <w:tcMar>
              <w:top w:w="30" w:type="dxa"/>
              <w:left w:w="108" w:type="dxa"/>
              <w:bottom w:w="30" w:type="dxa"/>
              <w:right w:w="108" w:type="dxa"/>
            </w:tcMar>
          </w:tcPr>
          <w:p w14:paraId="4730DA57">
            <w:pPr>
              <w:spacing w:after="0" w:line="240" w:lineRule="auto"/>
              <w:ind w:left="11" w:hanging="11"/>
              <w:jc w:val="both"/>
              <w:rPr>
                <w:rFonts w:ascii="Times New Roman" w:hAnsi="Times New Roman" w:eastAsia="Calibri" w:cs="Times New Roman"/>
                <w:color w:val="auto"/>
                <w:sz w:val="18"/>
                <w:szCs w:val="18"/>
                <w:lang w:eastAsia="ru-RU"/>
              </w:rPr>
            </w:pPr>
            <w:r>
              <w:rPr>
                <w:rFonts w:ascii="Times New Roman" w:hAnsi="Times New Roman" w:eastAsia="Calibri" w:cs="Times New Roman"/>
                <w:color w:val="auto"/>
                <w:sz w:val="18"/>
                <w:szCs w:val="18"/>
                <w:lang w:eastAsia="ru-RU"/>
              </w:rPr>
              <w:tab/>
            </w:r>
            <w:r>
              <w:rPr>
                <w:rFonts w:ascii="Times New Roman" w:hAnsi="Times New Roman" w:eastAsia="Calibri" w:cs="Times New Roman"/>
                <w:color w:val="auto"/>
                <w:sz w:val="18"/>
                <w:szCs w:val="18"/>
                <w:lang w:eastAsia="ru-RU"/>
              </w:rPr>
              <w:t>навыками работы в команде; навыками выстраивания конструктивного диалога с коллегами; навыками разрешения правовых проблем и коллизий, возникающих в сфере публичной службы.</w:t>
            </w:r>
          </w:p>
        </w:tc>
      </w:tr>
      <w:tr w14:paraId="3AEC8D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 w:hRule="atLeast"/>
          <w:jc w:val="center"/>
        </w:trPr>
        <w:tc>
          <w:tcPr>
            <w:tcW w:w="925" w:type="pct"/>
            <w:vMerge w:val="restart"/>
          </w:tcPr>
          <w:p w14:paraId="6F4266B0">
            <w:pPr>
              <w:rPr>
                <w:rFonts w:ascii="Times New Roman" w:hAnsi="Times New Roman" w:cs="Times New Roman"/>
                <w:color w:val="auto"/>
                <w:sz w:val="18"/>
                <w:szCs w:val="18"/>
              </w:rPr>
            </w:pPr>
            <w:r>
              <w:rPr>
                <w:rFonts w:ascii="Times New Roman" w:hAnsi="Times New Roman" w:cs="Times New Roman"/>
                <w:color w:val="auto"/>
                <w:sz w:val="18"/>
                <w:szCs w:val="18"/>
              </w:rPr>
              <w:t>ОПК-2. Способен осуществлять сбор, обработку и анализ данных, необходимых для решения поставленных управленческих задач, с использованием современного инструментария и интеллектуальных информационно-аналитических систем;</w:t>
            </w:r>
          </w:p>
        </w:tc>
        <w:tc>
          <w:tcPr>
            <w:tcW w:w="1432" w:type="pct"/>
            <w:vMerge w:val="restart"/>
          </w:tcPr>
          <w:p w14:paraId="59E806B6">
            <w:pPr>
              <w:autoSpaceDE w:val="0"/>
              <w:autoSpaceDN w:val="0"/>
              <w:adjustRightInd w:val="0"/>
              <w:rPr>
                <w:rFonts w:ascii="Times New Roman" w:hAnsi="Times New Roman" w:cs="Times New Roman"/>
                <w:iCs/>
                <w:color w:val="auto"/>
                <w:sz w:val="20"/>
                <w:szCs w:val="20"/>
              </w:rPr>
            </w:pPr>
            <w:r>
              <w:rPr>
                <w:rFonts w:ascii="Times New Roman" w:hAnsi="Times New Roman" w:cs="Times New Roman"/>
                <w:iCs/>
                <w:color w:val="auto"/>
                <w:sz w:val="20"/>
                <w:szCs w:val="20"/>
              </w:rPr>
              <w:t>ИД-2 опк2. Формирует результаты проведенной аналитической деятельности на основе методик и нормативно-правовых систем и учетом поставленных управленческих задач</w:t>
            </w:r>
          </w:p>
        </w:tc>
        <w:tc>
          <w:tcPr>
            <w:tcW w:w="501" w:type="pct"/>
            <w:tcBorders>
              <w:top w:val="single" w:color="000000" w:sz="6" w:space="0"/>
              <w:left w:val="single" w:color="000000" w:sz="6" w:space="0"/>
              <w:bottom w:val="single" w:color="000000" w:sz="6" w:space="0"/>
              <w:right w:val="single" w:color="000000" w:sz="6" w:space="0"/>
            </w:tcBorders>
            <w:tcMar>
              <w:top w:w="30" w:type="dxa"/>
              <w:left w:w="108" w:type="dxa"/>
              <w:bottom w:w="30" w:type="dxa"/>
              <w:right w:w="108" w:type="dxa"/>
            </w:tcMar>
            <w:vAlign w:val="center"/>
          </w:tcPr>
          <w:p w14:paraId="6AB7AEC6">
            <w:pPr>
              <w:spacing w:after="0" w:line="240" w:lineRule="auto"/>
              <w:ind w:left="11" w:hanging="11"/>
              <w:jc w:val="both"/>
              <w:rPr>
                <w:rFonts w:ascii="Times New Roman" w:hAnsi="Times New Roman" w:eastAsia="Calibri" w:cs="Times New Roman"/>
                <w:b/>
                <w:color w:val="auto"/>
                <w:sz w:val="18"/>
                <w:szCs w:val="18"/>
                <w:lang w:eastAsia="ru-RU"/>
              </w:rPr>
            </w:pPr>
            <w:r>
              <w:rPr>
                <w:rFonts w:ascii="Times New Roman" w:hAnsi="Times New Roman" w:eastAsia="Calibri" w:cs="Times New Roman"/>
                <w:b/>
                <w:color w:val="auto"/>
                <w:sz w:val="18"/>
                <w:szCs w:val="18"/>
                <w:lang w:eastAsia="ru-RU"/>
              </w:rPr>
              <w:t>Знать</w:t>
            </w:r>
          </w:p>
        </w:tc>
        <w:tc>
          <w:tcPr>
            <w:tcW w:w="2142" w:type="pct"/>
            <w:tcBorders>
              <w:top w:val="single" w:color="000000" w:sz="6" w:space="0"/>
              <w:left w:val="single" w:color="000000" w:sz="6" w:space="0"/>
              <w:bottom w:val="single" w:color="000000" w:sz="6" w:space="0"/>
              <w:right w:val="single" w:color="000000" w:sz="6" w:space="0"/>
            </w:tcBorders>
            <w:tcMar>
              <w:top w:w="30" w:type="dxa"/>
              <w:left w:w="108" w:type="dxa"/>
              <w:bottom w:w="30" w:type="dxa"/>
              <w:right w:w="108" w:type="dxa"/>
            </w:tcMar>
            <w:vAlign w:val="center"/>
          </w:tcPr>
          <w:p w14:paraId="204F6A08">
            <w:pPr>
              <w:spacing w:after="0" w:line="240" w:lineRule="auto"/>
              <w:ind w:left="11" w:hanging="11"/>
              <w:jc w:val="both"/>
              <w:rPr>
                <w:rFonts w:ascii="Times New Roman" w:hAnsi="Times New Roman" w:eastAsia="Calibri" w:cs="Times New Roman"/>
                <w:color w:val="auto"/>
                <w:sz w:val="18"/>
                <w:szCs w:val="18"/>
                <w:lang w:eastAsia="ru-RU"/>
              </w:rPr>
            </w:pPr>
            <w:r>
              <w:rPr>
                <w:rFonts w:ascii="Times New Roman" w:hAnsi="Times New Roman" w:eastAsia="Calibri" w:cs="Times New Roman"/>
                <w:color w:val="auto"/>
                <w:sz w:val="18"/>
                <w:szCs w:val="18"/>
                <w:lang w:eastAsia="ru-RU"/>
              </w:rPr>
              <w:t>особенности формирования и приоритетные направления развития кадрового потенциала государственной гражданской службы</w:t>
            </w:r>
          </w:p>
          <w:p w14:paraId="4314F204">
            <w:pPr>
              <w:autoSpaceDE w:val="0"/>
              <w:autoSpaceDN w:val="0"/>
              <w:adjustRightInd w:val="0"/>
              <w:spacing w:after="0" w:line="240" w:lineRule="auto"/>
              <w:ind w:left="11" w:hanging="11"/>
              <w:jc w:val="both"/>
              <w:rPr>
                <w:rFonts w:ascii="Times New Roman" w:hAnsi="Times New Roman" w:eastAsia="Times New Roman" w:cs="Times New Roman"/>
                <w:color w:val="auto"/>
                <w:sz w:val="18"/>
                <w:szCs w:val="18"/>
                <w:lang w:eastAsia="ru-RU"/>
              </w:rPr>
            </w:pPr>
          </w:p>
        </w:tc>
      </w:tr>
      <w:tr w14:paraId="0ABDDD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 w:hRule="atLeast"/>
          <w:jc w:val="center"/>
        </w:trPr>
        <w:tc>
          <w:tcPr>
            <w:tcW w:w="925" w:type="pct"/>
            <w:vMerge w:val="continue"/>
            <w:tcBorders>
              <w:left w:val="single" w:color="000000" w:sz="6" w:space="0"/>
            </w:tcBorders>
            <w:vAlign w:val="center"/>
          </w:tcPr>
          <w:p w14:paraId="2137F4CE">
            <w:pPr>
              <w:spacing w:after="0" w:line="240" w:lineRule="auto"/>
              <w:ind w:left="11" w:hanging="11"/>
              <w:jc w:val="center"/>
              <w:rPr>
                <w:rFonts w:ascii="Times New Roman" w:hAnsi="Times New Roman" w:eastAsia="Calibri" w:cs="Times New Roman"/>
                <w:color w:val="auto"/>
                <w:sz w:val="18"/>
                <w:szCs w:val="18"/>
                <w:lang w:eastAsia="ru-RU"/>
              </w:rPr>
            </w:pPr>
          </w:p>
        </w:tc>
        <w:tc>
          <w:tcPr>
            <w:tcW w:w="1432" w:type="pct"/>
            <w:vMerge w:val="continue"/>
          </w:tcPr>
          <w:p w14:paraId="0E29F0A1">
            <w:pPr>
              <w:spacing w:after="0" w:line="240" w:lineRule="auto"/>
              <w:ind w:left="11" w:hanging="11"/>
              <w:jc w:val="both"/>
              <w:rPr>
                <w:rFonts w:ascii="Times New Roman" w:hAnsi="Times New Roman" w:eastAsia="Calibri" w:cs="Times New Roman"/>
                <w:b/>
                <w:color w:val="auto"/>
                <w:sz w:val="18"/>
                <w:szCs w:val="18"/>
                <w:lang w:eastAsia="ru-RU"/>
              </w:rPr>
            </w:pPr>
          </w:p>
        </w:tc>
        <w:tc>
          <w:tcPr>
            <w:tcW w:w="501" w:type="pct"/>
            <w:tcBorders>
              <w:top w:val="single" w:color="000000" w:sz="6" w:space="0"/>
              <w:right w:val="single" w:color="000000" w:sz="6" w:space="0"/>
            </w:tcBorders>
            <w:tcMar>
              <w:top w:w="30" w:type="dxa"/>
              <w:left w:w="108" w:type="dxa"/>
              <w:bottom w:w="30" w:type="dxa"/>
              <w:right w:w="108" w:type="dxa"/>
            </w:tcMar>
            <w:vAlign w:val="center"/>
          </w:tcPr>
          <w:p w14:paraId="236C466F">
            <w:pPr>
              <w:spacing w:after="0" w:line="240" w:lineRule="auto"/>
              <w:ind w:left="11" w:hanging="11"/>
              <w:jc w:val="both"/>
              <w:rPr>
                <w:rFonts w:ascii="Times New Roman" w:hAnsi="Times New Roman" w:eastAsia="Calibri" w:cs="Times New Roman"/>
                <w:b/>
                <w:color w:val="auto"/>
                <w:sz w:val="18"/>
                <w:szCs w:val="18"/>
                <w:lang w:eastAsia="ru-RU"/>
              </w:rPr>
            </w:pPr>
            <w:r>
              <w:rPr>
                <w:rFonts w:ascii="Times New Roman" w:hAnsi="Times New Roman" w:eastAsia="Calibri" w:cs="Times New Roman"/>
                <w:b/>
                <w:color w:val="auto"/>
                <w:sz w:val="18"/>
                <w:szCs w:val="18"/>
                <w:lang w:eastAsia="ru-RU"/>
              </w:rPr>
              <w:t>Уметь</w:t>
            </w:r>
          </w:p>
        </w:tc>
        <w:tc>
          <w:tcPr>
            <w:tcW w:w="2142" w:type="pct"/>
            <w:tcBorders>
              <w:top w:val="single" w:color="000000" w:sz="6" w:space="0"/>
              <w:left w:val="single" w:color="000000" w:sz="6" w:space="0"/>
              <w:bottom w:val="single" w:color="000000" w:sz="6" w:space="0"/>
              <w:right w:val="single" w:color="000000" w:sz="6" w:space="0"/>
            </w:tcBorders>
            <w:tcMar>
              <w:top w:w="30" w:type="dxa"/>
              <w:left w:w="108" w:type="dxa"/>
              <w:bottom w:w="30" w:type="dxa"/>
              <w:right w:w="108" w:type="dxa"/>
            </w:tcMar>
            <w:vAlign w:val="center"/>
          </w:tcPr>
          <w:p w14:paraId="6A52DC21">
            <w:pPr>
              <w:jc w:val="both"/>
              <w:rPr>
                <w:rFonts w:ascii="Times New Roman" w:hAnsi="Times New Roman" w:eastAsia="Times New Roman" w:cs="Times New Roman"/>
                <w:bCs/>
                <w:color w:val="auto"/>
                <w:sz w:val="18"/>
                <w:szCs w:val="18"/>
                <w:lang w:eastAsia="ru-RU"/>
              </w:rPr>
            </w:pPr>
            <w:r>
              <w:rPr>
                <w:rFonts w:ascii="Times New Roman" w:hAnsi="Times New Roman" w:eastAsia="Calibri" w:cs="Times New Roman"/>
                <w:color w:val="auto"/>
                <w:sz w:val="18"/>
                <w:szCs w:val="18"/>
                <w:lang w:eastAsia="ru-RU"/>
              </w:rPr>
              <w:t>осуществлять выработку критериев оценки кадрового потенциала государственной гражданской службы</w:t>
            </w:r>
          </w:p>
        </w:tc>
      </w:tr>
      <w:tr w14:paraId="43EA6D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5" w:hRule="atLeast"/>
          <w:jc w:val="center"/>
        </w:trPr>
        <w:tc>
          <w:tcPr>
            <w:tcW w:w="925" w:type="pct"/>
            <w:vMerge w:val="continue"/>
            <w:tcBorders>
              <w:left w:val="single" w:color="000000" w:sz="6" w:space="0"/>
            </w:tcBorders>
            <w:vAlign w:val="center"/>
          </w:tcPr>
          <w:p w14:paraId="4F53EA98">
            <w:pPr>
              <w:spacing w:after="0" w:line="240" w:lineRule="auto"/>
              <w:ind w:left="11" w:hanging="11"/>
              <w:jc w:val="center"/>
              <w:rPr>
                <w:rFonts w:ascii="Times New Roman" w:hAnsi="Times New Roman" w:eastAsia="Calibri" w:cs="Times New Roman"/>
                <w:color w:val="auto"/>
                <w:sz w:val="18"/>
                <w:szCs w:val="18"/>
                <w:lang w:eastAsia="ru-RU"/>
              </w:rPr>
            </w:pPr>
          </w:p>
        </w:tc>
        <w:tc>
          <w:tcPr>
            <w:tcW w:w="1432" w:type="pct"/>
            <w:vMerge w:val="continue"/>
          </w:tcPr>
          <w:p w14:paraId="19DE3FE5">
            <w:pPr>
              <w:spacing w:after="0" w:line="240" w:lineRule="auto"/>
              <w:ind w:left="11" w:hanging="11"/>
              <w:jc w:val="both"/>
              <w:rPr>
                <w:rFonts w:ascii="Times New Roman" w:hAnsi="Times New Roman" w:eastAsia="Calibri" w:cs="Times New Roman"/>
                <w:b/>
                <w:color w:val="auto"/>
                <w:sz w:val="18"/>
                <w:szCs w:val="18"/>
                <w:lang w:eastAsia="ru-RU"/>
              </w:rPr>
            </w:pPr>
          </w:p>
        </w:tc>
        <w:tc>
          <w:tcPr>
            <w:tcW w:w="501" w:type="pct"/>
            <w:tcBorders>
              <w:top w:val="single" w:color="000000" w:sz="6" w:space="0"/>
              <w:bottom w:val="single" w:color="000000" w:sz="6" w:space="0"/>
              <w:right w:val="single" w:color="000000" w:sz="6" w:space="0"/>
            </w:tcBorders>
            <w:tcMar>
              <w:top w:w="30" w:type="dxa"/>
              <w:left w:w="108" w:type="dxa"/>
              <w:bottom w:w="30" w:type="dxa"/>
              <w:right w:w="108" w:type="dxa"/>
            </w:tcMar>
            <w:vAlign w:val="center"/>
          </w:tcPr>
          <w:p w14:paraId="34B1CC77">
            <w:pPr>
              <w:spacing w:after="0" w:line="240" w:lineRule="auto"/>
              <w:ind w:left="11" w:hanging="11"/>
              <w:jc w:val="both"/>
              <w:rPr>
                <w:rFonts w:ascii="Times New Roman" w:hAnsi="Times New Roman" w:eastAsia="Calibri" w:cs="Times New Roman"/>
                <w:b/>
                <w:color w:val="auto"/>
                <w:sz w:val="18"/>
                <w:szCs w:val="18"/>
                <w:lang w:eastAsia="ru-RU"/>
              </w:rPr>
            </w:pPr>
            <w:r>
              <w:rPr>
                <w:rFonts w:ascii="Times New Roman" w:hAnsi="Times New Roman" w:eastAsia="Calibri" w:cs="Times New Roman"/>
                <w:b/>
                <w:color w:val="auto"/>
                <w:sz w:val="18"/>
                <w:szCs w:val="18"/>
                <w:lang w:eastAsia="ru-RU"/>
              </w:rPr>
              <w:t>Владеть</w:t>
            </w:r>
          </w:p>
        </w:tc>
        <w:tc>
          <w:tcPr>
            <w:tcW w:w="2142" w:type="pct"/>
            <w:tcBorders>
              <w:top w:val="single" w:color="000000" w:sz="6" w:space="0"/>
              <w:left w:val="single" w:color="000000" w:sz="6" w:space="0"/>
              <w:bottom w:val="single" w:color="000000" w:sz="6" w:space="0"/>
              <w:right w:val="single" w:color="000000" w:sz="6" w:space="0"/>
            </w:tcBorders>
            <w:tcMar>
              <w:top w:w="30" w:type="dxa"/>
              <w:left w:w="108" w:type="dxa"/>
              <w:bottom w:w="30" w:type="dxa"/>
              <w:right w:w="108" w:type="dxa"/>
            </w:tcMar>
          </w:tcPr>
          <w:p w14:paraId="0E2CCA9B">
            <w:pPr>
              <w:spacing w:after="0" w:line="240" w:lineRule="auto"/>
              <w:ind w:left="11" w:hanging="11"/>
              <w:jc w:val="both"/>
              <w:rPr>
                <w:rFonts w:ascii="Times New Roman" w:hAnsi="Times New Roman" w:eastAsia="Calibri" w:cs="Times New Roman"/>
                <w:color w:val="auto"/>
                <w:sz w:val="18"/>
                <w:szCs w:val="18"/>
                <w:lang w:eastAsia="ru-RU"/>
              </w:rPr>
            </w:pPr>
            <w:r>
              <w:rPr>
                <w:rFonts w:ascii="Times New Roman" w:hAnsi="Times New Roman" w:eastAsia="Calibri" w:cs="Times New Roman"/>
                <w:color w:val="auto"/>
                <w:sz w:val="18"/>
                <w:szCs w:val="18"/>
                <w:lang w:eastAsia="ru-RU"/>
              </w:rPr>
              <w:t>навыками осуществления компьютерного моделирования и графического отображение результатов оценки индивидуальных профессионально-личностных характеристик государственных гражданских служащих</w:t>
            </w:r>
          </w:p>
        </w:tc>
      </w:tr>
    </w:tbl>
    <w:p w14:paraId="13AAAE23">
      <w:pPr>
        <w:suppressAutoHyphens/>
        <w:spacing w:after="0" w:line="240" w:lineRule="auto"/>
        <w:ind w:firstLine="709"/>
        <w:jc w:val="both"/>
        <w:rPr>
          <w:rFonts w:ascii="Times New Roman" w:hAnsi="Times New Roman" w:eastAsia="Calibri" w:cs="Times New Roman"/>
          <w:color w:val="auto"/>
          <w:sz w:val="26"/>
          <w:szCs w:val="26"/>
          <w:lang w:eastAsia="ar-SA"/>
        </w:rPr>
      </w:pPr>
    </w:p>
    <w:p w14:paraId="5BB002AB">
      <w:pPr>
        <w:widowControl w:val="0"/>
        <w:spacing w:after="0" w:line="240" w:lineRule="auto"/>
        <w:ind w:firstLine="709"/>
        <w:jc w:val="both"/>
        <w:rPr>
          <w:rFonts w:ascii="Times New Roman" w:hAnsi="Times New Roman" w:eastAsia="Times New Roman" w:cs="Times New Roman"/>
          <w:b/>
          <w:color w:val="auto"/>
          <w:sz w:val="26"/>
          <w:szCs w:val="26"/>
        </w:rPr>
      </w:pPr>
      <w:r>
        <w:rPr>
          <w:rFonts w:ascii="Times New Roman" w:hAnsi="Times New Roman" w:eastAsia="Times New Roman" w:cs="Times New Roman"/>
          <w:b/>
          <w:color w:val="auto"/>
          <w:sz w:val="26"/>
          <w:szCs w:val="26"/>
        </w:rPr>
        <w:t>5. Краткое содержание дисциплины</w:t>
      </w:r>
    </w:p>
    <w:p w14:paraId="56B153E1">
      <w:pPr>
        <w:widowControl w:val="0"/>
        <w:spacing w:after="0" w:line="240" w:lineRule="auto"/>
        <w:ind w:firstLine="709"/>
        <w:jc w:val="both"/>
        <w:rPr>
          <w:rFonts w:ascii="Times New Roman" w:hAnsi="Times New Roman" w:eastAsia="Times New Roman" w:cs="Times New Roman"/>
          <w:color w:val="auto"/>
          <w:sz w:val="26"/>
          <w:szCs w:val="26"/>
        </w:rPr>
      </w:pPr>
      <w:r>
        <w:rPr>
          <w:rFonts w:ascii="Times New Roman" w:hAnsi="Times New Roman" w:eastAsia="Times New Roman" w:cs="Times New Roman"/>
          <w:color w:val="auto"/>
          <w:sz w:val="26"/>
          <w:szCs w:val="26"/>
        </w:rPr>
        <w:t>Тема 1. Государственная служба в Российской Федерации: теоретико-правовая основа и история развития</w:t>
      </w:r>
    </w:p>
    <w:p w14:paraId="5B7BF3AE">
      <w:pPr>
        <w:widowControl w:val="0"/>
        <w:spacing w:after="0" w:line="240" w:lineRule="auto"/>
        <w:ind w:firstLine="709"/>
        <w:jc w:val="both"/>
        <w:rPr>
          <w:rFonts w:ascii="Times New Roman" w:hAnsi="Times New Roman" w:eastAsia="Times New Roman" w:cs="Times New Roman"/>
          <w:color w:val="auto"/>
          <w:sz w:val="26"/>
          <w:szCs w:val="26"/>
        </w:rPr>
      </w:pPr>
      <w:r>
        <w:rPr>
          <w:rFonts w:ascii="Times New Roman" w:hAnsi="Times New Roman" w:eastAsia="Times New Roman" w:cs="Times New Roman"/>
          <w:color w:val="auto"/>
          <w:sz w:val="26"/>
          <w:szCs w:val="26"/>
        </w:rPr>
        <w:t xml:space="preserve">Тема 2.Государственная гражданская служба Российской Федерации </w:t>
      </w:r>
    </w:p>
    <w:p w14:paraId="1AA73054">
      <w:pPr>
        <w:widowControl w:val="0"/>
        <w:spacing w:after="0" w:line="240" w:lineRule="auto"/>
        <w:ind w:firstLine="709"/>
        <w:jc w:val="both"/>
        <w:rPr>
          <w:rFonts w:ascii="Times New Roman" w:hAnsi="Times New Roman" w:eastAsia="Times New Roman" w:cs="Times New Roman"/>
          <w:color w:val="auto"/>
          <w:sz w:val="26"/>
          <w:szCs w:val="26"/>
        </w:rPr>
      </w:pPr>
      <w:r>
        <w:rPr>
          <w:rFonts w:ascii="Times New Roman" w:hAnsi="Times New Roman" w:eastAsia="Times New Roman" w:cs="Times New Roman"/>
          <w:color w:val="auto"/>
          <w:sz w:val="26"/>
          <w:szCs w:val="26"/>
        </w:rPr>
        <w:t>Тема 3. Правовой статус государственных гражданских служащих</w:t>
      </w:r>
    </w:p>
    <w:p w14:paraId="029FCBBD">
      <w:pPr>
        <w:widowControl w:val="0"/>
        <w:spacing w:after="0" w:line="240" w:lineRule="auto"/>
        <w:ind w:firstLine="709"/>
        <w:jc w:val="both"/>
        <w:rPr>
          <w:rFonts w:ascii="Times New Roman" w:hAnsi="Times New Roman" w:eastAsia="Times New Roman" w:cs="Times New Roman"/>
          <w:color w:val="auto"/>
          <w:sz w:val="26"/>
          <w:szCs w:val="26"/>
        </w:rPr>
      </w:pPr>
      <w:r>
        <w:rPr>
          <w:rFonts w:ascii="Times New Roman" w:hAnsi="Times New Roman" w:eastAsia="Times New Roman" w:cs="Times New Roman"/>
          <w:color w:val="auto"/>
          <w:sz w:val="26"/>
          <w:szCs w:val="26"/>
        </w:rPr>
        <w:t>Тема 4. Поступление на государственную гражданскую службу и ее прохождение</w:t>
      </w:r>
    </w:p>
    <w:p w14:paraId="68F32EBD">
      <w:pPr>
        <w:widowControl w:val="0"/>
        <w:spacing w:after="0" w:line="240" w:lineRule="auto"/>
        <w:ind w:firstLine="709"/>
        <w:jc w:val="both"/>
        <w:rPr>
          <w:rFonts w:ascii="Times New Roman" w:hAnsi="Times New Roman" w:eastAsia="Times New Roman" w:cs="Times New Roman"/>
          <w:color w:val="auto"/>
          <w:sz w:val="26"/>
          <w:szCs w:val="26"/>
        </w:rPr>
      </w:pPr>
      <w:r>
        <w:rPr>
          <w:rFonts w:ascii="Times New Roman" w:hAnsi="Times New Roman" w:eastAsia="Times New Roman" w:cs="Times New Roman"/>
          <w:color w:val="auto"/>
          <w:sz w:val="26"/>
          <w:szCs w:val="26"/>
        </w:rPr>
        <w:t>Тема 5. Военная служба как вид государственной службы</w:t>
      </w:r>
    </w:p>
    <w:p w14:paraId="2DD4F764">
      <w:pPr>
        <w:widowControl w:val="0"/>
        <w:spacing w:after="0" w:line="240" w:lineRule="auto"/>
        <w:ind w:firstLine="709"/>
        <w:jc w:val="both"/>
        <w:rPr>
          <w:rFonts w:ascii="Times New Roman" w:hAnsi="Times New Roman" w:eastAsia="Times New Roman" w:cs="Times New Roman"/>
          <w:color w:val="auto"/>
          <w:sz w:val="26"/>
          <w:szCs w:val="26"/>
        </w:rPr>
      </w:pPr>
      <w:r>
        <w:rPr>
          <w:rFonts w:ascii="Times New Roman" w:hAnsi="Times New Roman" w:eastAsia="Times New Roman" w:cs="Times New Roman"/>
          <w:color w:val="auto"/>
          <w:sz w:val="26"/>
          <w:szCs w:val="26"/>
        </w:rPr>
        <w:t xml:space="preserve">Тема 6. Федеральная государственная служба </w:t>
      </w:r>
    </w:p>
    <w:p w14:paraId="76F5BDE6">
      <w:pPr>
        <w:widowControl w:val="0"/>
        <w:spacing w:after="0" w:line="240" w:lineRule="auto"/>
        <w:ind w:firstLine="709"/>
        <w:jc w:val="both"/>
        <w:rPr>
          <w:rFonts w:ascii="Times New Roman" w:hAnsi="Times New Roman" w:eastAsia="Times New Roman" w:cs="Times New Roman"/>
          <w:color w:val="auto"/>
          <w:sz w:val="26"/>
          <w:szCs w:val="26"/>
        </w:rPr>
      </w:pPr>
      <w:r>
        <w:rPr>
          <w:rFonts w:ascii="Times New Roman" w:hAnsi="Times New Roman" w:eastAsia="Times New Roman" w:cs="Times New Roman"/>
          <w:color w:val="auto"/>
          <w:sz w:val="26"/>
          <w:szCs w:val="26"/>
        </w:rPr>
        <w:t>Тема 7. Кадровое обеспечение органов государственной власти</w:t>
      </w:r>
    </w:p>
    <w:p w14:paraId="11EA94AE">
      <w:pPr>
        <w:widowControl w:val="0"/>
        <w:spacing w:after="0" w:line="240" w:lineRule="auto"/>
        <w:ind w:firstLine="709"/>
        <w:jc w:val="both"/>
        <w:rPr>
          <w:rFonts w:ascii="Times New Roman" w:hAnsi="Times New Roman" w:eastAsia="Times New Roman" w:cs="Times New Roman"/>
          <w:color w:val="auto"/>
          <w:sz w:val="26"/>
          <w:szCs w:val="26"/>
        </w:rPr>
      </w:pPr>
      <w:r>
        <w:rPr>
          <w:rFonts w:ascii="Times New Roman" w:hAnsi="Times New Roman" w:eastAsia="Times New Roman" w:cs="Times New Roman"/>
          <w:color w:val="auto"/>
          <w:sz w:val="26"/>
          <w:szCs w:val="26"/>
        </w:rPr>
        <w:t>Тема 8. Муниципальная служба в Российской Федерации: теоретико-правовая основа и история развития</w:t>
      </w:r>
    </w:p>
    <w:p w14:paraId="21044119">
      <w:pPr>
        <w:widowControl w:val="0"/>
        <w:spacing w:after="0" w:line="240" w:lineRule="auto"/>
        <w:ind w:firstLine="709"/>
        <w:jc w:val="both"/>
        <w:rPr>
          <w:rFonts w:ascii="Times New Roman" w:hAnsi="Times New Roman" w:eastAsia="Times New Roman" w:cs="Times New Roman"/>
          <w:color w:val="auto"/>
          <w:sz w:val="26"/>
          <w:szCs w:val="26"/>
        </w:rPr>
      </w:pPr>
      <w:r>
        <w:rPr>
          <w:rFonts w:ascii="Times New Roman" w:hAnsi="Times New Roman" w:eastAsia="Times New Roman" w:cs="Times New Roman"/>
          <w:color w:val="auto"/>
          <w:sz w:val="26"/>
          <w:szCs w:val="26"/>
        </w:rPr>
        <w:t>Тема 9. Поступление на муниципальную службу и ее прохождение в Российской Федерации</w:t>
      </w:r>
    </w:p>
    <w:p w14:paraId="64DB0DCD">
      <w:pPr>
        <w:widowControl w:val="0"/>
        <w:spacing w:after="0" w:line="240" w:lineRule="auto"/>
        <w:ind w:firstLine="709"/>
        <w:jc w:val="both"/>
        <w:rPr>
          <w:rFonts w:ascii="Times New Roman" w:hAnsi="Times New Roman" w:eastAsia="Times New Roman" w:cs="Times New Roman"/>
          <w:color w:val="auto"/>
          <w:sz w:val="26"/>
          <w:szCs w:val="26"/>
        </w:rPr>
      </w:pPr>
      <w:r>
        <w:rPr>
          <w:rFonts w:ascii="Times New Roman" w:hAnsi="Times New Roman" w:eastAsia="Times New Roman" w:cs="Times New Roman"/>
          <w:color w:val="auto"/>
          <w:sz w:val="26"/>
          <w:szCs w:val="26"/>
        </w:rPr>
        <w:t>Тема 10. Организационно-правовые основы профилактики коррупции на государственной и муниципальной службе</w:t>
      </w:r>
    </w:p>
    <w:p w14:paraId="1BE46F5D">
      <w:pPr>
        <w:widowControl w:val="0"/>
        <w:spacing w:after="0" w:line="240" w:lineRule="auto"/>
        <w:ind w:firstLine="709"/>
        <w:jc w:val="both"/>
        <w:rPr>
          <w:rFonts w:ascii="Times New Roman" w:hAnsi="Times New Roman" w:eastAsia="Times New Roman" w:cs="Times New Roman"/>
          <w:color w:val="auto"/>
          <w:sz w:val="26"/>
          <w:szCs w:val="26"/>
        </w:rPr>
      </w:pPr>
      <w:r>
        <w:rPr>
          <w:rFonts w:ascii="Times New Roman" w:hAnsi="Times New Roman" w:eastAsia="Times New Roman" w:cs="Times New Roman"/>
          <w:color w:val="auto"/>
          <w:sz w:val="26"/>
          <w:szCs w:val="26"/>
        </w:rPr>
        <w:t>Тема 11. Организация государственной и муниципальной службы в зарубежных странах</w:t>
      </w:r>
    </w:p>
    <w:p w14:paraId="563042B0">
      <w:pPr>
        <w:widowControl w:val="0"/>
        <w:spacing w:after="0" w:line="240" w:lineRule="auto"/>
        <w:ind w:firstLine="709"/>
        <w:jc w:val="both"/>
        <w:rPr>
          <w:rFonts w:ascii="Times New Roman" w:hAnsi="Times New Roman" w:eastAsia="Times New Roman" w:cs="Times New Roman"/>
          <w:b/>
          <w:color w:val="auto"/>
          <w:sz w:val="26"/>
          <w:szCs w:val="26"/>
        </w:rPr>
      </w:pPr>
    </w:p>
    <w:p w14:paraId="2574E845">
      <w:pPr>
        <w:suppressAutoHyphens/>
        <w:spacing w:after="0" w:line="240" w:lineRule="auto"/>
        <w:ind w:firstLine="709"/>
        <w:jc w:val="both"/>
        <w:rPr>
          <w:rFonts w:ascii="Times New Roman" w:hAnsi="Times New Roman" w:eastAsia="Calibri" w:cs="Times New Roman"/>
          <w:b/>
          <w:color w:val="auto"/>
          <w:sz w:val="26"/>
          <w:szCs w:val="26"/>
          <w:lang w:eastAsia="ar-SA"/>
        </w:rPr>
      </w:pPr>
      <w:r>
        <w:rPr>
          <w:rFonts w:ascii="Times New Roman" w:hAnsi="Times New Roman" w:eastAsia="Calibri" w:cs="Times New Roman"/>
          <w:b/>
          <w:color w:val="auto"/>
          <w:sz w:val="26"/>
          <w:szCs w:val="26"/>
          <w:lang w:eastAsia="ar-SA"/>
        </w:rPr>
        <w:t xml:space="preserve">     6.Форма контроля: зачет</w:t>
      </w:r>
    </w:p>
    <w:p w14:paraId="19262B37">
      <w:pPr>
        <w:suppressAutoHyphens/>
        <w:spacing w:after="0" w:line="240" w:lineRule="auto"/>
        <w:ind w:firstLine="709"/>
        <w:jc w:val="both"/>
        <w:rPr>
          <w:rFonts w:ascii="Times New Roman" w:hAnsi="Times New Roman" w:eastAsia="Calibri" w:cs="Times New Roman"/>
          <w:b/>
          <w:color w:val="auto"/>
          <w:sz w:val="26"/>
          <w:szCs w:val="26"/>
          <w:lang w:eastAsia="ar-SA"/>
        </w:rPr>
      </w:pPr>
    </w:p>
    <w:p w14:paraId="2A5BAC71">
      <w:pPr>
        <w:suppressAutoHyphens/>
        <w:spacing w:after="0" w:line="240" w:lineRule="auto"/>
        <w:ind w:firstLine="709"/>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Составитель: Геготаулина Л.А., доцент кафедры «Юриспруденция» «Дальневосточного филиала Федерального государственного бюджетного образовательного учреждения высшего образования «Всероссийская академия внешней торговли Министерства экономического развития Российской Федерации», канд. ист.. наук</w:t>
      </w:r>
    </w:p>
    <w:p w14:paraId="1F2F5396">
      <w:pPr>
        <w:suppressAutoHyphens/>
        <w:spacing w:after="0" w:line="240" w:lineRule="auto"/>
        <w:ind w:firstLine="709"/>
        <w:jc w:val="both"/>
        <w:rPr>
          <w:rFonts w:ascii="Times New Roman" w:hAnsi="Times New Roman" w:eastAsia="Times New Roman" w:cs="Times New Roman"/>
          <w:color w:val="auto"/>
          <w:sz w:val="26"/>
          <w:szCs w:val="26"/>
          <w:lang w:eastAsia="ru-RU"/>
        </w:rPr>
      </w:pPr>
    </w:p>
    <w:bookmarkEnd w:id="0"/>
    <w:sectPr>
      <w:footerReference r:id="rId5" w:type="default"/>
      <w:pgSz w:w="11906" w:h="16838"/>
      <w:pgMar w:top="1134" w:right="850" w:bottom="1134" w:left="1701" w:header="708" w:footer="708" w:gutter="0"/>
      <w:cols w:space="708" w:num="1"/>
      <w:titlePg/>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E0002AFF" w:usb1="C0007843" w:usb2="00000009" w:usb3="00000000" w:csb0="400001FF" w:csb1="FFFF0000"/>
  </w:font>
  <w:font w:name="Courier New">
    <w:panose1 w:val="02070309020205020404"/>
    <w:charset w:val="00"/>
    <w:family w:val="modern"/>
    <w:pitch w:val="default"/>
    <w:sig w:usb0="E0002AFF" w:usb1="C0007843" w:usb2="00000009" w:usb3="00000000" w:csb0="400001FF" w:csb1="FFFF0000"/>
  </w:font>
  <w:font w:name="SimHei">
    <w:panose1 w:val="02010609060101010101"/>
    <w:charset w:val="86"/>
    <w:family w:val="modern"/>
    <w:pitch w:val="default"/>
    <w:sig w:usb0="800002BF" w:usb1="38CF7CFA" w:usb2="00000016" w:usb3="00000000" w:csb0="00040001" w:csb1="0000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10002FF" w:usb1="4000ACFF" w:usb2="00000009" w:usb3="00000000" w:csb0="2000019F" w:csb1="00000000"/>
  </w:font>
  <w:font w:name="Calibri">
    <w:panose1 w:val="020F0502020204030204"/>
    <w:charset w:val="CC"/>
    <w:family w:val="swiss"/>
    <w:pitch w:val="default"/>
    <w:sig w:usb0="E10002FF" w:usb1="4000ACFF" w:usb2="00000009" w:usb3="00000000" w:csb0="2000019F" w:csb1="00000000"/>
  </w:font>
  <w:font w:name="Calibri">
    <w:panose1 w:val="020F0502020204030204"/>
    <w:charset w:val="00"/>
    <w:family w:val="auto"/>
    <w:pitch w:val="default"/>
    <w:sig w:usb0="E10002FF" w:usb1="4000ACFF" w:usb2="00000009" w:usb3="00000000" w:csb0="2000019F" w:csb1="00000000"/>
  </w:font>
  <w:font w:name="Tahoma">
    <w:panose1 w:val="020B0604030504040204"/>
    <w:charset w:val="CC"/>
    <w:family w:val="swiss"/>
    <w:pitch w:val="default"/>
    <w:sig w:usb0="E1002EFF" w:usb1="C000605B" w:usb2="00000029" w:usb3="00000000" w:csb0="200101FF" w:csb1="20280000"/>
  </w:font>
  <w:font w:name="MS Mincho">
    <w:panose1 w:val="02020609040205080304"/>
    <w:charset w:val="80"/>
    <w:family w:val="modern"/>
    <w:pitch w:val="default"/>
    <w:sig w:usb0="E00002FF" w:usb1="6AC7FDFB" w:usb2="00000012" w:usb3="00000000" w:csb0="4002009F" w:csb1="DFD70000"/>
  </w:font>
  <w:font w:name="Verdana">
    <w:panose1 w:val="020B0604030504040204"/>
    <w:charset w:val="CC"/>
    <w:family w:val="swiss"/>
    <w:pitch w:val="default"/>
    <w:sig w:usb0="A10006FF" w:usb1="4000205B" w:usb2="00000010" w:usb3="00000000" w:csb0="2000019F" w:csb1="00000000"/>
  </w:font>
  <w:font w:name="Courier New">
    <w:panose1 w:val="02070309020205020404"/>
    <w:charset w:val="CC"/>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510979576"/>
    </w:sdtPr>
    <w:sdtContent>
      <w:p w14:paraId="2DFE88E8">
        <w:pPr>
          <w:pStyle w:val="9"/>
          <w:jc w:val="center"/>
        </w:pPr>
        <w:r>
          <w:fldChar w:fldCharType="begin"/>
        </w:r>
        <w:r>
          <w:instrText xml:space="preserve">PAGE   \* MERGEFORMAT</w:instrText>
        </w:r>
        <w:r>
          <w:fldChar w:fldCharType="separate"/>
        </w:r>
        <w:r>
          <w:t>45</w:t>
        </w:r>
        <w:r>
          <w:fldChar w:fldCharType="end"/>
        </w:r>
      </w:p>
    </w:sdtContent>
  </w:sdt>
  <w:p w14:paraId="149C9021">
    <w:pPr>
      <w:pStyle w:val="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BD0D1A"/>
    <w:multiLevelType w:val="multilevel"/>
    <w:tmpl w:val="00BD0D1A"/>
    <w:lvl w:ilvl="0" w:tentative="0">
      <w:start w:val="1"/>
      <w:numFmt w:val="decimal"/>
      <w:lvlText w:val="%1."/>
      <w:lvlJc w:val="left"/>
      <w:pPr>
        <w:ind w:left="2127" w:hanging="708"/>
      </w:pPr>
      <w:rPr>
        <w:rFonts w:hint="default"/>
      </w:rPr>
    </w:lvl>
    <w:lvl w:ilvl="1" w:tentative="0">
      <w:start w:val="1"/>
      <w:numFmt w:val="lowerLetter"/>
      <w:lvlText w:val="%2."/>
      <w:lvlJc w:val="left"/>
      <w:pPr>
        <w:ind w:left="2151" w:hanging="360"/>
      </w:pPr>
    </w:lvl>
    <w:lvl w:ilvl="2" w:tentative="0">
      <w:start w:val="1"/>
      <w:numFmt w:val="lowerRoman"/>
      <w:lvlText w:val="%3."/>
      <w:lvlJc w:val="right"/>
      <w:pPr>
        <w:ind w:left="2871" w:hanging="180"/>
      </w:pPr>
    </w:lvl>
    <w:lvl w:ilvl="3" w:tentative="0">
      <w:start w:val="1"/>
      <w:numFmt w:val="decimal"/>
      <w:lvlText w:val="%4."/>
      <w:lvlJc w:val="left"/>
      <w:pPr>
        <w:ind w:left="3591" w:hanging="360"/>
      </w:pPr>
    </w:lvl>
    <w:lvl w:ilvl="4" w:tentative="0">
      <w:start w:val="1"/>
      <w:numFmt w:val="lowerLetter"/>
      <w:lvlText w:val="%5."/>
      <w:lvlJc w:val="left"/>
      <w:pPr>
        <w:ind w:left="4311" w:hanging="360"/>
      </w:pPr>
    </w:lvl>
    <w:lvl w:ilvl="5" w:tentative="0">
      <w:start w:val="1"/>
      <w:numFmt w:val="lowerRoman"/>
      <w:lvlText w:val="%6."/>
      <w:lvlJc w:val="right"/>
      <w:pPr>
        <w:ind w:left="5031" w:hanging="180"/>
      </w:pPr>
    </w:lvl>
    <w:lvl w:ilvl="6" w:tentative="0">
      <w:start w:val="1"/>
      <w:numFmt w:val="decimal"/>
      <w:lvlText w:val="%7."/>
      <w:lvlJc w:val="left"/>
      <w:pPr>
        <w:ind w:left="5751" w:hanging="360"/>
      </w:pPr>
    </w:lvl>
    <w:lvl w:ilvl="7" w:tentative="0">
      <w:start w:val="1"/>
      <w:numFmt w:val="lowerLetter"/>
      <w:lvlText w:val="%8."/>
      <w:lvlJc w:val="left"/>
      <w:pPr>
        <w:ind w:left="6471" w:hanging="360"/>
      </w:pPr>
    </w:lvl>
    <w:lvl w:ilvl="8" w:tentative="0">
      <w:start w:val="1"/>
      <w:numFmt w:val="lowerRoman"/>
      <w:lvlText w:val="%9."/>
      <w:lvlJc w:val="right"/>
      <w:pPr>
        <w:ind w:left="7191" w:hanging="180"/>
      </w:pPr>
    </w:lvl>
  </w:abstractNum>
  <w:abstractNum w:abstractNumId="1">
    <w:nsid w:val="018A31F9"/>
    <w:multiLevelType w:val="multilevel"/>
    <w:tmpl w:val="018A31F9"/>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
    <w:nsid w:val="03783A56"/>
    <w:multiLevelType w:val="multilevel"/>
    <w:tmpl w:val="03783A56"/>
    <w:lvl w:ilvl="0" w:tentative="0">
      <w:start w:val="1"/>
      <w:numFmt w:val="decimal"/>
      <w:lvlText w:val="%1."/>
      <w:lvlJc w:val="left"/>
      <w:pPr>
        <w:ind w:left="1416" w:hanging="708"/>
      </w:pPr>
      <w:rPr>
        <w:rFonts w:hint="default"/>
        <w:b w:val="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3">
    <w:nsid w:val="099D7DC3"/>
    <w:multiLevelType w:val="multilevel"/>
    <w:tmpl w:val="099D7DC3"/>
    <w:lvl w:ilvl="0" w:tentative="0">
      <w:start w:val="1"/>
      <w:numFmt w:val="decimal"/>
      <w:lvlText w:val="%1."/>
      <w:lvlJc w:val="left"/>
      <w:pPr>
        <w:ind w:left="1428" w:hanging="360"/>
      </w:pPr>
    </w:lvl>
    <w:lvl w:ilvl="1" w:tentative="0">
      <w:start w:val="1"/>
      <w:numFmt w:val="lowerLetter"/>
      <w:lvlText w:val="%2."/>
      <w:lvlJc w:val="left"/>
      <w:pPr>
        <w:ind w:left="2148" w:hanging="360"/>
      </w:pPr>
    </w:lvl>
    <w:lvl w:ilvl="2" w:tentative="0">
      <w:start w:val="1"/>
      <w:numFmt w:val="lowerRoman"/>
      <w:lvlText w:val="%3."/>
      <w:lvlJc w:val="right"/>
      <w:pPr>
        <w:ind w:left="2868" w:hanging="180"/>
      </w:pPr>
    </w:lvl>
    <w:lvl w:ilvl="3" w:tentative="0">
      <w:start w:val="1"/>
      <w:numFmt w:val="decimal"/>
      <w:lvlText w:val="%4."/>
      <w:lvlJc w:val="left"/>
      <w:pPr>
        <w:ind w:left="3588" w:hanging="360"/>
      </w:pPr>
    </w:lvl>
    <w:lvl w:ilvl="4" w:tentative="0">
      <w:start w:val="1"/>
      <w:numFmt w:val="lowerLetter"/>
      <w:lvlText w:val="%5."/>
      <w:lvlJc w:val="left"/>
      <w:pPr>
        <w:ind w:left="4308" w:hanging="360"/>
      </w:pPr>
    </w:lvl>
    <w:lvl w:ilvl="5" w:tentative="0">
      <w:start w:val="1"/>
      <w:numFmt w:val="lowerRoman"/>
      <w:lvlText w:val="%6."/>
      <w:lvlJc w:val="right"/>
      <w:pPr>
        <w:ind w:left="5028" w:hanging="180"/>
      </w:pPr>
    </w:lvl>
    <w:lvl w:ilvl="6" w:tentative="0">
      <w:start w:val="1"/>
      <w:numFmt w:val="decimal"/>
      <w:lvlText w:val="%7."/>
      <w:lvlJc w:val="left"/>
      <w:pPr>
        <w:ind w:left="5748" w:hanging="360"/>
      </w:pPr>
    </w:lvl>
    <w:lvl w:ilvl="7" w:tentative="0">
      <w:start w:val="1"/>
      <w:numFmt w:val="lowerLetter"/>
      <w:lvlText w:val="%8."/>
      <w:lvlJc w:val="left"/>
      <w:pPr>
        <w:ind w:left="6468" w:hanging="360"/>
      </w:pPr>
    </w:lvl>
    <w:lvl w:ilvl="8" w:tentative="0">
      <w:start w:val="1"/>
      <w:numFmt w:val="lowerRoman"/>
      <w:lvlText w:val="%9."/>
      <w:lvlJc w:val="right"/>
      <w:pPr>
        <w:ind w:left="7188" w:hanging="180"/>
      </w:pPr>
    </w:lvl>
  </w:abstractNum>
  <w:abstractNum w:abstractNumId="4">
    <w:nsid w:val="0B637518"/>
    <w:multiLevelType w:val="multilevel"/>
    <w:tmpl w:val="0B637518"/>
    <w:lvl w:ilvl="0" w:tentative="0">
      <w:start w:val="1"/>
      <w:numFmt w:val="decimal"/>
      <w:lvlText w:val="%1."/>
      <w:lvlJc w:val="left"/>
      <w:pPr>
        <w:ind w:left="1428" w:hanging="360"/>
      </w:pPr>
    </w:lvl>
    <w:lvl w:ilvl="1" w:tentative="0">
      <w:start w:val="1"/>
      <w:numFmt w:val="lowerLetter"/>
      <w:lvlText w:val="%2."/>
      <w:lvlJc w:val="left"/>
      <w:pPr>
        <w:ind w:left="2148" w:hanging="360"/>
      </w:pPr>
    </w:lvl>
    <w:lvl w:ilvl="2" w:tentative="0">
      <w:start w:val="1"/>
      <w:numFmt w:val="lowerRoman"/>
      <w:lvlText w:val="%3."/>
      <w:lvlJc w:val="right"/>
      <w:pPr>
        <w:ind w:left="2868" w:hanging="180"/>
      </w:pPr>
    </w:lvl>
    <w:lvl w:ilvl="3" w:tentative="0">
      <w:start w:val="1"/>
      <w:numFmt w:val="decimal"/>
      <w:lvlText w:val="%4."/>
      <w:lvlJc w:val="left"/>
      <w:pPr>
        <w:ind w:left="3588" w:hanging="360"/>
      </w:pPr>
    </w:lvl>
    <w:lvl w:ilvl="4" w:tentative="0">
      <w:start w:val="1"/>
      <w:numFmt w:val="lowerLetter"/>
      <w:lvlText w:val="%5."/>
      <w:lvlJc w:val="left"/>
      <w:pPr>
        <w:ind w:left="4308" w:hanging="360"/>
      </w:pPr>
    </w:lvl>
    <w:lvl w:ilvl="5" w:tentative="0">
      <w:start w:val="1"/>
      <w:numFmt w:val="lowerRoman"/>
      <w:lvlText w:val="%6."/>
      <w:lvlJc w:val="right"/>
      <w:pPr>
        <w:ind w:left="5028" w:hanging="180"/>
      </w:pPr>
    </w:lvl>
    <w:lvl w:ilvl="6" w:tentative="0">
      <w:start w:val="1"/>
      <w:numFmt w:val="decimal"/>
      <w:lvlText w:val="%7."/>
      <w:lvlJc w:val="left"/>
      <w:pPr>
        <w:ind w:left="5748" w:hanging="360"/>
      </w:pPr>
    </w:lvl>
    <w:lvl w:ilvl="7" w:tentative="0">
      <w:start w:val="1"/>
      <w:numFmt w:val="lowerLetter"/>
      <w:lvlText w:val="%8."/>
      <w:lvlJc w:val="left"/>
      <w:pPr>
        <w:ind w:left="6468" w:hanging="360"/>
      </w:pPr>
    </w:lvl>
    <w:lvl w:ilvl="8" w:tentative="0">
      <w:start w:val="1"/>
      <w:numFmt w:val="lowerRoman"/>
      <w:lvlText w:val="%9."/>
      <w:lvlJc w:val="right"/>
      <w:pPr>
        <w:ind w:left="7188" w:hanging="180"/>
      </w:pPr>
    </w:lvl>
  </w:abstractNum>
  <w:abstractNum w:abstractNumId="5">
    <w:nsid w:val="10B35DCF"/>
    <w:multiLevelType w:val="multilevel"/>
    <w:tmpl w:val="10B35DCF"/>
    <w:lvl w:ilvl="0" w:tentative="0">
      <w:start w:val="1"/>
      <w:numFmt w:val="decimal"/>
      <w:lvlText w:val="%1."/>
      <w:lvlJc w:val="left"/>
      <w:pPr>
        <w:ind w:left="1080" w:hanging="360"/>
      </w:pPr>
    </w:lvl>
    <w:lvl w:ilvl="1" w:tentative="0">
      <w:start w:val="1"/>
      <w:numFmt w:val="lowerLetter"/>
      <w:lvlText w:val="%2."/>
      <w:lvlJc w:val="left"/>
      <w:pPr>
        <w:ind w:left="1800" w:hanging="360"/>
      </w:pPr>
    </w:lvl>
    <w:lvl w:ilvl="2" w:tentative="0">
      <w:start w:val="1"/>
      <w:numFmt w:val="lowerRoman"/>
      <w:lvlText w:val="%3."/>
      <w:lvlJc w:val="right"/>
      <w:pPr>
        <w:ind w:left="2520" w:hanging="180"/>
      </w:pPr>
    </w:lvl>
    <w:lvl w:ilvl="3" w:tentative="0">
      <w:start w:val="1"/>
      <w:numFmt w:val="decimal"/>
      <w:lvlText w:val="%4."/>
      <w:lvlJc w:val="left"/>
      <w:pPr>
        <w:ind w:left="3240" w:hanging="360"/>
      </w:pPr>
    </w:lvl>
    <w:lvl w:ilvl="4" w:tentative="0">
      <w:start w:val="1"/>
      <w:numFmt w:val="lowerLetter"/>
      <w:lvlText w:val="%5."/>
      <w:lvlJc w:val="left"/>
      <w:pPr>
        <w:ind w:left="3960" w:hanging="360"/>
      </w:pPr>
    </w:lvl>
    <w:lvl w:ilvl="5" w:tentative="0">
      <w:start w:val="1"/>
      <w:numFmt w:val="lowerRoman"/>
      <w:lvlText w:val="%6."/>
      <w:lvlJc w:val="right"/>
      <w:pPr>
        <w:ind w:left="4680" w:hanging="180"/>
      </w:pPr>
    </w:lvl>
    <w:lvl w:ilvl="6" w:tentative="0">
      <w:start w:val="1"/>
      <w:numFmt w:val="decimal"/>
      <w:lvlText w:val="%7."/>
      <w:lvlJc w:val="left"/>
      <w:pPr>
        <w:ind w:left="5400" w:hanging="360"/>
      </w:pPr>
    </w:lvl>
    <w:lvl w:ilvl="7" w:tentative="0">
      <w:start w:val="1"/>
      <w:numFmt w:val="lowerLetter"/>
      <w:lvlText w:val="%8."/>
      <w:lvlJc w:val="left"/>
      <w:pPr>
        <w:ind w:left="6120" w:hanging="360"/>
      </w:pPr>
    </w:lvl>
    <w:lvl w:ilvl="8" w:tentative="0">
      <w:start w:val="1"/>
      <w:numFmt w:val="lowerRoman"/>
      <w:lvlText w:val="%9."/>
      <w:lvlJc w:val="right"/>
      <w:pPr>
        <w:ind w:left="6840" w:hanging="180"/>
      </w:pPr>
    </w:lvl>
  </w:abstractNum>
  <w:abstractNum w:abstractNumId="6">
    <w:nsid w:val="194175EB"/>
    <w:multiLevelType w:val="multilevel"/>
    <w:tmpl w:val="194175EB"/>
    <w:lvl w:ilvl="0" w:tentative="0">
      <w:start w:val="1"/>
      <w:numFmt w:val="bullet"/>
      <w:lvlText w:val=""/>
      <w:lvlJc w:val="left"/>
      <w:pPr>
        <w:ind w:left="1117" w:hanging="360"/>
      </w:pPr>
      <w:rPr>
        <w:rFonts w:hint="default" w:ascii="Wingdings" w:hAnsi="Wingdings"/>
      </w:rPr>
    </w:lvl>
    <w:lvl w:ilvl="1" w:tentative="0">
      <w:start w:val="1"/>
      <w:numFmt w:val="bullet"/>
      <w:lvlText w:val="o"/>
      <w:lvlJc w:val="left"/>
      <w:pPr>
        <w:ind w:left="1837" w:hanging="360"/>
      </w:pPr>
      <w:rPr>
        <w:rFonts w:hint="default" w:ascii="Courier New" w:hAnsi="Courier New" w:cs="Courier New"/>
      </w:rPr>
    </w:lvl>
    <w:lvl w:ilvl="2" w:tentative="0">
      <w:start w:val="1"/>
      <w:numFmt w:val="bullet"/>
      <w:lvlText w:val=""/>
      <w:lvlJc w:val="left"/>
      <w:pPr>
        <w:ind w:left="2557" w:hanging="360"/>
      </w:pPr>
      <w:rPr>
        <w:rFonts w:hint="default" w:ascii="Wingdings" w:hAnsi="Wingdings"/>
      </w:rPr>
    </w:lvl>
    <w:lvl w:ilvl="3" w:tentative="0">
      <w:start w:val="1"/>
      <w:numFmt w:val="bullet"/>
      <w:lvlText w:val=""/>
      <w:lvlJc w:val="left"/>
      <w:pPr>
        <w:ind w:left="3277" w:hanging="360"/>
      </w:pPr>
      <w:rPr>
        <w:rFonts w:hint="default" w:ascii="Symbol" w:hAnsi="Symbol"/>
      </w:rPr>
    </w:lvl>
    <w:lvl w:ilvl="4" w:tentative="0">
      <w:start w:val="1"/>
      <w:numFmt w:val="bullet"/>
      <w:lvlText w:val="o"/>
      <w:lvlJc w:val="left"/>
      <w:pPr>
        <w:ind w:left="3997" w:hanging="360"/>
      </w:pPr>
      <w:rPr>
        <w:rFonts w:hint="default" w:ascii="Courier New" w:hAnsi="Courier New" w:cs="Courier New"/>
      </w:rPr>
    </w:lvl>
    <w:lvl w:ilvl="5" w:tentative="0">
      <w:start w:val="1"/>
      <w:numFmt w:val="bullet"/>
      <w:lvlText w:val=""/>
      <w:lvlJc w:val="left"/>
      <w:pPr>
        <w:ind w:left="4717" w:hanging="360"/>
      </w:pPr>
      <w:rPr>
        <w:rFonts w:hint="default" w:ascii="Wingdings" w:hAnsi="Wingdings"/>
      </w:rPr>
    </w:lvl>
    <w:lvl w:ilvl="6" w:tentative="0">
      <w:start w:val="1"/>
      <w:numFmt w:val="bullet"/>
      <w:lvlText w:val=""/>
      <w:lvlJc w:val="left"/>
      <w:pPr>
        <w:ind w:left="5437" w:hanging="360"/>
      </w:pPr>
      <w:rPr>
        <w:rFonts w:hint="default" w:ascii="Symbol" w:hAnsi="Symbol"/>
      </w:rPr>
    </w:lvl>
    <w:lvl w:ilvl="7" w:tentative="0">
      <w:start w:val="1"/>
      <w:numFmt w:val="bullet"/>
      <w:lvlText w:val="o"/>
      <w:lvlJc w:val="left"/>
      <w:pPr>
        <w:ind w:left="6157" w:hanging="360"/>
      </w:pPr>
      <w:rPr>
        <w:rFonts w:hint="default" w:ascii="Courier New" w:hAnsi="Courier New" w:cs="Courier New"/>
      </w:rPr>
    </w:lvl>
    <w:lvl w:ilvl="8" w:tentative="0">
      <w:start w:val="1"/>
      <w:numFmt w:val="bullet"/>
      <w:lvlText w:val=""/>
      <w:lvlJc w:val="left"/>
      <w:pPr>
        <w:ind w:left="6877" w:hanging="360"/>
      </w:pPr>
      <w:rPr>
        <w:rFonts w:hint="default" w:ascii="Wingdings" w:hAnsi="Wingdings"/>
      </w:rPr>
    </w:lvl>
  </w:abstractNum>
  <w:abstractNum w:abstractNumId="7">
    <w:nsid w:val="1B041466"/>
    <w:multiLevelType w:val="multilevel"/>
    <w:tmpl w:val="1B041466"/>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8">
    <w:nsid w:val="1B1532A6"/>
    <w:multiLevelType w:val="multilevel"/>
    <w:tmpl w:val="1B1532A6"/>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9">
    <w:nsid w:val="25E3404C"/>
    <w:multiLevelType w:val="multilevel"/>
    <w:tmpl w:val="25E3404C"/>
    <w:lvl w:ilvl="0" w:tentative="0">
      <w:start w:val="1"/>
      <w:numFmt w:val="decimal"/>
      <w:lvlText w:val="%1."/>
      <w:lvlJc w:val="left"/>
      <w:pPr>
        <w:ind w:left="1428" w:hanging="360"/>
      </w:pPr>
    </w:lvl>
    <w:lvl w:ilvl="1" w:tentative="0">
      <w:start w:val="1"/>
      <w:numFmt w:val="lowerLetter"/>
      <w:lvlText w:val="%2."/>
      <w:lvlJc w:val="left"/>
      <w:pPr>
        <w:ind w:left="2148" w:hanging="360"/>
      </w:pPr>
    </w:lvl>
    <w:lvl w:ilvl="2" w:tentative="0">
      <w:start w:val="1"/>
      <w:numFmt w:val="lowerRoman"/>
      <w:lvlText w:val="%3."/>
      <w:lvlJc w:val="right"/>
      <w:pPr>
        <w:ind w:left="2868" w:hanging="180"/>
      </w:pPr>
    </w:lvl>
    <w:lvl w:ilvl="3" w:tentative="0">
      <w:start w:val="1"/>
      <w:numFmt w:val="decimal"/>
      <w:lvlText w:val="%4."/>
      <w:lvlJc w:val="left"/>
      <w:pPr>
        <w:ind w:left="3588" w:hanging="360"/>
      </w:pPr>
    </w:lvl>
    <w:lvl w:ilvl="4" w:tentative="0">
      <w:start w:val="1"/>
      <w:numFmt w:val="lowerLetter"/>
      <w:lvlText w:val="%5."/>
      <w:lvlJc w:val="left"/>
      <w:pPr>
        <w:ind w:left="4308" w:hanging="360"/>
      </w:pPr>
    </w:lvl>
    <w:lvl w:ilvl="5" w:tentative="0">
      <w:start w:val="1"/>
      <w:numFmt w:val="lowerRoman"/>
      <w:lvlText w:val="%6."/>
      <w:lvlJc w:val="right"/>
      <w:pPr>
        <w:ind w:left="5028" w:hanging="180"/>
      </w:pPr>
    </w:lvl>
    <w:lvl w:ilvl="6" w:tentative="0">
      <w:start w:val="1"/>
      <w:numFmt w:val="decimal"/>
      <w:lvlText w:val="%7."/>
      <w:lvlJc w:val="left"/>
      <w:pPr>
        <w:ind w:left="5748" w:hanging="360"/>
      </w:pPr>
    </w:lvl>
    <w:lvl w:ilvl="7" w:tentative="0">
      <w:start w:val="1"/>
      <w:numFmt w:val="lowerLetter"/>
      <w:lvlText w:val="%8."/>
      <w:lvlJc w:val="left"/>
      <w:pPr>
        <w:ind w:left="6468" w:hanging="360"/>
      </w:pPr>
    </w:lvl>
    <w:lvl w:ilvl="8" w:tentative="0">
      <w:start w:val="1"/>
      <w:numFmt w:val="lowerRoman"/>
      <w:lvlText w:val="%9."/>
      <w:lvlJc w:val="right"/>
      <w:pPr>
        <w:ind w:left="7188" w:hanging="180"/>
      </w:pPr>
    </w:lvl>
  </w:abstractNum>
  <w:abstractNum w:abstractNumId="10">
    <w:nsid w:val="28324E10"/>
    <w:multiLevelType w:val="multilevel"/>
    <w:tmpl w:val="28324E10"/>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1">
    <w:nsid w:val="28B27BD6"/>
    <w:multiLevelType w:val="multilevel"/>
    <w:tmpl w:val="28B27BD6"/>
    <w:lvl w:ilvl="0" w:tentative="0">
      <w:start w:val="1"/>
      <w:numFmt w:val="decimal"/>
      <w:lvlText w:val="%1."/>
      <w:lvlJc w:val="left"/>
      <w:pPr>
        <w:ind w:left="1428" w:hanging="360"/>
      </w:pPr>
    </w:lvl>
    <w:lvl w:ilvl="1" w:tentative="0">
      <w:start w:val="6"/>
      <w:numFmt w:val="decimal"/>
      <w:isLgl/>
      <w:lvlText w:val="%1.%2."/>
      <w:lvlJc w:val="left"/>
      <w:pPr>
        <w:ind w:left="1788" w:hanging="720"/>
      </w:pPr>
      <w:rPr>
        <w:rFonts w:hint="default"/>
      </w:rPr>
    </w:lvl>
    <w:lvl w:ilvl="2" w:tentative="0">
      <w:start w:val="1"/>
      <w:numFmt w:val="decimal"/>
      <w:isLgl/>
      <w:lvlText w:val="%1.%2.%3."/>
      <w:lvlJc w:val="left"/>
      <w:pPr>
        <w:ind w:left="1788" w:hanging="720"/>
      </w:pPr>
      <w:rPr>
        <w:rFonts w:hint="default"/>
      </w:rPr>
    </w:lvl>
    <w:lvl w:ilvl="3" w:tentative="0">
      <w:start w:val="1"/>
      <w:numFmt w:val="decimal"/>
      <w:isLgl/>
      <w:lvlText w:val="%1.%2.%3.%4."/>
      <w:lvlJc w:val="left"/>
      <w:pPr>
        <w:ind w:left="2148" w:hanging="1080"/>
      </w:pPr>
      <w:rPr>
        <w:rFonts w:hint="default"/>
      </w:rPr>
    </w:lvl>
    <w:lvl w:ilvl="4" w:tentative="0">
      <w:start w:val="1"/>
      <w:numFmt w:val="decimal"/>
      <w:isLgl/>
      <w:lvlText w:val="%1.%2.%3.%4.%5."/>
      <w:lvlJc w:val="left"/>
      <w:pPr>
        <w:ind w:left="2148" w:hanging="1080"/>
      </w:pPr>
      <w:rPr>
        <w:rFonts w:hint="default"/>
      </w:rPr>
    </w:lvl>
    <w:lvl w:ilvl="5" w:tentative="0">
      <w:start w:val="1"/>
      <w:numFmt w:val="decimal"/>
      <w:isLgl/>
      <w:lvlText w:val="%1.%2.%3.%4.%5.%6."/>
      <w:lvlJc w:val="left"/>
      <w:pPr>
        <w:ind w:left="2508" w:hanging="1440"/>
      </w:pPr>
      <w:rPr>
        <w:rFonts w:hint="default"/>
      </w:rPr>
    </w:lvl>
    <w:lvl w:ilvl="6" w:tentative="0">
      <w:start w:val="1"/>
      <w:numFmt w:val="decimal"/>
      <w:isLgl/>
      <w:lvlText w:val="%1.%2.%3.%4.%5.%6.%7."/>
      <w:lvlJc w:val="left"/>
      <w:pPr>
        <w:ind w:left="2868" w:hanging="1800"/>
      </w:pPr>
      <w:rPr>
        <w:rFonts w:hint="default"/>
      </w:rPr>
    </w:lvl>
    <w:lvl w:ilvl="7" w:tentative="0">
      <w:start w:val="1"/>
      <w:numFmt w:val="decimal"/>
      <w:isLgl/>
      <w:lvlText w:val="%1.%2.%3.%4.%5.%6.%7.%8."/>
      <w:lvlJc w:val="left"/>
      <w:pPr>
        <w:ind w:left="2868" w:hanging="1800"/>
      </w:pPr>
      <w:rPr>
        <w:rFonts w:hint="default"/>
      </w:rPr>
    </w:lvl>
    <w:lvl w:ilvl="8" w:tentative="0">
      <w:start w:val="1"/>
      <w:numFmt w:val="decimal"/>
      <w:isLgl/>
      <w:lvlText w:val="%1.%2.%3.%4.%5.%6.%7.%8.%9."/>
      <w:lvlJc w:val="left"/>
      <w:pPr>
        <w:ind w:left="3228" w:hanging="2160"/>
      </w:pPr>
      <w:rPr>
        <w:rFonts w:hint="default"/>
      </w:rPr>
    </w:lvl>
  </w:abstractNum>
  <w:abstractNum w:abstractNumId="12">
    <w:nsid w:val="2A610401"/>
    <w:multiLevelType w:val="multilevel"/>
    <w:tmpl w:val="2A610401"/>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3">
    <w:nsid w:val="2F0B0028"/>
    <w:multiLevelType w:val="multilevel"/>
    <w:tmpl w:val="2F0B0028"/>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4">
    <w:nsid w:val="31321B1D"/>
    <w:multiLevelType w:val="multilevel"/>
    <w:tmpl w:val="31321B1D"/>
    <w:lvl w:ilvl="0" w:tentative="0">
      <w:start w:val="1"/>
      <w:numFmt w:val="decimal"/>
      <w:lvlText w:val="%1."/>
      <w:lvlJc w:val="left"/>
      <w:pPr>
        <w:ind w:left="1065" w:hanging="705"/>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5">
    <w:nsid w:val="31677816"/>
    <w:multiLevelType w:val="multilevel"/>
    <w:tmpl w:val="31677816"/>
    <w:lvl w:ilvl="0" w:tentative="0">
      <w:start w:val="1"/>
      <w:numFmt w:val="decimal"/>
      <w:lvlText w:val="%1."/>
      <w:lvlJc w:val="left"/>
      <w:pPr>
        <w:ind w:left="2127" w:hanging="708"/>
      </w:pPr>
      <w:rPr>
        <w:rFonts w:hint="default"/>
      </w:rPr>
    </w:lvl>
    <w:lvl w:ilvl="1" w:tentative="0">
      <w:start w:val="1"/>
      <w:numFmt w:val="lowerLetter"/>
      <w:lvlText w:val="%2."/>
      <w:lvlJc w:val="left"/>
      <w:pPr>
        <w:ind w:left="2151" w:hanging="360"/>
      </w:pPr>
    </w:lvl>
    <w:lvl w:ilvl="2" w:tentative="0">
      <w:start w:val="1"/>
      <w:numFmt w:val="lowerRoman"/>
      <w:lvlText w:val="%3."/>
      <w:lvlJc w:val="right"/>
      <w:pPr>
        <w:ind w:left="2871" w:hanging="180"/>
      </w:pPr>
    </w:lvl>
    <w:lvl w:ilvl="3" w:tentative="0">
      <w:start w:val="1"/>
      <w:numFmt w:val="decimal"/>
      <w:lvlText w:val="%4."/>
      <w:lvlJc w:val="left"/>
      <w:pPr>
        <w:ind w:left="3591" w:hanging="360"/>
      </w:pPr>
    </w:lvl>
    <w:lvl w:ilvl="4" w:tentative="0">
      <w:start w:val="1"/>
      <w:numFmt w:val="lowerLetter"/>
      <w:lvlText w:val="%5."/>
      <w:lvlJc w:val="left"/>
      <w:pPr>
        <w:ind w:left="4311" w:hanging="360"/>
      </w:pPr>
    </w:lvl>
    <w:lvl w:ilvl="5" w:tentative="0">
      <w:start w:val="1"/>
      <w:numFmt w:val="lowerRoman"/>
      <w:lvlText w:val="%6."/>
      <w:lvlJc w:val="right"/>
      <w:pPr>
        <w:ind w:left="5031" w:hanging="180"/>
      </w:pPr>
    </w:lvl>
    <w:lvl w:ilvl="6" w:tentative="0">
      <w:start w:val="1"/>
      <w:numFmt w:val="decimal"/>
      <w:lvlText w:val="%7."/>
      <w:lvlJc w:val="left"/>
      <w:pPr>
        <w:ind w:left="5751" w:hanging="360"/>
      </w:pPr>
    </w:lvl>
    <w:lvl w:ilvl="7" w:tentative="0">
      <w:start w:val="1"/>
      <w:numFmt w:val="lowerLetter"/>
      <w:lvlText w:val="%8."/>
      <w:lvlJc w:val="left"/>
      <w:pPr>
        <w:ind w:left="6471" w:hanging="360"/>
      </w:pPr>
    </w:lvl>
    <w:lvl w:ilvl="8" w:tentative="0">
      <w:start w:val="1"/>
      <w:numFmt w:val="lowerRoman"/>
      <w:lvlText w:val="%9."/>
      <w:lvlJc w:val="right"/>
      <w:pPr>
        <w:ind w:left="7191" w:hanging="180"/>
      </w:pPr>
    </w:lvl>
  </w:abstractNum>
  <w:abstractNum w:abstractNumId="16">
    <w:nsid w:val="399A79A8"/>
    <w:multiLevelType w:val="multilevel"/>
    <w:tmpl w:val="399A79A8"/>
    <w:lvl w:ilvl="0" w:tentative="0">
      <w:start w:val="1"/>
      <w:numFmt w:val="decimal"/>
      <w:lvlText w:val="%1."/>
      <w:lvlJc w:val="left"/>
      <w:pPr>
        <w:ind w:left="1428" w:hanging="360"/>
      </w:pPr>
    </w:lvl>
    <w:lvl w:ilvl="1" w:tentative="0">
      <w:start w:val="1"/>
      <w:numFmt w:val="lowerLetter"/>
      <w:lvlText w:val="%2."/>
      <w:lvlJc w:val="left"/>
      <w:pPr>
        <w:ind w:left="2148" w:hanging="360"/>
      </w:pPr>
    </w:lvl>
    <w:lvl w:ilvl="2" w:tentative="0">
      <w:start w:val="1"/>
      <w:numFmt w:val="lowerRoman"/>
      <w:lvlText w:val="%3."/>
      <w:lvlJc w:val="right"/>
      <w:pPr>
        <w:ind w:left="2868" w:hanging="180"/>
      </w:pPr>
    </w:lvl>
    <w:lvl w:ilvl="3" w:tentative="0">
      <w:start w:val="1"/>
      <w:numFmt w:val="decimal"/>
      <w:lvlText w:val="%4."/>
      <w:lvlJc w:val="left"/>
      <w:pPr>
        <w:ind w:left="3588" w:hanging="360"/>
      </w:pPr>
    </w:lvl>
    <w:lvl w:ilvl="4" w:tentative="0">
      <w:start w:val="1"/>
      <w:numFmt w:val="lowerLetter"/>
      <w:lvlText w:val="%5."/>
      <w:lvlJc w:val="left"/>
      <w:pPr>
        <w:ind w:left="4308" w:hanging="360"/>
      </w:pPr>
    </w:lvl>
    <w:lvl w:ilvl="5" w:tentative="0">
      <w:start w:val="1"/>
      <w:numFmt w:val="lowerRoman"/>
      <w:lvlText w:val="%6."/>
      <w:lvlJc w:val="right"/>
      <w:pPr>
        <w:ind w:left="5028" w:hanging="180"/>
      </w:pPr>
    </w:lvl>
    <w:lvl w:ilvl="6" w:tentative="0">
      <w:start w:val="1"/>
      <w:numFmt w:val="decimal"/>
      <w:lvlText w:val="%7."/>
      <w:lvlJc w:val="left"/>
      <w:pPr>
        <w:ind w:left="5748" w:hanging="360"/>
      </w:pPr>
    </w:lvl>
    <w:lvl w:ilvl="7" w:tentative="0">
      <w:start w:val="1"/>
      <w:numFmt w:val="lowerLetter"/>
      <w:lvlText w:val="%8."/>
      <w:lvlJc w:val="left"/>
      <w:pPr>
        <w:ind w:left="6468" w:hanging="360"/>
      </w:pPr>
    </w:lvl>
    <w:lvl w:ilvl="8" w:tentative="0">
      <w:start w:val="1"/>
      <w:numFmt w:val="lowerRoman"/>
      <w:lvlText w:val="%9."/>
      <w:lvlJc w:val="right"/>
      <w:pPr>
        <w:ind w:left="7188" w:hanging="180"/>
      </w:pPr>
    </w:lvl>
  </w:abstractNum>
  <w:abstractNum w:abstractNumId="17">
    <w:nsid w:val="3AD53ACD"/>
    <w:multiLevelType w:val="multilevel"/>
    <w:tmpl w:val="3AD53ACD"/>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8">
    <w:nsid w:val="3AF80E5A"/>
    <w:multiLevelType w:val="multilevel"/>
    <w:tmpl w:val="3AF80E5A"/>
    <w:lvl w:ilvl="0" w:tentative="0">
      <w:start w:val="1"/>
      <w:numFmt w:val="decimal"/>
      <w:lvlText w:val="%1."/>
      <w:lvlJc w:val="left"/>
      <w:pPr>
        <w:tabs>
          <w:tab w:val="left" w:pos="720"/>
        </w:tabs>
        <w:ind w:left="720" w:hanging="360"/>
      </w:pPr>
      <w:rPr>
        <w:b w:val="0"/>
        <w:sz w:val="28"/>
        <w:szCs w:val="28"/>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9">
    <w:nsid w:val="3DA07486"/>
    <w:multiLevelType w:val="multilevel"/>
    <w:tmpl w:val="3DA07486"/>
    <w:lvl w:ilvl="0" w:tentative="0">
      <w:start w:val="1"/>
      <w:numFmt w:val="decimal"/>
      <w:lvlText w:val="%1."/>
      <w:lvlJc w:val="left"/>
      <w:pPr>
        <w:ind w:left="1428" w:hanging="360"/>
      </w:pPr>
    </w:lvl>
    <w:lvl w:ilvl="1" w:tentative="0">
      <w:start w:val="1"/>
      <w:numFmt w:val="lowerLetter"/>
      <w:lvlText w:val="%2."/>
      <w:lvlJc w:val="left"/>
      <w:pPr>
        <w:ind w:left="2148" w:hanging="360"/>
      </w:pPr>
    </w:lvl>
    <w:lvl w:ilvl="2" w:tentative="0">
      <w:start w:val="1"/>
      <w:numFmt w:val="lowerRoman"/>
      <w:lvlText w:val="%3."/>
      <w:lvlJc w:val="right"/>
      <w:pPr>
        <w:ind w:left="2868" w:hanging="180"/>
      </w:pPr>
    </w:lvl>
    <w:lvl w:ilvl="3" w:tentative="0">
      <w:start w:val="1"/>
      <w:numFmt w:val="decimal"/>
      <w:lvlText w:val="%4."/>
      <w:lvlJc w:val="left"/>
      <w:pPr>
        <w:ind w:left="3588" w:hanging="360"/>
      </w:pPr>
    </w:lvl>
    <w:lvl w:ilvl="4" w:tentative="0">
      <w:start w:val="1"/>
      <w:numFmt w:val="lowerLetter"/>
      <w:lvlText w:val="%5."/>
      <w:lvlJc w:val="left"/>
      <w:pPr>
        <w:ind w:left="4308" w:hanging="360"/>
      </w:pPr>
    </w:lvl>
    <w:lvl w:ilvl="5" w:tentative="0">
      <w:start w:val="1"/>
      <w:numFmt w:val="lowerRoman"/>
      <w:lvlText w:val="%6."/>
      <w:lvlJc w:val="right"/>
      <w:pPr>
        <w:ind w:left="5028" w:hanging="180"/>
      </w:pPr>
    </w:lvl>
    <w:lvl w:ilvl="6" w:tentative="0">
      <w:start w:val="1"/>
      <w:numFmt w:val="decimal"/>
      <w:lvlText w:val="%7."/>
      <w:lvlJc w:val="left"/>
      <w:pPr>
        <w:ind w:left="5748" w:hanging="360"/>
      </w:pPr>
    </w:lvl>
    <w:lvl w:ilvl="7" w:tentative="0">
      <w:start w:val="1"/>
      <w:numFmt w:val="lowerLetter"/>
      <w:lvlText w:val="%8."/>
      <w:lvlJc w:val="left"/>
      <w:pPr>
        <w:ind w:left="6468" w:hanging="360"/>
      </w:pPr>
    </w:lvl>
    <w:lvl w:ilvl="8" w:tentative="0">
      <w:start w:val="1"/>
      <w:numFmt w:val="lowerRoman"/>
      <w:lvlText w:val="%9."/>
      <w:lvlJc w:val="right"/>
      <w:pPr>
        <w:ind w:left="7188" w:hanging="180"/>
      </w:pPr>
    </w:lvl>
  </w:abstractNum>
  <w:abstractNum w:abstractNumId="20">
    <w:nsid w:val="3E0D41F3"/>
    <w:multiLevelType w:val="multilevel"/>
    <w:tmpl w:val="3E0D41F3"/>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1">
    <w:nsid w:val="48674E10"/>
    <w:multiLevelType w:val="multilevel"/>
    <w:tmpl w:val="48674E10"/>
    <w:lvl w:ilvl="0" w:tentative="0">
      <w:start w:val="1"/>
      <w:numFmt w:val="decimal"/>
      <w:lvlText w:val="%1."/>
      <w:lvlJc w:val="left"/>
      <w:pPr>
        <w:ind w:left="1428" w:hanging="360"/>
      </w:pPr>
    </w:lvl>
    <w:lvl w:ilvl="1" w:tentative="0">
      <w:start w:val="1"/>
      <w:numFmt w:val="lowerLetter"/>
      <w:lvlText w:val="%2."/>
      <w:lvlJc w:val="left"/>
      <w:pPr>
        <w:ind w:left="2148" w:hanging="360"/>
      </w:pPr>
    </w:lvl>
    <w:lvl w:ilvl="2" w:tentative="0">
      <w:start w:val="1"/>
      <w:numFmt w:val="lowerRoman"/>
      <w:lvlText w:val="%3."/>
      <w:lvlJc w:val="right"/>
      <w:pPr>
        <w:ind w:left="2868" w:hanging="180"/>
      </w:pPr>
    </w:lvl>
    <w:lvl w:ilvl="3" w:tentative="0">
      <w:start w:val="1"/>
      <w:numFmt w:val="decimal"/>
      <w:lvlText w:val="%4."/>
      <w:lvlJc w:val="left"/>
      <w:pPr>
        <w:ind w:left="3588" w:hanging="360"/>
      </w:pPr>
    </w:lvl>
    <w:lvl w:ilvl="4" w:tentative="0">
      <w:start w:val="1"/>
      <w:numFmt w:val="lowerLetter"/>
      <w:lvlText w:val="%5."/>
      <w:lvlJc w:val="left"/>
      <w:pPr>
        <w:ind w:left="4308" w:hanging="360"/>
      </w:pPr>
    </w:lvl>
    <w:lvl w:ilvl="5" w:tentative="0">
      <w:start w:val="1"/>
      <w:numFmt w:val="lowerRoman"/>
      <w:lvlText w:val="%6."/>
      <w:lvlJc w:val="right"/>
      <w:pPr>
        <w:ind w:left="5028" w:hanging="180"/>
      </w:pPr>
    </w:lvl>
    <w:lvl w:ilvl="6" w:tentative="0">
      <w:start w:val="1"/>
      <w:numFmt w:val="decimal"/>
      <w:lvlText w:val="%7."/>
      <w:lvlJc w:val="left"/>
      <w:pPr>
        <w:ind w:left="5748" w:hanging="360"/>
      </w:pPr>
    </w:lvl>
    <w:lvl w:ilvl="7" w:tentative="0">
      <w:start w:val="1"/>
      <w:numFmt w:val="lowerLetter"/>
      <w:lvlText w:val="%8."/>
      <w:lvlJc w:val="left"/>
      <w:pPr>
        <w:ind w:left="6468" w:hanging="360"/>
      </w:pPr>
    </w:lvl>
    <w:lvl w:ilvl="8" w:tentative="0">
      <w:start w:val="1"/>
      <w:numFmt w:val="lowerRoman"/>
      <w:lvlText w:val="%9."/>
      <w:lvlJc w:val="right"/>
      <w:pPr>
        <w:ind w:left="7188" w:hanging="180"/>
      </w:pPr>
    </w:lvl>
  </w:abstractNum>
  <w:abstractNum w:abstractNumId="22">
    <w:nsid w:val="49BA3193"/>
    <w:multiLevelType w:val="multilevel"/>
    <w:tmpl w:val="49BA3193"/>
    <w:lvl w:ilvl="0" w:tentative="0">
      <w:start w:val="1"/>
      <w:numFmt w:val="decimal"/>
      <w:lvlText w:val="%1."/>
      <w:lvlJc w:val="left"/>
      <w:pPr>
        <w:ind w:left="1069" w:hanging="360"/>
      </w:pPr>
      <w:rPr>
        <w:rFonts w:hint="default"/>
      </w:rPr>
    </w:lvl>
    <w:lvl w:ilvl="1" w:tentative="0">
      <w:start w:val="1"/>
      <w:numFmt w:val="lowerLetter"/>
      <w:lvlText w:val="%2."/>
      <w:lvlJc w:val="left"/>
      <w:pPr>
        <w:ind w:left="1789" w:hanging="360"/>
      </w:pPr>
    </w:lvl>
    <w:lvl w:ilvl="2" w:tentative="0">
      <w:start w:val="1"/>
      <w:numFmt w:val="lowerRoman"/>
      <w:lvlText w:val="%3."/>
      <w:lvlJc w:val="right"/>
      <w:pPr>
        <w:ind w:left="2509" w:hanging="180"/>
      </w:pPr>
    </w:lvl>
    <w:lvl w:ilvl="3" w:tentative="0">
      <w:start w:val="1"/>
      <w:numFmt w:val="decimal"/>
      <w:lvlText w:val="%4."/>
      <w:lvlJc w:val="left"/>
      <w:pPr>
        <w:ind w:left="3229" w:hanging="360"/>
      </w:pPr>
    </w:lvl>
    <w:lvl w:ilvl="4" w:tentative="0">
      <w:start w:val="1"/>
      <w:numFmt w:val="lowerLetter"/>
      <w:lvlText w:val="%5."/>
      <w:lvlJc w:val="left"/>
      <w:pPr>
        <w:ind w:left="3949" w:hanging="360"/>
      </w:pPr>
    </w:lvl>
    <w:lvl w:ilvl="5" w:tentative="0">
      <w:start w:val="1"/>
      <w:numFmt w:val="lowerRoman"/>
      <w:lvlText w:val="%6."/>
      <w:lvlJc w:val="right"/>
      <w:pPr>
        <w:ind w:left="4669" w:hanging="180"/>
      </w:pPr>
    </w:lvl>
    <w:lvl w:ilvl="6" w:tentative="0">
      <w:start w:val="1"/>
      <w:numFmt w:val="decimal"/>
      <w:lvlText w:val="%7."/>
      <w:lvlJc w:val="left"/>
      <w:pPr>
        <w:ind w:left="5389" w:hanging="360"/>
      </w:pPr>
    </w:lvl>
    <w:lvl w:ilvl="7" w:tentative="0">
      <w:start w:val="1"/>
      <w:numFmt w:val="lowerLetter"/>
      <w:lvlText w:val="%8."/>
      <w:lvlJc w:val="left"/>
      <w:pPr>
        <w:ind w:left="6109" w:hanging="360"/>
      </w:pPr>
    </w:lvl>
    <w:lvl w:ilvl="8" w:tentative="0">
      <w:start w:val="1"/>
      <w:numFmt w:val="lowerRoman"/>
      <w:lvlText w:val="%9."/>
      <w:lvlJc w:val="right"/>
      <w:pPr>
        <w:ind w:left="6829" w:hanging="180"/>
      </w:pPr>
    </w:lvl>
  </w:abstractNum>
  <w:abstractNum w:abstractNumId="23">
    <w:nsid w:val="4A0C746A"/>
    <w:multiLevelType w:val="multilevel"/>
    <w:tmpl w:val="4A0C746A"/>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4">
    <w:nsid w:val="4D307C5D"/>
    <w:multiLevelType w:val="multilevel"/>
    <w:tmpl w:val="4D307C5D"/>
    <w:lvl w:ilvl="0" w:tentative="0">
      <w:start w:val="1"/>
      <w:numFmt w:val="decimal"/>
      <w:lvlText w:val="%1."/>
      <w:lvlJc w:val="left"/>
      <w:pPr>
        <w:ind w:left="720" w:hanging="360"/>
      </w:pPr>
      <w:rPr>
        <w:b w:val="0"/>
      </w:rPr>
    </w:lvl>
    <w:lvl w:ilvl="1" w:tentative="0">
      <w:start w:val="8"/>
      <w:numFmt w:val="decimal"/>
      <w:isLgl/>
      <w:lvlText w:val="%1.%2"/>
      <w:lvlJc w:val="left"/>
      <w:pPr>
        <w:ind w:left="960" w:hanging="600"/>
      </w:pPr>
      <w:rPr>
        <w:rFonts w:hint="default"/>
      </w:rPr>
    </w:lvl>
    <w:lvl w:ilvl="2" w:tentative="0">
      <w:start w:val="1"/>
      <w:numFmt w:val="decimal"/>
      <w:isLgl/>
      <w:lvlText w:val="%1.%2.%3"/>
      <w:lvlJc w:val="left"/>
      <w:pPr>
        <w:ind w:left="1080" w:hanging="720"/>
      </w:pPr>
      <w:rPr>
        <w:rFonts w:hint="default"/>
      </w:rPr>
    </w:lvl>
    <w:lvl w:ilvl="3" w:tentative="0">
      <w:start w:val="1"/>
      <w:numFmt w:val="decimal"/>
      <w:isLgl/>
      <w:lvlText w:val="%1.%2.%3.%4"/>
      <w:lvlJc w:val="left"/>
      <w:pPr>
        <w:ind w:left="1440" w:hanging="1080"/>
      </w:pPr>
      <w:rPr>
        <w:rFonts w:hint="default"/>
      </w:rPr>
    </w:lvl>
    <w:lvl w:ilvl="4" w:tentative="0">
      <w:start w:val="1"/>
      <w:numFmt w:val="decimal"/>
      <w:isLgl/>
      <w:lvlText w:val="%1.%2.%3.%4.%5"/>
      <w:lvlJc w:val="left"/>
      <w:pPr>
        <w:ind w:left="1440" w:hanging="1080"/>
      </w:pPr>
      <w:rPr>
        <w:rFonts w:hint="default"/>
      </w:rPr>
    </w:lvl>
    <w:lvl w:ilvl="5" w:tentative="0">
      <w:start w:val="1"/>
      <w:numFmt w:val="decimal"/>
      <w:isLgl/>
      <w:lvlText w:val="%1.%2.%3.%4.%5.%6"/>
      <w:lvlJc w:val="left"/>
      <w:pPr>
        <w:ind w:left="1800" w:hanging="1440"/>
      </w:pPr>
      <w:rPr>
        <w:rFonts w:hint="default"/>
      </w:rPr>
    </w:lvl>
    <w:lvl w:ilvl="6" w:tentative="0">
      <w:start w:val="1"/>
      <w:numFmt w:val="decimal"/>
      <w:isLgl/>
      <w:lvlText w:val="%1.%2.%3.%4.%5.%6.%7"/>
      <w:lvlJc w:val="left"/>
      <w:pPr>
        <w:ind w:left="1800" w:hanging="1440"/>
      </w:pPr>
      <w:rPr>
        <w:rFonts w:hint="default"/>
      </w:rPr>
    </w:lvl>
    <w:lvl w:ilvl="7" w:tentative="0">
      <w:start w:val="1"/>
      <w:numFmt w:val="decimal"/>
      <w:isLgl/>
      <w:lvlText w:val="%1.%2.%3.%4.%5.%6.%7.%8"/>
      <w:lvlJc w:val="left"/>
      <w:pPr>
        <w:ind w:left="2160" w:hanging="1800"/>
      </w:pPr>
      <w:rPr>
        <w:rFonts w:hint="default"/>
      </w:rPr>
    </w:lvl>
    <w:lvl w:ilvl="8" w:tentative="0">
      <w:start w:val="1"/>
      <w:numFmt w:val="decimal"/>
      <w:isLgl/>
      <w:lvlText w:val="%1.%2.%3.%4.%5.%6.%7.%8.%9"/>
      <w:lvlJc w:val="left"/>
      <w:pPr>
        <w:ind w:left="2520" w:hanging="2160"/>
      </w:pPr>
      <w:rPr>
        <w:rFonts w:hint="default"/>
      </w:rPr>
    </w:lvl>
  </w:abstractNum>
  <w:abstractNum w:abstractNumId="25">
    <w:nsid w:val="4EC10809"/>
    <w:multiLevelType w:val="multilevel"/>
    <w:tmpl w:val="4EC10809"/>
    <w:lvl w:ilvl="0" w:tentative="0">
      <w:start w:val="1"/>
      <w:numFmt w:val="decimal"/>
      <w:lvlText w:val="%1."/>
      <w:lvlJc w:val="left"/>
      <w:pPr>
        <w:ind w:left="2124" w:hanging="708"/>
      </w:pPr>
      <w:rPr>
        <w:rFonts w:hint="default"/>
        <w:b w:val="0"/>
      </w:rPr>
    </w:lvl>
    <w:lvl w:ilvl="1" w:tentative="0">
      <w:start w:val="1"/>
      <w:numFmt w:val="lowerLetter"/>
      <w:lvlText w:val="%2."/>
      <w:lvlJc w:val="left"/>
      <w:pPr>
        <w:ind w:left="2148" w:hanging="360"/>
      </w:pPr>
    </w:lvl>
    <w:lvl w:ilvl="2" w:tentative="0">
      <w:start w:val="1"/>
      <w:numFmt w:val="lowerRoman"/>
      <w:lvlText w:val="%3."/>
      <w:lvlJc w:val="right"/>
      <w:pPr>
        <w:ind w:left="2868" w:hanging="180"/>
      </w:pPr>
    </w:lvl>
    <w:lvl w:ilvl="3" w:tentative="0">
      <w:start w:val="1"/>
      <w:numFmt w:val="decimal"/>
      <w:lvlText w:val="%4."/>
      <w:lvlJc w:val="left"/>
      <w:pPr>
        <w:ind w:left="3588" w:hanging="360"/>
      </w:pPr>
    </w:lvl>
    <w:lvl w:ilvl="4" w:tentative="0">
      <w:start w:val="1"/>
      <w:numFmt w:val="lowerLetter"/>
      <w:lvlText w:val="%5."/>
      <w:lvlJc w:val="left"/>
      <w:pPr>
        <w:ind w:left="4308" w:hanging="360"/>
      </w:pPr>
    </w:lvl>
    <w:lvl w:ilvl="5" w:tentative="0">
      <w:start w:val="1"/>
      <w:numFmt w:val="lowerRoman"/>
      <w:lvlText w:val="%6."/>
      <w:lvlJc w:val="right"/>
      <w:pPr>
        <w:ind w:left="5028" w:hanging="180"/>
      </w:pPr>
    </w:lvl>
    <w:lvl w:ilvl="6" w:tentative="0">
      <w:start w:val="1"/>
      <w:numFmt w:val="decimal"/>
      <w:lvlText w:val="%7."/>
      <w:lvlJc w:val="left"/>
      <w:pPr>
        <w:ind w:left="5748" w:hanging="360"/>
      </w:pPr>
    </w:lvl>
    <w:lvl w:ilvl="7" w:tentative="0">
      <w:start w:val="1"/>
      <w:numFmt w:val="lowerLetter"/>
      <w:lvlText w:val="%8."/>
      <w:lvlJc w:val="left"/>
      <w:pPr>
        <w:ind w:left="6468" w:hanging="360"/>
      </w:pPr>
    </w:lvl>
    <w:lvl w:ilvl="8" w:tentative="0">
      <w:start w:val="1"/>
      <w:numFmt w:val="lowerRoman"/>
      <w:lvlText w:val="%9."/>
      <w:lvlJc w:val="right"/>
      <w:pPr>
        <w:ind w:left="7188" w:hanging="180"/>
      </w:pPr>
    </w:lvl>
  </w:abstractNum>
  <w:abstractNum w:abstractNumId="26">
    <w:nsid w:val="503E10EB"/>
    <w:multiLevelType w:val="multilevel"/>
    <w:tmpl w:val="503E10EB"/>
    <w:lvl w:ilvl="0" w:tentative="0">
      <w:start w:val="1"/>
      <w:numFmt w:val="decimal"/>
      <w:lvlText w:val="%1."/>
      <w:lvlJc w:val="left"/>
      <w:pPr>
        <w:ind w:left="2132" w:hanging="360"/>
      </w:pPr>
    </w:lvl>
    <w:lvl w:ilvl="1" w:tentative="0">
      <w:start w:val="1"/>
      <w:numFmt w:val="lowerLetter"/>
      <w:lvlText w:val="%2."/>
      <w:lvlJc w:val="left"/>
      <w:pPr>
        <w:ind w:left="2852" w:hanging="360"/>
      </w:pPr>
    </w:lvl>
    <w:lvl w:ilvl="2" w:tentative="0">
      <w:start w:val="1"/>
      <w:numFmt w:val="lowerRoman"/>
      <w:lvlText w:val="%3."/>
      <w:lvlJc w:val="right"/>
      <w:pPr>
        <w:ind w:left="3572" w:hanging="180"/>
      </w:pPr>
    </w:lvl>
    <w:lvl w:ilvl="3" w:tentative="0">
      <w:start w:val="1"/>
      <w:numFmt w:val="decimal"/>
      <w:lvlText w:val="%4."/>
      <w:lvlJc w:val="left"/>
      <w:pPr>
        <w:ind w:left="4292" w:hanging="360"/>
      </w:pPr>
    </w:lvl>
    <w:lvl w:ilvl="4" w:tentative="0">
      <w:start w:val="1"/>
      <w:numFmt w:val="lowerLetter"/>
      <w:lvlText w:val="%5."/>
      <w:lvlJc w:val="left"/>
      <w:pPr>
        <w:ind w:left="5012" w:hanging="360"/>
      </w:pPr>
    </w:lvl>
    <w:lvl w:ilvl="5" w:tentative="0">
      <w:start w:val="1"/>
      <w:numFmt w:val="lowerRoman"/>
      <w:lvlText w:val="%6."/>
      <w:lvlJc w:val="right"/>
      <w:pPr>
        <w:ind w:left="5732" w:hanging="180"/>
      </w:pPr>
    </w:lvl>
    <w:lvl w:ilvl="6" w:tentative="0">
      <w:start w:val="1"/>
      <w:numFmt w:val="decimal"/>
      <w:lvlText w:val="%7."/>
      <w:lvlJc w:val="left"/>
      <w:pPr>
        <w:ind w:left="6452" w:hanging="360"/>
      </w:pPr>
    </w:lvl>
    <w:lvl w:ilvl="7" w:tentative="0">
      <w:start w:val="1"/>
      <w:numFmt w:val="lowerLetter"/>
      <w:lvlText w:val="%8."/>
      <w:lvlJc w:val="left"/>
      <w:pPr>
        <w:ind w:left="7172" w:hanging="360"/>
      </w:pPr>
    </w:lvl>
    <w:lvl w:ilvl="8" w:tentative="0">
      <w:start w:val="1"/>
      <w:numFmt w:val="lowerRoman"/>
      <w:lvlText w:val="%9."/>
      <w:lvlJc w:val="right"/>
      <w:pPr>
        <w:ind w:left="7892" w:hanging="180"/>
      </w:pPr>
    </w:lvl>
  </w:abstractNum>
  <w:abstractNum w:abstractNumId="27">
    <w:nsid w:val="510864D9"/>
    <w:multiLevelType w:val="multilevel"/>
    <w:tmpl w:val="510864D9"/>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8">
    <w:nsid w:val="53825A7D"/>
    <w:multiLevelType w:val="multilevel"/>
    <w:tmpl w:val="53825A7D"/>
    <w:lvl w:ilvl="0" w:tentative="0">
      <w:start w:val="1"/>
      <w:numFmt w:val="decimal"/>
      <w:lvlText w:val="%1."/>
      <w:lvlJc w:val="left"/>
      <w:pPr>
        <w:ind w:left="2124" w:hanging="708"/>
      </w:pPr>
      <w:rPr>
        <w:rFonts w:hint="default"/>
        <w:b w:val="0"/>
      </w:rPr>
    </w:lvl>
    <w:lvl w:ilvl="1" w:tentative="0">
      <w:start w:val="1"/>
      <w:numFmt w:val="lowerLetter"/>
      <w:lvlText w:val="%2."/>
      <w:lvlJc w:val="left"/>
      <w:pPr>
        <w:ind w:left="2148" w:hanging="360"/>
      </w:pPr>
    </w:lvl>
    <w:lvl w:ilvl="2" w:tentative="0">
      <w:start w:val="1"/>
      <w:numFmt w:val="lowerRoman"/>
      <w:lvlText w:val="%3."/>
      <w:lvlJc w:val="right"/>
      <w:pPr>
        <w:ind w:left="2868" w:hanging="180"/>
      </w:pPr>
    </w:lvl>
    <w:lvl w:ilvl="3" w:tentative="0">
      <w:start w:val="1"/>
      <w:numFmt w:val="decimal"/>
      <w:lvlText w:val="%4."/>
      <w:lvlJc w:val="left"/>
      <w:pPr>
        <w:ind w:left="3588" w:hanging="360"/>
      </w:pPr>
    </w:lvl>
    <w:lvl w:ilvl="4" w:tentative="0">
      <w:start w:val="1"/>
      <w:numFmt w:val="lowerLetter"/>
      <w:lvlText w:val="%5."/>
      <w:lvlJc w:val="left"/>
      <w:pPr>
        <w:ind w:left="4308" w:hanging="360"/>
      </w:pPr>
    </w:lvl>
    <w:lvl w:ilvl="5" w:tentative="0">
      <w:start w:val="1"/>
      <w:numFmt w:val="lowerRoman"/>
      <w:lvlText w:val="%6."/>
      <w:lvlJc w:val="right"/>
      <w:pPr>
        <w:ind w:left="5028" w:hanging="180"/>
      </w:pPr>
    </w:lvl>
    <w:lvl w:ilvl="6" w:tentative="0">
      <w:start w:val="1"/>
      <w:numFmt w:val="decimal"/>
      <w:lvlText w:val="%7."/>
      <w:lvlJc w:val="left"/>
      <w:pPr>
        <w:ind w:left="5748" w:hanging="360"/>
      </w:pPr>
    </w:lvl>
    <w:lvl w:ilvl="7" w:tentative="0">
      <w:start w:val="1"/>
      <w:numFmt w:val="lowerLetter"/>
      <w:lvlText w:val="%8."/>
      <w:lvlJc w:val="left"/>
      <w:pPr>
        <w:ind w:left="6468" w:hanging="360"/>
      </w:pPr>
    </w:lvl>
    <w:lvl w:ilvl="8" w:tentative="0">
      <w:start w:val="1"/>
      <w:numFmt w:val="lowerRoman"/>
      <w:lvlText w:val="%9."/>
      <w:lvlJc w:val="right"/>
      <w:pPr>
        <w:ind w:left="7188" w:hanging="180"/>
      </w:pPr>
    </w:lvl>
  </w:abstractNum>
  <w:abstractNum w:abstractNumId="29">
    <w:nsid w:val="594A2820"/>
    <w:multiLevelType w:val="multilevel"/>
    <w:tmpl w:val="594A2820"/>
    <w:lvl w:ilvl="0" w:tentative="0">
      <w:start w:val="65535"/>
      <w:numFmt w:val="bullet"/>
      <w:lvlText w:val="-"/>
      <w:lvlJc w:val="left"/>
      <w:pPr>
        <w:ind w:left="720" w:hanging="360"/>
      </w:pPr>
      <w:rPr>
        <w:rFonts w:hint="default" w:ascii="Times New Roman" w:hAnsi="Times New Roman"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0">
    <w:nsid w:val="5AC32E62"/>
    <w:multiLevelType w:val="multilevel"/>
    <w:tmpl w:val="5AC32E62"/>
    <w:lvl w:ilvl="0" w:tentative="0">
      <w:start w:val="1"/>
      <w:numFmt w:val="decimal"/>
      <w:lvlText w:val="%1."/>
      <w:lvlJc w:val="left"/>
      <w:pPr>
        <w:ind w:left="720" w:hanging="360"/>
      </w:pPr>
      <w:rPr>
        <w:b w:val="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31">
    <w:nsid w:val="5E6E7E46"/>
    <w:multiLevelType w:val="multilevel"/>
    <w:tmpl w:val="5E6E7E46"/>
    <w:lvl w:ilvl="0" w:tentative="0">
      <w:start w:val="1"/>
      <w:numFmt w:val="decimal"/>
      <w:lvlText w:val="%1."/>
      <w:lvlJc w:val="left"/>
      <w:pPr>
        <w:ind w:left="1428" w:hanging="360"/>
      </w:pPr>
    </w:lvl>
    <w:lvl w:ilvl="1" w:tentative="0">
      <w:start w:val="1"/>
      <w:numFmt w:val="lowerLetter"/>
      <w:lvlText w:val="%2."/>
      <w:lvlJc w:val="left"/>
      <w:pPr>
        <w:ind w:left="2148" w:hanging="360"/>
      </w:pPr>
    </w:lvl>
    <w:lvl w:ilvl="2" w:tentative="0">
      <w:start w:val="1"/>
      <w:numFmt w:val="lowerRoman"/>
      <w:lvlText w:val="%3."/>
      <w:lvlJc w:val="right"/>
      <w:pPr>
        <w:ind w:left="2868" w:hanging="180"/>
      </w:pPr>
    </w:lvl>
    <w:lvl w:ilvl="3" w:tentative="0">
      <w:start w:val="1"/>
      <w:numFmt w:val="decimal"/>
      <w:lvlText w:val="%4."/>
      <w:lvlJc w:val="left"/>
      <w:pPr>
        <w:ind w:left="3588" w:hanging="360"/>
      </w:pPr>
    </w:lvl>
    <w:lvl w:ilvl="4" w:tentative="0">
      <w:start w:val="1"/>
      <w:numFmt w:val="lowerLetter"/>
      <w:lvlText w:val="%5."/>
      <w:lvlJc w:val="left"/>
      <w:pPr>
        <w:ind w:left="4308" w:hanging="360"/>
      </w:pPr>
    </w:lvl>
    <w:lvl w:ilvl="5" w:tentative="0">
      <w:start w:val="1"/>
      <w:numFmt w:val="lowerRoman"/>
      <w:lvlText w:val="%6."/>
      <w:lvlJc w:val="right"/>
      <w:pPr>
        <w:ind w:left="5028" w:hanging="180"/>
      </w:pPr>
    </w:lvl>
    <w:lvl w:ilvl="6" w:tentative="0">
      <w:start w:val="1"/>
      <w:numFmt w:val="decimal"/>
      <w:lvlText w:val="%7."/>
      <w:lvlJc w:val="left"/>
      <w:pPr>
        <w:ind w:left="5748" w:hanging="360"/>
      </w:pPr>
    </w:lvl>
    <w:lvl w:ilvl="7" w:tentative="0">
      <w:start w:val="1"/>
      <w:numFmt w:val="lowerLetter"/>
      <w:lvlText w:val="%8."/>
      <w:lvlJc w:val="left"/>
      <w:pPr>
        <w:ind w:left="6468" w:hanging="360"/>
      </w:pPr>
    </w:lvl>
    <w:lvl w:ilvl="8" w:tentative="0">
      <w:start w:val="1"/>
      <w:numFmt w:val="lowerRoman"/>
      <w:lvlText w:val="%9."/>
      <w:lvlJc w:val="right"/>
      <w:pPr>
        <w:ind w:left="7188" w:hanging="180"/>
      </w:pPr>
    </w:lvl>
  </w:abstractNum>
  <w:abstractNum w:abstractNumId="32">
    <w:nsid w:val="6172166A"/>
    <w:multiLevelType w:val="multilevel"/>
    <w:tmpl w:val="6172166A"/>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33">
    <w:nsid w:val="626F0B19"/>
    <w:multiLevelType w:val="multilevel"/>
    <w:tmpl w:val="626F0B19"/>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34">
    <w:nsid w:val="63CA178E"/>
    <w:multiLevelType w:val="multilevel"/>
    <w:tmpl w:val="63CA178E"/>
    <w:lvl w:ilvl="0" w:tentative="0">
      <w:start w:val="1"/>
      <w:numFmt w:val="decimal"/>
      <w:lvlText w:val="%1."/>
      <w:lvlJc w:val="left"/>
      <w:pPr>
        <w:ind w:left="1428" w:hanging="360"/>
      </w:pPr>
      <w:rPr>
        <w:b w:val="0"/>
      </w:rPr>
    </w:lvl>
    <w:lvl w:ilvl="1" w:tentative="0">
      <w:start w:val="1"/>
      <w:numFmt w:val="lowerLetter"/>
      <w:lvlText w:val="%2."/>
      <w:lvlJc w:val="left"/>
      <w:pPr>
        <w:ind w:left="2148" w:hanging="360"/>
      </w:pPr>
    </w:lvl>
    <w:lvl w:ilvl="2" w:tentative="0">
      <w:start w:val="1"/>
      <w:numFmt w:val="lowerRoman"/>
      <w:lvlText w:val="%3."/>
      <w:lvlJc w:val="right"/>
      <w:pPr>
        <w:ind w:left="2868" w:hanging="180"/>
      </w:pPr>
    </w:lvl>
    <w:lvl w:ilvl="3" w:tentative="0">
      <w:start w:val="1"/>
      <w:numFmt w:val="decimal"/>
      <w:lvlText w:val="%4."/>
      <w:lvlJc w:val="left"/>
      <w:pPr>
        <w:ind w:left="3588" w:hanging="360"/>
      </w:pPr>
    </w:lvl>
    <w:lvl w:ilvl="4" w:tentative="0">
      <w:start w:val="1"/>
      <w:numFmt w:val="lowerLetter"/>
      <w:lvlText w:val="%5."/>
      <w:lvlJc w:val="left"/>
      <w:pPr>
        <w:ind w:left="4308" w:hanging="360"/>
      </w:pPr>
    </w:lvl>
    <w:lvl w:ilvl="5" w:tentative="0">
      <w:start w:val="1"/>
      <w:numFmt w:val="lowerRoman"/>
      <w:lvlText w:val="%6."/>
      <w:lvlJc w:val="right"/>
      <w:pPr>
        <w:ind w:left="5028" w:hanging="180"/>
      </w:pPr>
    </w:lvl>
    <w:lvl w:ilvl="6" w:tentative="0">
      <w:start w:val="1"/>
      <w:numFmt w:val="decimal"/>
      <w:lvlText w:val="%7."/>
      <w:lvlJc w:val="left"/>
      <w:pPr>
        <w:ind w:left="5748" w:hanging="360"/>
      </w:pPr>
    </w:lvl>
    <w:lvl w:ilvl="7" w:tentative="0">
      <w:start w:val="1"/>
      <w:numFmt w:val="lowerLetter"/>
      <w:lvlText w:val="%8."/>
      <w:lvlJc w:val="left"/>
      <w:pPr>
        <w:ind w:left="6468" w:hanging="360"/>
      </w:pPr>
    </w:lvl>
    <w:lvl w:ilvl="8" w:tentative="0">
      <w:start w:val="1"/>
      <w:numFmt w:val="lowerRoman"/>
      <w:lvlText w:val="%9."/>
      <w:lvlJc w:val="right"/>
      <w:pPr>
        <w:ind w:left="7188" w:hanging="180"/>
      </w:pPr>
    </w:lvl>
  </w:abstractNum>
  <w:abstractNum w:abstractNumId="35">
    <w:nsid w:val="64E33232"/>
    <w:multiLevelType w:val="multilevel"/>
    <w:tmpl w:val="64E33232"/>
    <w:lvl w:ilvl="0" w:tentative="0">
      <w:start w:val="1"/>
      <w:numFmt w:val="decimal"/>
      <w:lvlText w:val="%1."/>
      <w:lvlJc w:val="left"/>
      <w:pPr>
        <w:tabs>
          <w:tab w:val="left" w:pos="360"/>
        </w:tabs>
        <w:ind w:left="360" w:hanging="360"/>
      </w:pPr>
      <w:rPr>
        <w:rFonts w:hint="default"/>
        <w:b w:val="0"/>
        <w:i w:val="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36">
    <w:nsid w:val="66FD5361"/>
    <w:multiLevelType w:val="multilevel"/>
    <w:tmpl w:val="66FD5361"/>
    <w:lvl w:ilvl="0" w:tentative="0">
      <w:start w:val="1"/>
      <w:numFmt w:val="decimal"/>
      <w:lvlText w:val="%1."/>
      <w:lvlJc w:val="left"/>
      <w:pPr>
        <w:ind w:left="1428" w:hanging="360"/>
      </w:pPr>
    </w:lvl>
    <w:lvl w:ilvl="1" w:tentative="0">
      <w:start w:val="1"/>
      <w:numFmt w:val="lowerLetter"/>
      <w:lvlText w:val="%2."/>
      <w:lvlJc w:val="left"/>
      <w:pPr>
        <w:ind w:left="2148" w:hanging="360"/>
      </w:pPr>
    </w:lvl>
    <w:lvl w:ilvl="2" w:tentative="0">
      <w:start w:val="1"/>
      <w:numFmt w:val="lowerRoman"/>
      <w:lvlText w:val="%3."/>
      <w:lvlJc w:val="right"/>
      <w:pPr>
        <w:ind w:left="2868" w:hanging="180"/>
      </w:pPr>
    </w:lvl>
    <w:lvl w:ilvl="3" w:tentative="0">
      <w:start w:val="1"/>
      <w:numFmt w:val="decimal"/>
      <w:lvlText w:val="%4."/>
      <w:lvlJc w:val="left"/>
      <w:pPr>
        <w:ind w:left="3588" w:hanging="360"/>
      </w:pPr>
    </w:lvl>
    <w:lvl w:ilvl="4" w:tentative="0">
      <w:start w:val="1"/>
      <w:numFmt w:val="lowerLetter"/>
      <w:lvlText w:val="%5."/>
      <w:lvlJc w:val="left"/>
      <w:pPr>
        <w:ind w:left="4308" w:hanging="360"/>
      </w:pPr>
    </w:lvl>
    <w:lvl w:ilvl="5" w:tentative="0">
      <w:start w:val="1"/>
      <w:numFmt w:val="lowerRoman"/>
      <w:lvlText w:val="%6."/>
      <w:lvlJc w:val="right"/>
      <w:pPr>
        <w:ind w:left="5028" w:hanging="180"/>
      </w:pPr>
    </w:lvl>
    <w:lvl w:ilvl="6" w:tentative="0">
      <w:start w:val="1"/>
      <w:numFmt w:val="decimal"/>
      <w:lvlText w:val="%7."/>
      <w:lvlJc w:val="left"/>
      <w:pPr>
        <w:ind w:left="5748" w:hanging="360"/>
      </w:pPr>
    </w:lvl>
    <w:lvl w:ilvl="7" w:tentative="0">
      <w:start w:val="1"/>
      <w:numFmt w:val="lowerLetter"/>
      <w:lvlText w:val="%8."/>
      <w:lvlJc w:val="left"/>
      <w:pPr>
        <w:ind w:left="6468" w:hanging="360"/>
      </w:pPr>
    </w:lvl>
    <w:lvl w:ilvl="8" w:tentative="0">
      <w:start w:val="1"/>
      <w:numFmt w:val="lowerRoman"/>
      <w:lvlText w:val="%9."/>
      <w:lvlJc w:val="right"/>
      <w:pPr>
        <w:ind w:left="7188" w:hanging="180"/>
      </w:pPr>
    </w:lvl>
  </w:abstractNum>
  <w:abstractNum w:abstractNumId="37">
    <w:nsid w:val="72690930"/>
    <w:multiLevelType w:val="multilevel"/>
    <w:tmpl w:val="72690930"/>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38">
    <w:nsid w:val="748F6A3A"/>
    <w:multiLevelType w:val="multilevel"/>
    <w:tmpl w:val="748F6A3A"/>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39">
    <w:nsid w:val="7509305A"/>
    <w:multiLevelType w:val="multilevel"/>
    <w:tmpl w:val="7509305A"/>
    <w:lvl w:ilvl="0" w:tentative="0">
      <w:start w:val="10"/>
      <w:numFmt w:val="decimal"/>
      <w:lvlText w:val="%1"/>
      <w:lvlJc w:val="left"/>
      <w:pPr>
        <w:ind w:left="525" w:hanging="525"/>
      </w:pPr>
      <w:rPr>
        <w:rFonts w:hint="default"/>
      </w:rPr>
    </w:lvl>
    <w:lvl w:ilvl="1" w:tentative="0">
      <w:start w:val="8"/>
      <w:numFmt w:val="decimal"/>
      <w:lvlText w:val="%1.%2"/>
      <w:lvlJc w:val="left"/>
      <w:pPr>
        <w:ind w:left="525" w:hanging="525"/>
      </w:pPr>
      <w:rPr>
        <w:rFonts w:hint="default"/>
      </w:rPr>
    </w:lvl>
    <w:lvl w:ilvl="2" w:tentative="0">
      <w:start w:val="1"/>
      <w:numFmt w:val="decimal"/>
      <w:lvlText w:val="%1.%2.%3"/>
      <w:lvlJc w:val="left"/>
      <w:pPr>
        <w:ind w:left="720" w:hanging="720"/>
      </w:pPr>
      <w:rPr>
        <w:rFonts w:hint="default"/>
      </w:rPr>
    </w:lvl>
    <w:lvl w:ilvl="3" w:tentative="0">
      <w:start w:val="1"/>
      <w:numFmt w:val="decimal"/>
      <w:lvlText w:val="%1.%2.%3.%4"/>
      <w:lvlJc w:val="left"/>
      <w:pPr>
        <w:ind w:left="1080" w:hanging="1080"/>
      </w:pPr>
      <w:rPr>
        <w:rFonts w:hint="default"/>
      </w:rPr>
    </w:lvl>
    <w:lvl w:ilvl="4" w:tentative="0">
      <w:start w:val="1"/>
      <w:numFmt w:val="decimal"/>
      <w:lvlText w:val="%1.%2.%3.%4.%5"/>
      <w:lvlJc w:val="left"/>
      <w:pPr>
        <w:ind w:left="1080" w:hanging="1080"/>
      </w:pPr>
      <w:rPr>
        <w:rFonts w:hint="default"/>
      </w:rPr>
    </w:lvl>
    <w:lvl w:ilvl="5" w:tentative="0">
      <w:start w:val="1"/>
      <w:numFmt w:val="decimal"/>
      <w:lvlText w:val="%1.%2.%3.%4.%5.%6"/>
      <w:lvlJc w:val="left"/>
      <w:pPr>
        <w:ind w:left="1440" w:hanging="1440"/>
      </w:pPr>
      <w:rPr>
        <w:rFonts w:hint="default"/>
      </w:rPr>
    </w:lvl>
    <w:lvl w:ilvl="6" w:tentative="0">
      <w:start w:val="1"/>
      <w:numFmt w:val="decimal"/>
      <w:lvlText w:val="%1.%2.%3.%4.%5.%6.%7"/>
      <w:lvlJc w:val="left"/>
      <w:pPr>
        <w:ind w:left="1440" w:hanging="1440"/>
      </w:pPr>
      <w:rPr>
        <w:rFonts w:hint="default"/>
      </w:rPr>
    </w:lvl>
    <w:lvl w:ilvl="7" w:tentative="0">
      <w:start w:val="1"/>
      <w:numFmt w:val="decimal"/>
      <w:lvlText w:val="%1.%2.%3.%4.%5.%6.%7.%8"/>
      <w:lvlJc w:val="left"/>
      <w:pPr>
        <w:ind w:left="1800" w:hanging="1800"/>
      </w:pPr>
      <w:rPr>
        <w:rFonts w:hint="default"/>
      </w:rPr>
    </w:lvl>
    <w:lvl w:ilvl="8" w:tentative="0">
      <w:start w:val="1"/>
      <w:numFmt w:val="decimal"/>
      <w:lvlText w:val="%1.%2.%3.%4.%5.%6.%7.%8.%9"/>
      <w:lvlJc w:val="left"/>
      <w:pPr>
        <w:ind w:left="2160" w:hanging="2160"/>
      </w:pPr>
      <w:rPr>
        <w:rFonts w:hint="default"/>
      </w:rPr>
    </w:lvl>
  </w:abstractNum>
  <w:abstractNum w:abstractNumId="40">
    <w:nsid w:val="76875FBF"/>
    <w:multiLevelType w:val="multilevel"/>
    <w:tmpl w:val="76875FBF"/>
    <w:lvl w:ilvl="0" w:tentative="0">
      <w:start w:val="1"/>
      <w:numFmt w:val="decimal"/>
      <w:lvlText w:val="%1."/>
      <w:lvlJc w:val="left"/>
      <w:pPr>
        <w:ind w:left="1416" w:hanging="708"/>
      </w:pPr>
      <w:rPr>
        <w:rFonts w:hint="default"/>
      </w:rPr>
    </w:lvl>
    <w:lvl w:ilvl="1" w:tentative="0">
      <w:start w:val="1"/>
      <w:numFmt w:val="lowerLetter"/>
      <w:lvlText w:val="%2."/>
      <w:lvlJc w:val="left"/>
      <w:pPr>
        <w:ind w:left="1788" w:hanging="360"/>
      </w:pPr>
    </w:lvl>
    <w:lvl w:ilvl="2" w:tentative="0">
      <w:start w:val="1"/>
      <w:numFmt w:val="lowerRoman"/>
      <w:lvlText w:val="%3."/>
      <w:lvlJc w:val="right"/>
      <w:pPr>
        <w:ind w:left="2508" w:hanging="180"/>
      </w:pPr>
    </w:lvl>
    <w:lvl w:ilvl="3" w:tentative="0">
      <w:start w:val="1"/>
      <w:numFmt w:val="decimal"/>
      <w:lvlText w:val="%4."/>
      <w:lvlJc w:val="left"/>
      <w:pPr>
        <w:ind w:left="3228" w:hanging="360"/>
      </w:pPr>
    </w:lvl>
    <w:lvl w:ilvl="4" w:tentative="0">
      <w:start w:val="1"/>
      <w:numFmt w:val="lowerLetter"/>
      <w:lvlText w:val="%5."/>
      <w:lvlJc w:val="left"/>
      <w:pPr>
        <w:ind w:left="3948" w:hanging="360"/>
      </w:pPr>
    </w:lvl>
    <w:lvl w:ilvl="5" w:tentative="0">
      <w:start w:val="1"/>
      <w:numFmt w:val="lowerRoman"/>
      <w:lvlText w:val="%6."/>
      <w:lvlJc w:val="right"/>
      <w:pPr>
        <w:ind w:left="4668" w:hanging="180"/>
      </w:pPr>
    </w:lvl>
    <w:lvl w:ilvl="6" w:tentative="0">
      <w:start w:val="1"/>
      <w:numFmt w:val="decimal"/>
      <w:lvlText w:val="%7."/>
      <w:lvlJc w:val="left"/>
      <w:pPr>
        <w:ind w:left="5388" w:hanging="360"/>
      </w:pPr>
    </w:lvl>
    <w:lvl w:ilvl="7" w:tentative="0">
      <w:start w:val="1"/>
      <w:numFmt w:val="lowerLetter"/>
      <w:lvlText w:val="%8."/>
      <w:lvlJc w:val="left"/>
      <w:pPr>
        <w:ind w:left="6108" w:hanging="360"/>
      </w:pPr>
    </w:lvl>
    <w:lvl w:ilvl="8" w:tentative="0">
      <w:start w:val="1"/>
      <w:numFmt w:val="lowerRoman"/>
      <w:lvlText w:val="%9."/>
      <w:lvlJc w:val="right"/>
      <w:pPr>
        <w:ind w:left="6828" w:hanging="180"/>
      </w:pPr>
    </w:lvl>
  </w:abstractNum>
  <w:abstractNum w:abstractNumId="41">
    <w:nsid w:val="78650F0D"/>
    <w:multiLevelType w:val="multilevel"/>
    <w:tmpl w:val="78650F0D"/>
    <w:lvl w:ilvl="0" w:tentative="0">
      <w:start w:val="1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42">
    <w:nsid w:val="7A5A1DD3"/>
    <w:multiLevelType w:val="multilevel"/>
    <w:tmpl w:val="7A5A1DD3"/>
    <w:lvl w:ilvl="0" w:tentative="0">
      <w:start w:val="1"/>
      <w:numFmt w:val="decimal"/>
      <w:lvlText w:val="%1."/>
      <w:lvlJc w:val="left"/>
      <w:pPr>
        <w:ind w:left="1428" w:hanging="360"/>
      </w:pPr>
    </w:lvl>
    <w:lvl w:ilvl="1" w:tentative="0">
      <w:start w:val="1"/>
      <w:numFmt w:val="lowerLetter"/>
      <w:lvlText w:val="%2."/>
      <w:lvlJc w:val="left"/>
      <w:pPr>
        <w:ind w:left="2148" w:hanging="360"/>
      </w:pPr>
    </w:lvl>
    <w:lvl w:ilvl="2" w:tentative="0">
      <w:start w:val="1"/>
      <w:numFmt w:val="lowerRoman"/>
      <w:lvlText w:val="%3."/>
      <w:lvlJc w:val="right"/>
      <w:pPr>
        <w:ind w:left="2868" w:hanging="180"/>
      </w:pPr>
    </w:lvl>
    <w:lvl w:ilvl="3" w:tentative="0">
      <w:start w:val="1"/>
      <w:numFmt w:val="decimal"/>
      <w:lvlText w:val="%4."/>
      <w:lvlJc w:val="left"/>
      <w:pPr>
        <w:ind w:left="3588" w:hanging="360"/>
      </w:pPr>
    </w:lvl>
    <w:lvl w:ilvl="4" w:tentative="0">
      <w:start w:val="1"/>
      <w:numFmt w:val="lowerLetter"/>
      <w:lvlText w:val="%5."/>
      <w:lvlJc w:val="left"/>
      <w:pPr>
        <w:ind w:left="4308" w:hanging="360"/>
      </w:pPr>
    </w:lvl>
    <w:lvl w:ilvl="5" w:tentative="0">
      <w:start w:val="1"/>
      <w:numFmt w:val="lowerRoman"/>
      <w:lvlText w:val="%6."/>
      <w:lvlJc w:val="right"/>
      <w:pPr>
        <w:ind w:left="5028" w:hanging="180"/>
      </w:pPr>
    </w:lvl>
    <w:lvl w:ilvl="6" w:tentative="0">
      <w:start w:val="1"/>
      <w:numFmt w:val="decimal"/>
      <w:lvlText w:val="%7."/>
      <w:lvlJc w:val="left"/>
      <w:pPr>
        <w:ind w:left="5748" w:hanging="360"/>
      </w:pPr>
    </w:lvl>
    <w:lvl w:ilvl="7" w:tentative="0">
      <w:start w:val="1"/>
      <w:numFmt w:val="lowerLetter"/>
      <w:lvlText w:val="%8."/>
      <w:lvlJc w:val="left"/>
      <w:pPr>
        <w:ind w:left="6468" w:hanging="360"/>
      </w:pPr>
    </w:lvl>
    <w:lvl w:ilvl="8" w:tentative="0">
      <w:start w:val="1"/>
      <w:numFmt w:val="lowerRoman"/>
      <w:lvlText w:val="%9."/>
      <w:lvlJc w:val="right"/>
      <w:pPr>
        <w:ind w:left="7188" w:hanging="180"/>
      </w:pPr>
    </w:lvl>
  </w:abstractNum>
  <w:abstractNum w:abstractNumId="43">
    <w:nsid w:val="7C1E5046"/>
    <w:multiLevelType w:val="multilevel"/>
    <w:tmpl w:val="7C1E5046"/>
    <w:lvl w:ilvl="0" w:tentative="0">
      <w:start w:val="1"/>
      <w:numFmt w:val="decimal"/>
      <w:lvlText w:val="%1."/>
      <w:lvlJc w:val="left"/>
      <w:pPr>
        <w:ind w:left="720" w:hanging="360"/>
      </w:pPr>
      <w:rPr>
        <w:b w:val="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num w:numId="1">
    <w:abstractNumId w:val="27"/>
  </w:num>
  <w:num w:numId="2">
    <w:abstractNumId w:val="22"/>
  </w:num>
  <w:num w:numId="3">
    <w:abstractNumId w:val="13"/>
  </w:num>
  <w:num w:numId="4">
    <w:abstractNumId w:val="5"/>
  </w:num>
  <w:num w:numId="5">
    <w:abstractNumId w:val="29"/>
  </w:num>
  <w:num w:numId="6">
    <w:abstractNumId w:val="8"/>
  </w:num>
  <w:num w:numId="7">
    <w:abstractNumId w:val="12"/>
  </w:num>
  <w:num w:numId="8">
    <w:abstractNumId w:val="35"/>
  </w:num>
  <w:num w:numId="9">
    <w:abstractNumId w:val="6"/>
  </w:num>
  <w:num w:numId="10">
    <w:abstractNumId w:val="18"/>
  </w:num>
  <w:num w:numId="11">
    <w:abstractNumId w:val="33"/>
  </w:num>
  <w:num w:numId="12">
    <w:abstractNumId w:val="43"/>
  </w:num>
  <w:num w:numId="13">
    <w:abstractNumId w:val="14"/>
  </w:num>
  <w:num w:numId="14">
    <w:abstractNumId w:val="40"/>
  </w:num>
  <w:num w:numId="15">
    <w:abstractNumId w:val="0"/>
  </w:num>
  <w:num w:numId="16">
    <w:abstractNumId w:val="15"/>
  </w:num>
  <w:num w:numId="17">
    <w:abstractNumId w:val="2"/>
  </w:num>
  <w:num w:numId="18">
    <w:abstractNumId w:val="25"/>
  </w:num>
  <w:num w:numId="19">
    <w:abstractNumId w:val="28"/>
  </w:num>
  <w:num w:numId="20">
    <w:abstractNumId w:val="36"/>
  </w:num>
  <w:num w:numId="21">
    <w:abstractNumId w:val="26"/>
  </w:num>
  <w:num w:numId="22">
    <w:abstractNumId w:val="9"/>
  </w:num>
  <w:num w:numId="23">
    <w:abstractNumId w:val="4"/>
  </w:num>
  <w:num w:numId="24">
    <w:abstractNumId w:val="21"/>
  </w:num>
  <w:num w:numId="25">
    <w:abstractNumId w:val="42"/>
  </w:num>
  <w:num w:numId="26">
    <w:abstractNumId w:val="3"/>
  </w:num>
  <w:num w:numId="27">
    <w:abstractNumId w:val="31"/>
  </w:num>
  <w:num w:numId="28">
    <w:abstractNumId w:val="16"/>
  </w:num>
  <w:num w:numId="29">
    <w:abstractNumId w:val="19"/>
  </w:num>
  <w:num w:numId="30">
    <w:abstractNumId w:val="11"/>
  </w:num>
  <w:num w:numId="31">
    <w:abstractNumId w:val="10"/>
  </w:num>
  <w:num w:numId="32">
    <w:abstractNumId w:val="32"/>
  </w:num>
  <w:num w:numId="33">
    <w:abstractNumId w:val="1"/>
  </w:num>
  <w:num w:numId="34">
    <w:abstractNumId w:val="37"/>
  </w:num>
  <w:num w:numId="35">
    <w:abstractNumId w:val="34"/>
  </w:num>
  <w:num w:numId="36">
    <w:abstractNumId w:val="30"/>
  </w:num>
  <w:num w:numId="37">
    <w:abstractNumId w:val="38"/>
  </w:num>
  <w:num w:numId="38">
    <w:abstractNumId w:val="17"/>
  </w:num>
  <w:num w:numId="39">
    <w:abstractNumId w:val="23"/>
  </w:num>
  <w:num w:numId="40">
    <w:abstractNumId w:val="7"/>
  </w:num>
  <w:num w:numId="41">
    <w:abstractNumId w:val="24"/>
  </w:num>
  <w:num w:numId="42">
    <w:abstractNumId w:val="20"/>
  </w:num>
  <w:num w:numId="43">
    <w:abstractNumId w:val="39"/>
  </w:num>
  <w:num w:numId="44">
    <w:abstractNumId w:val="4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cumentProtection w:enforcement="0"/>
  <w:defaultTabStop w:val="708"/>
  <w:characterSpacingControl w:val="doNotCompress"/>
  <w:footnotePr>
    <w:footnote w:id="0"/>
    <w:footnote w:id="1"/>
  </w:footnotePr>
  <w:endnotePr>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E4982"/>
    <w:rsid w:val="00006223"/>
    <w:rsid w:val="00006E9B"/>
    <w:rsid w:val="00014FE7"/>
    <w:rsid w:val="000175F8"/>
    <w:rsid w:val="00020366"/>
    <w:rsid w:val="00020AC3"/>
    <w:rsid w:val="000249B0"/>
    <w:rsid w:val="00031D34"/>
    <w:rsid w:val="00032691"/>
    <w:rsid w:val="00052967"/>
    <w:rsid w:val="00073202"/>
    <w:rsid w:val="0007451D"/>
    <w:rsid w:val="000B3F29"/>
    <w:rsid w:val="000B4FF7"/>
    <w:rsid w:val="000B614D"/>
    <w:rsid w:val="000C482C"/>
    <w:rsid w:val="001013F1"/>
    <w:rsid w:val="001273E8"/>
    <w:rsid w:val="00127B75"/>
    <w:rsid w:val="00151692"/>
    <w:rsid w:val="001520DF"/>
    <w:rsid w:val="001676B5"/>
    <w:rsid w:val="00173280"/>
    <w:rsid w:val="00184D72"/>
    <w:rsid w:val="00191600"/>
    <w:rsid w:val="00192909"/>
    <w:rsid w:val="001A6704"/>
    <w:rsid w:val="001B3EC0"/>
    <w:rsid w:val="001B4114"/>
    <w:rsid w:val="001B6C32"/>
    <w:rsid w:val="001E608F"/>
    <w:rsid w:val="002048A1"/>
    <w:rsid w:val="00222763"/>
    <w:rsid w:val="0023765C"/>
    <w:rsid w:val="00240733"/>
    <w:rsid w:val="00240BCE"/>
    <w:rsid w:val="0024352A"/>
    <w:rsid w:val="00251588"/>
    <w:rsid w:val="00270CA4"/>
    <w:rsid w:val="002A3B3A"/>
    <w:rsid w:val="002C029A"/>
    <w:rsid w:val="002C12E0"/>
    <w:rsid w:val="002C3276"/>
    <w:rsid w:val="0030013F"/>
    <w:rsid w:val="003009A7"/>
    <w:rsid w:val="003104F6"/>
    <w:rsid w:val="00321AC8"/>
    <w:rsid w:val="00341DCE"/>
    <w:rsid w:val="00355485"/>
    <w:rsid w:val="00355C1F"/>
    <w:rsid w:val="00376912"/>
    <w:rsid w:val="00376FF7"/>
    <w:rsid w:val="003861E2"/>
    <w:rsid w:val="003867D7"/>
    <w:rsid w:val="003B4D2C"/>
    <w:rsid w:val="003B7859"/>
    <w:rsid w:val="003C1C9C"/>
    <w:rsid w:val="003C3202"/>
    <w:rsid w:val="003C7092"/>
    <w:rsid w:val="003E72D9"/>
    <w:rsid w:val="003F02EC"/>
    <w:rsid w:val="00414D24"/>
    <w:rsid w:val="00415D42"/>
    <w:rsid w:val="004377AC"/>
    <w:rsid w:val="0044511B"/>
    <w:rsid w:val="00446A80"/>
    <w:rsid w:val="00453440"/>
    <w:rsid w:val="004711F5"/>
    <w:rsid w:val="0049534B"/>
    <w:rsid w:val="0049535C"/>
    <w:rsid w:val="00496B2F"/>
    <w:rsid w:val="004C6386"/>
    <w:rsid w:val="004D6E1D"/>
    <w:rsid w:val="004E1874"/>
    <w:rsid w:val="004E3F31"/>
    <w:rsid w:val="004E49B7"/>
    <w:rsid w:val="00511056"/>
    <w:rsid w:val="00513A5E"/>
    <w:rsid w:val="005250A9"/>
    <w:rsid w:val="005264BE"/>
    <w:rsid w:val="00531E44"/>
    <w:rsid w:val="00537424"/>
    <w:rsid w:val="00544A14"/>
    <w:rsid w:val="0054644D"/>
    <w:rsid w:val="0056030A"/>
    <w:rsid w:val="00566442"/>
    <w:rsid w:val="005748ED"/>
    <w:rsid w:val="00574C50"/>
    <w:rsid w:val="0059033C"/>
    <w:rsid w:val="005938AB"/>
    <w:rsid w:val="00596B23"/>
    <w:rsid w:val="005A4CDA"/>
    <w:rsid w:val="005A5252"/>
    <w:rsid w:val="005B3F55"/>
    <w:rsid w:val="005C212C"/>
    <w:rsid w:val="005E24D3"/>
    <w:rsid w:val="005F025C"/>
    <w:rsid w:val="005F2385"/>
    <w:rsid w:val="00627DBE"/>
    <w:rsid w:val="00654DB7"/>
    <w:rsid w:val="00673F2C"/>
    <w:rsid w:val="00683460"/>
    <w:rsid w:val="00692E89"/>
    <w:rsid w:val="00694933"/>
    <w:rsid w:val="006A40CA"/>
    <w:rsid w:val="006A7618"/>
    <w:rsid w:val="006B0ACA"/>
    <w:rsid w:val="006D0A78"/>
    <w:rsid w:val="006D4926"/>
    <w:rsid w:val="006E4982"/>
    <w:rsid w:val="006E6D6F"/>
    <w:rsid w:val="007306A1"/>
    <w:rsid w:val="00730862"/>
    <w:rsid w:val="00730D0B"/>
    <w:rsid w:val="00732A9D"/>
    <w:rsid w:val="00732F63"/>
    <w:rsid w:val="007567C7"/>
    <w:rsid w:val="00762741"/>
    <w:rsid w:val="00762E88"/>
    <w:rsid w:val="00765A59"/>
    <w:rsid w:val="007769AB"/>
    <w:rsid w:val="00793354"/>
    <w:rsid w:val="007961D2"/>
    <w:rsid w:val="00797376"/>
    <w:rsid w:val="007A4740"/>
    <w:rsid w:val="007A542A"/>
    <w:rsid w:val="007B6F81"/>
    <w:rsid w:val="007D6639"/>
    <w:rsid w:val="007D68F3"/>
    <w:rsid w:val="007D7FE4"/>
    <w:rsid w:val="007E04A5"/>
    <w:rsid w:val="007E0B20"/>
    <w:rsid w:val="007E4F4D"/>
    <w:rsid w:val="0080073C"/>
    <w:rsid w:val="00800898"/>
    <w:rsid w:val="00807249"/>
    <w:rsid w:val="00811FBA"/>
    <w:rsid w:val="00821331"/>
    <w:rsid w:val="00825FB4"/>
    <w:rsid w:val="0083187B"/>
    <w:rsid w:val="00837F05"/>
    <w:rsid w:val="00837F1D"/>
    <w:rsid w:val="008444DF"/>
    <w:rsid w:val="0085091C"/>
    <w:rsid w:val="00863BE1"/>
    <w:rsid w:val="008907E1"/>
    <w:rsid w:val="008948C2"/>
    <w:rsid w:val="008B2602"/>
    <w:rsid w:val="008B4141"/>
    <w:rsid w:val="008C3B8E"/>
    <w:rsid w:val="008C648F"/>
    <w:rsid w:val="008E19AC"/>
    <w:rsid w:val="008F3AC2"/>
    <w:rsid w:val="00924838"/>
    <w:rsid w:val="00925179"/>
    <w:rsid w:val="00936F8F"/>
    <w:rsid w:val="00944502"/>
    <w:rsid w:val="009554FE"/>
    <w:rsid w:val="00960A76"/>
    <w:rsid w:val="0096270F"/>
    <w:rsid w:val="00962D34"/>
    <w:rsid w:val="00965598"/>
    <w:rsid w:val="00965B91"/>
    <w:rsid w:val="0097228E"/>
    <w:rsid w:val="00972F18"/>
    <w:rsid w:val="00986F80"/>
    <w:rsid w:val="009914ED"/>
    <w:rsid w:val="009A266F"/>
    <w:rsid w:val="009B21E6"/>
    <w:rsid w:val="009F31DE"/>
    <w:rsid w:val="009F3303"/>
    <w:rsid w:val="009F45F5"/>
    <w:rsid w:val="009F6ADB"/>
    <w:rsid w:val="00A13B17"/>
    <w:rsid w:val="00A15982"/>
    <w:rsid w:val="00A17E59"/>
    <w:rsid w:val="00A34B07"/>
    <w:rsid w:val="00A42AC4"/>
    <w:rsid w:val="00A42EDB"/>
    <w:rsid w:val="00A67BF7"/>
    <w:rsid w:val="00AB5191"/>
    <w:rsid w:val="00AD39D7"/>
    <w:rsid w:val="00AD7744"/>
    <w:rsid w:val="00B065DB"/>
    <w:rsid w:val="00B077A7"/>
    <w:rsid w:val="00B12F6D"/>
    <w:rsid w:val="00B41EB6"/>
    <w:rsid w:val="00B553BE"/>
    <w:rsid w:val="00B63BB3"/>
    <w:rsid w:val="00B860B5"/>
    <w:rsid w:val="00B93AA9"/>
    <w:rsid w:val="00BA735A"/>
    <w:rsid w:val="00BA7A81"/>
    <w:rsid w:val="00BB11F4"/>
    <w:rsid w:val="00BB1709"/>
    <w:rsid w:val="00BB3B3B"/>
    <w:rsid w:val="00BD6EBD"/>
    <w:rsid w:val="00C05B6F"/>
    <w:rsid w:val="00C2205C"/>
    <w:rsid w:val="00C87D47"/>
    <w:rsid w:val="00CB1AA8"/>
    <w:rsid w:val="00CB62C1"/>
    <w:rsid w:val="00CC1E7B"/>
    <w:rsid w:val="00CC26F0"/>
    <w:rsid w:val="00CE1AA7"/>
    <w:rsid w:val="00CE2888"/>
    <w:rsid w:val="00CE4765"/>
    <w:rsid w:val="00CE709B"/>
    <w:rsid w:val="00CF326B"/>
    <w:rsid w:val="00CF66D4"/>
    <w:rsid w:val="00D05AF3"/>
    <w:rsid w:val="00D13C4C"/>
    <w:rsid w:val="00D46B3A"/>
    <w:rsid w:val="00D81546"/>
    <w:rsid w:val="00D83B82"/>
    <w:rsid w:val="00D87FF7"/>
    <w:rsid w:val="00D92866"/>
    <w:rsid w:val="00D92960"/>
    <w:rsid w:val="00DF0666"/>
    <w:rsid w:val="00DF2A08"/>
    <w:rsid w:val="00E11F11"/>
    <w:rsid w:val="00E122F9"/>
    <w:rsid w:val="00E15ED0"/>
    <w:rsid w:val="00E21BA3"/>
    <w:rsid w:val="00E241FF"/>
    <w:rsid w:val="00E261EA"/>
    <w:rsid w:val="00E55654"/>
    <w:rsid w:val="00E72DF7"/>
    <w:rsid w:val="00E74D54"/>
    <w:rsid w:val="00E84450"/>
    <w:rsid w:val="00E86F6D"/>
    <w:rsid w:val="00EB2D2A"/>
    <w:rsid w:val="00ED28C5"/>
    <w:rsid w:val="00ED7A5D"/>
    <w:rsid w:val="00EE5639"/>
    <w:rsid w:val="00EE5A3B"/>
    <w:rsid w:val="00EF58B7"/>
    <w:rsid w:val="00EF60CB"/>
    <w:rsid w:val="00EF7841"/>
    <w:rsid w:val="00F000B3"/>
    <w:rsid w:val="00F018AF"/>
    <w:rsid w:val="00F030D1"/>
    <w:rsid w:val="00F253E8"/>
    <w:rsid w:val="00F35452"/>
    <w:rsid w:val="00F4635F"/>
    <w:rsid w:val="00F51E21"/>
    <w:rsid w:val="00F63314"/>
    <w:rsid w:val="00F63384"/>
    <w:rsid w:val="00F86A13"/>
    <w:rsid w:val="00F878F8"/>
    <w:rsid w:val="00F9313E"/>
    <w:rsid w:val="00F97010"/>
    <w:rsid w:val="00FA4065"/>
    <w:rsid w:val="00FB2A8D"/>
    <w:rsid w:val="00FB7D07"/>
    <w:rsid w:val="00FC7C37"/>
    <w:rsid w:val="00FD2DAD"/>
    <w:rsid w:val="00FE3716"/>
    <w:rsid w:val="00FE44FF"/>
    <w:rsid w:val="00FF449A"/>
    <w:rsid w:val="20704F07"/>
    <w:rsid w:val="2CE11CC0"/>
    <w:rsid w:val="5CDE3CFA"/>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0" w:semiHidden="0" w:name="No Spacing"/>
    <w:lsdException w:qFormat="1" w:unhideWhenUsed="0" w:uiPriority="34" w:semiHidden="0" w:name="List Paragraph"/>
  </w:latentStyles>
  <w:style w:type="paragraph" w:default="1" w:styleId="1">
    <w:name w:val="Normal"/>
    <w:qFormat/>
    <w:uiPriority w:val="0"/>
    <w:pPr>
      <w:spacing w:after="160" w:line="259" w:lineRule="auto"/>
    </w:pPr>
    <w:rPr>
      <w:rFonts w:asciiTheme="minorHAnsi" w:hAnsiTheme="minorHAnsi" w:eastAsiaTheme="minorHAnsi" w:cstheme="minorBidi"/>
      <w:sz w:val="22"/>
      <w:szCs w:val="22"/>
      <w:lang w:val="ru-RU" w:eastAsia="en-US" w:bidi="ar-SA"/>
    </w:rPr>
  </w:style>
  <w:style w:type="character" w:default="1" w:styleId="2">
    <w:name w:val="Default Paragraph Font"/>
    <w:semiHidden/>
    <w:unhideWhenUsed/>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Hyperlink"/>
    <w:basedOn w:val="2"/>
    <w:unhideWhenUsed/>
    <w:qFormat/>
    <w:uiPriority w:val="99"/>
    <w:rPr>
      <w:color w:val="0563C1" w:themeColor="hyperlink"/>
      <w:u w:val="single"/>
      <w14:textFill>
        <w14:solidFill>
          <w14:schemeClr w14:val="hlink"/>
        </w14:solidFill>
      </w14:textFill>
    </w:rPr>
  </w:style>
  <w:style w:type="character" w:styleId="5">
    <w:name w:val="Strong"/>
    <w:basedOn w:val="2"/>
    <w:qFormat/>
    <w:uiPriority w:val="22"/>
    <w:rPr>
      <w:b/>
      <w:bCs/>
    </w:rPr>
  </w:style>
  <w:style w:type="paragraph" w:styleId="6">
    <w:name w:val="Balloon Text"/>
    <w:basedOn w:val="1"/>
    <w:link w:val="22"/>
    <w:semiHidden/>
    <w:unhideWhenUsed/>
    <w:qFormat/>
    <w:uiPriority w:val="99"/>
    <w:pPr>
      <w:spacing w:after="0" w:line="240" w:lineRule="auto"/>
    </w:pPr>
    <w:rPr>
      <w:rFonts w:ascii="Tahoma" w:hAnsi="Tahoma" w:cs="Tahoma"/>
      <w:sz w:val="16"/>
      <w:szCs w:val="16"/>
    </w:rPr>
  </w:style>
  <w:style w:type="paragraph" w:styleId="7">
    <w:name w:val="header"/>
    <w:basedOn w:val="1"/>
    <w:link w:val="20"/>
    <w:unhideWhenUsed/>
    <w:qFormat/>
    <w:uiPriority w:val="99"/>
    <w:pPr>
      <w:tabs>
        <w:tab w:val="center" w:pos="4677"/>
        <w:tab w:val="right" w:pos="9355"/>
      </w:tabs>
      <w:spacing w:after="0" w:line="240" w:lineRule="auto"/>
    </w:pPr>
  </w:style>
  <w:style w:type="paragraph" w:styleId="8">
    <w:name w:val="Body Text Indent"/>
    <w:basedOn w:val="1"/>
    <w:link w:val="23"/>
    <w:qFormat/>
    <w:uiPriority w:val="0"/>
    <w:pPr>
      <w:spacing w:after="0" w:line="240" w:lineRule="auto"/>
      <w:ind w:firstLine="720"/>
      <w:jc w:val="both"/>
    </w:pPr>
    <w:rPr>
      <w:rFonts w:ascii="Times New Roman" w:hAnsi="Times New Roman" w:eastAsia="Times New Roman" w:cs="Times New Roman"/>
      <w:sz w:val="28"/>
      <w:szCs w:val="20"/>
      <w:lang w:eastAsia="ru-RU"/>
    </w:rPr>
  </w:style>
  <w:style w:type="paragraph" w:styleId="9">
    <w:name w:val="footer"/>
    <w:basedOn w:val="1"/>
    <w:link w:val="21"/>
    <w:unhideWhenUsed/>
    <w:qFormat/>
    <w:uiPriority w:val="99"/>
    <w:pPr>
      <w:tabs>
        <w:tab w:val="center" w:pos="4677"/>
        <w:tab w:val="right" w:pos="9355"/>
      </w:tabs>
      <w:spacing w:after="0" w:line="240" w:lineRule="auto"/>
    </w:pPr>
  </w:style>
  <w:style w:type="paragraph" w:styleId="10">
    <w:name w:val="Normal (Web)"/>
    <w:basedOn w:val="1"/>
    <w:unhideWhenUsed/>
    <w:qFormat/>
    <w:uiPriority w:val="99"/>
    <w:pPr>
      <w:spacing w:before="100" w:beforeAutospacing="1" w:after="100" w:afterAutospacing="1" w:line="240" w:lineRule="auto"/>
    </w:pPr>
    <w:rPr>
      <w:rFonts w:ascii="Times New Roman" w:hAnsi="Times New Roman" w:eastAsia="Times New Roman" w:cs="Times New Roman"/>
      <w:sz w:val="24"/>
      <w:szCs w:val="24"/>
      <w:lang w:eastAsia="ru-RU"/>
    </w:rPr>
  </w:style>
  <w:style w:type="table" w:styleId="11">
    <w:name w:val="Table Grid"/>
    <w:basedOn w:val="3"/>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styleId="12">
    <w:name w:val="List Paragraph"/>
    <w:basedOn w:val="1"/>
    <w:link w:val="13"/>
    <w:qFormat/>
    <w:uiPriority w:val="34"/>
    <w:pPr>
      <w:tabs>
        <w:tab w:val="left" w:pos="720"/>
      </w:tabs>
      <w:spacing w:after="0" w:line="240" w:lineRule="auto"/>
      <w:ind w:left="720"/>
      <w:contextualSpacing/>
    </w:pPr>
    <w:rPr>
      <w:rFonts w:ascii="Times New Roman" w:hAnsi="Times New Roman" w:eastAsia="Times New Roman" w:cs="Times New Roman"/>
      <w:sz w:val="20"/>
      <w:szCs w:val="20"/>
      <w:lang w:eastAsia="ru-RU"/>
    </w:rPr>
  </w:style>
  <w:style w:type="character" w:customStyle="1" w:styleId="13">
    <w:name w:val="Абзац списка Знак"/>
    <w:basedOn w:val="2"/>
    <w:link w:val="12"/>
    <w:qFormat/>
    <w:locked/>
    <w:uiPriority w:val="34"/>
    <w:rPr>
      <w:rFonts w:ascii="Times New Roman" w:hAnsi="Times New Roman" w:eastAsia="Times New Roman" w:cs="Times New Roman"/>
      <w:sz w:val="20"/>
      <w:szCs w:val="20"/>
      <w:lang w:eastAsia="ru-RU"/>
    </w:rPr>
  </w:style>
  <w:style w:type="paragraph" w:styleId="14">
    <w:name w:val="No Spacing"/>
    <w:qFormat/>
    <w:uiPriority w:val="0"/>
    <w:pPr>
      <w:suppressAutoHyphens/>
    </w:pPr>
    <w:rPr>
      <w:rFonts w:ascii="Calibri" w:hAnsi="Calibri" w:eastAsia="Calibri" w:cs="Calibri"/>
      <w:sz w:val="22"/>
      <w:szCs w:val="22"/>
      <w:lang w:val="ru-RU" w:eastAsia="ar-SA" w:bidi="ar-SA"/>
    </w:rPr>
  </w:style>
  <w:style w:type="paragraph" w:customStyle="1" w:styleId="15">
    <w:name w:val="Основной текст2"/>
    <w:basedOn w:val="1"/>
    <w:qFormat/>
    <w:uiPriority w:val="0"/>
    <w:pPr>
      <w:shd w:val="clear" w:color="auto" w:fill="FFFFFF"/>
      <w:spacing w:after="600" w:line="322" w:lineRule="exact"/>
      <w:ind w:hanging="360"/>
      <w:jc w:val="center"/>
    </w:pPr>
    <w:rPr>
      <w:rFonts w:ascii="Times New Roman" w:hAnsi="Times New Roman" w:eastAsia="Times New Roman" w:cs="Times New Roman"/>
      <w:color w:val="000000"/>
      <w:sz w:val="27"/>
      <w:szCs w:val="27"/>
      <w:lang w:eastAsia="ru-RU"/>
    </w:rPr>
  </w:style>
  <w:style w:type="paragraph" w:customStyle="1" w:styleId="16">
    <w:name w:val="Style18"/>
    <w:basedOn w:val="1"/>
    <w:qFormat/>
    <w:uiPriority w:val="99"/>
    <w:pPr>
      <w:widowControl w:val="0"/>
      <w:autoSpaceDE w:val="0"/>
      <w:autoSpaceDN w:val="0"/>
      <w:adjustRightInd w:val="0"/>
      <w:spacing w:after="0" w:line="279" w:lineRule="exact"/>
      <w:ind w:firstLine="720"/>
      <w:jc w:val="both"/>
    </w:pPr>
    <w:rPr>
      <w:rFonts w:ascii="Times New Roman" w:hAnsi="Times New Roman" w:cs="Times New Roman" w:eastAsiaTheme="minorEastAsia"/>
      <w:sz w:val="24"/>
      <w:szCs w:val="24"/>
      <w:lang w:eastAsia="ru-RU"/>
    </w:rPr>
  </w:style>
  <w:style w:type="paragraph" w:customStyle="1" w:styleId="17">
    <w:name w:val="Style20"/>
    <w:basedOn w:val="1"/>
    <w:qFormat/>
    <w:uiPriority w:val="99"/>
    <w:pPr>
      <w:widowControl w:val="0"/>
      <w:autoSpaceDE w:val="0"/>
      <w:autoSpaceDN w:val="0"/>
      <w:adjustRightInd w:val="0"/>
      <w:spacing w:after="0" w:line="277" w:lineRule="exact"/>
      <w:ind w:hanging="353"/>
    </w:pPr>
    <w:rPr>
      <w:rFonts w:ascii="Times New Roman" w:hAnsi="Times New Roman" w:cs="Times New Roman" w:eastAsiaTheme="minorEastAsia"/>
      <w:sz w:val="24"/>
      <w:szCs w:val="24"/>
      <w:lang w:eastAsia="ru-RU"/>
    </w:rPr>
  </w:style>
  <w:style w:type="character" w:customStyle="1" w:styleId="18">
    <w:name w:val="Font Style47"/>
    <w:basedOn w:val="2"/>
    <w:qFormat/>
    <w:uiPriority w:val="99"/>
    <w:rPr>
      <w:rFonts w:ascii="Times New Roman" w:hAnsi="Times New Roman" w:cs="Times New Roman"/>
      <w:sz w:val="22"/>
      <w:szCs w:val="22"/>
    </w:rPr>
  </w:style>
  <w:style w:type="paragraph" w:customStyle="1" w:styleId="19">
    <w:name w:val="Style29"/>
    <w:basedOn w:val="1"/>
    <w:qFormat/>
    <w:uiPriority w:val="99"/>
    <w:pPr>
      <w:widowControl w:val="0"/>
      <w:autoSpaceDE w:val="0"/>
      <w:autoSpaceDN w:val="0"/>
      <w:adjustRightInd w:val="0"/>
      <w:spacing w:after="0" w:line="277" w:lineRule="exact"/>
      <w:jc w:val="both"/>
    </w:pPr>
    <w:rPr>
      <w:rFonts w:ascii="Times New Roman" w:hAnsi="Times New Roman" w:cs="Times New Roman" w:eastAsiaTheme="minorEastAsia"/>
      <w:sz w:val="24"/>
      <w:szCs w:val="24"/>
      <w:lang w:eastAsia="ru-RU"/>
    </w:rPr>
  </w:style>
  <w:style w:type="character" w:customStyle="1" w:styleId="20">
    <w:name w:val="Верхний колонтитул Знак"/>
    <w:basedOn w:val="2"/>
    <w:link w:val="7"/>
    <w:qFormat/>
    <w:uiPriority w:val="99"/>
  </w:style>
  <w:style w:type="character" w:customStyle="1" w:styleId="21">
    <w:name w:val="Нижний колонтитул Знак"/>
    <w:basedOn w:val="2"/>
    <w:link w:val="9"/>
    <w:qFormat/>
    <w:uiPriority w:val="99"/>
  </w:style>
  <w:style w:type="character" w:customStyle="1" w:styleId="22">
    <w:name w:val="Текст выноски Знак"/>
    <w:basedOn w:val="2"/>
    <w:link w:val="6"/>
    <w:semiHidden/>
    <w:qFormat/>
    <w:uiPriority w:val="99"/>
    <w:rPr>
      <w:rFonts w:ascii="Tahoma" w:hAnsi="Tahoma" w:cs="Tahoma"/>
      <w:sz w:val="16"/>
      <w:szCs w:val="16"/>
    </w:rPr>
  </w:style>
  <w:style w:type="character" w:customStyle="1" w:styleId="23">
    <w:name w:val="Основной текст с отступом Знак"/>
    <w:basedOn w:val="2"/>
    <w:link w:val="8"/>
    <w:qFormat/>
    <w:uiPriority w:val="0"/>
    <w:rPr>
      <w:rFonts w:ascii="Times New Roman" w:hAnsi="Times New Roman" w:eastAsia="Times New Roman" w:cs="Times New Roman"/>
      <w:sz w:val="28"/>
      <w:szCs w:val="20"/>
      <w:lang w:eastAsia="ru-RU"/>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2.pn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2.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B135556-AB38-40FB-B63F-18CD9B42CEB2}">
  <ds:schemaRefs/>
</ds:datastoreItem>
</file>

<file path=docProps/app.xml><?xml version="1.0" encoding="utf-8"?>
<Properties xmlns="http://schemas.openxmlformats.org/officeDocument/2006/extended-properties" xmlns:vt="http://schemas.openxmlformats.org/officeDocument/2006/docPropsVTypes">
  <Template>Normal</Template>
  <Company>SPecialiST RePack</Company>
  <Pages>48</Pages>
  <Words>15944</Words>
  <Characters>90881</Characters>
  <Lines>757</Lines>
  <Paragraphs>213</Paragraphs>
  <TotalTime>2</TotalTime>
  <ScaleCrop>false</ScaleCrop>
  <LinksUpToDate>false</LinksUpToDate>
  <CharactersWithSpaces>106612</CharactersWithSpaces>
  <Application>WPS Office_12.2.0.23196_F1E327BC-269C-435d-A152-05C5408002CA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2017-03-25T04:38:00Z</dcterms:created>
  <dc:creator>УВР</dc:creator>
  <cp:lastModifiedBy>kab322-03</cp:lastModifiedBy>
  <cp:lastPrinted>2021-06-05T07:42:00Z</cp:lastPrinted>
  <dcterms:modified xsi:type="dcterms:W3CDTF">2026-05-07T03:07:51Z</dcterms:modified>
  <cp:revision>109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1049-12.2.0.23196</vt:lpwstr>
  </property>
  <property fmtid="{D5CDD505-2E9C-101B-9397-08002B2CF9AE}" pid="3" name="ICV">
    <vt:lpwstr>85DB4DF4E7C94F85A2E0756A2386349A_12</vt:lpwstr>
  </property>
</Properties>
</file>